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CE2" w:rsidRDefault="00BA6CE2" w:rsidP="004E559F">
      <w:pPr>
        <w:pStyle w:val="Footer"/>
        <w:pBdr>
          <w:bottom w:val="thickThinSmallGap" w:sz="24" w:space="1" w:color="auto"/>
        </w:pBdr>
        <w:jc w:val="center"/>
        <w:rPr>
          <w:rFonts w:ascii="Times New Roman" w:hAnsi="Times New Roman"/>
          <w:b/>
          <w:sz w:val="24"/>
          <w:szCs w:val="24"/>
        </w:rPr>
      </w:pPr>
      <w:r w:rsidRPr="00BA6CE2">
        <w:rPr>
          <w:rFonts w:ascii="Times New Roman" w:hAnsi="Times New Roman"/>
          <w:b/>
          <w:sz w:val="24"/>
          <w:szCs w:val="24"/>
        </w:rPr>
        <w:t xml:space="preserve">SHOUDH – A RESEARCH JOURNAL OF MRS. </w:t>
      </w:r>
      <w:r w:rsidR="00936CE4">
        <w:rPr>
          <w:rFonts w:ascii="Times New Roman" w:hAnsi="Times New Roman"/>
          <w:b/>
          <w:sz w:val="24"/>
          <w:szCs w:val="24"/>
        </w:rPr>
        <w:t>KMPM</w:t>
      </w:r>
      <w:r w:rsidRPr="00BA6CE2">
        <w:rPr>
          <w:rFonts w:ascii="Times New Roman" w:hAnsi="Times New Roman"/>
          <w:b/>
          <w:sz w:val="24"/>
          <w:szCs w:val="24"/>
        </w:rPr>
        <w:t xml:space="preserve"> VC</w:t>
      </w:r>
    </w:p>
    <w:p w:rsidR="00BA6CE2" w:rsidRPr="00BA6CE2" w:rsidRDefault="00BA6CE2" w:rsidP="00BA6CE2">
      <w:pPr>
        <w:pStyle w:val="Footer"/>
        <w:pBdr>
          <w:bottom w:val="thickThinSmallGap" w:sz="24" w:space="1" w:color="auto"/>
        </w:pBdr>
        <w:tabs>
          <w:tab w:val="clear" w:pos="4680"/>
          <w:tab w:val="center" w:pos="8640"/>
        </w:tabs>
        <w:rPr>
          <w:rFonts w:ascii="Times New Roman" w:hAnsi="Times New Roman"/>
          <w:b/>
          <w:sz w:val="24"/>
          <w:szCs w:val="24"/>
        </w:rPr>
      </w:pPr>
      <w:r w:rsidRPr="00BA6CE2">
        <w:rPr>
          <w:rFonts w:ascii="Times New Roman" w:hAnsi="Times New Roman"/>
          <w:b/>
          <w:sz w:val="24"/>
          <w:szCs w:val="24"/>
        </w:rPr>
        <w:t>VOL. 1</w:t>
      </w:r>
      <w:r>
        <w:rPr>
          <w:rFonts w:ascii="Times New Roman" w:hAnsi="Times New Roman"/>
          <w:b/>
          <w:sz w:val="24"/>
          <w:szCs w:val="24"/>
        </w:rPr>
        <w:tab/>
        <w:t>Dec.2017</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936CE4" w:rsidRDefault="00936CE4" w:rsidP="00BA6CE2"/>
    <w:p w:rsidR="00936CE4" w:rsidRPr="00936CE4" w:rsidRDefault="00936CE4" w:rsidP="00BA6CE2">
      <w:pPr>
        <w:rPr>
          <w:rFonts w:ascii="Times New Roman" w:hAnsi="Times New Roman" w:cs="Times New Roman"/>
          <w:b/>
        </w:rPr>
      </w:pPr>
      <w:r w:rsidRPr="00936CE4">
        <w:rPr>
          <w:rFonts w:ascii="Times New Roman" w:hAnsi="Times New Roman" w:cs="Times New Roman"/>
          <w:b/>
        </w:rPr>
        <w:t>EDITOR</w:t>
      </w:r>
    </w:p>
    <w:p w:rsidR="00936CE4" w:rsidRPr="00936CE4" w:rsidRDefault="00936CE4" w:rsidP="00BA6CE2">
      <w:pPr>
        <w:rPr>
          <w:rFonts w:ascii="Times New Roman" w:hAnsi="Times New Roman" w:cs="Times New Roman"/>
        </w:rPr>
      </w:pPr>
      <w:r w:rsidRPr="00936CE4">
        <w:rPr>
          <w:rFonts w:ascii="Times New Roman" w:hAnsi="Times New Roman" w:cs="Times New Roman"/>
        </w:rPr>
        <w:t>Mrs</w:t>
      </w:r>
      <w:r w:rsidR="00CA3E88">
        <w:rPr>
          <w:rFonts w:ascii="Times New Roman" w:hAnsi="Times New Roman" w:cs="Times New Roman"/>
        </w:rPr>
        <w:t>.</w:t>
      </w:r>
      <w:r w:rsidR="00CA3E88" w:rsidRPr="00936CE4">
        <w:rPr>
          <w:rFonts w:ascii="Times New Roman" w:hAnsi="Times New Roman" w:cs="Times New Roman"/>
        </w:rPr>
        <w:t xml:space="preserve"> </w:t>
      </w:r>
      <w:r w:rsidRPr="00936CE4">
        <w:rPr>
          <w:rFonts w:ascii="Times New Roman" w:hAnsi="Times New Roman" w:cs="Times New Roman"/>
        </w:rPr>
        <w:t xml:space="preserve">Meeta </w:t>
      </w:r>
      <w:r w:rsidR="00CA3E88" w:rsidRPr="00936CE4">
        <w:rPr>
          <w:rFonts w:ascii="Times New Roman" w:hAnsi="Times New Roman" w:cs="Times New Roman"/>
        </w:rPr>
        <w:t>Jakhanwal</w:t>
      </w:r>
    </w:p>
    <w:p w:rsidR="00936CE4" w:rsidRPr="00936CE4" w:rsidRDefault="001F0849" w:rsidP="00BA6CE2">
      <w:pPr>
        <w:rPr>
          <w:rFonts w:ascii="Times New Roman" w:hAnsi="Times New Roman" w:cs="Times New Roman"/>
          <w:b/>
        </w:rPr>
      </w:pPr>
      <w:r>
        <w:rPr>
          <w:rFonts w:ascii="Times New Roman" w:hAnsi="Times New Roman" w:cs="Times New Roman"/>
          <w:b/>
        </w:rPr>
        <w:t>Co-</w:t>
      </w:r>
      <w:r w:rsidR="00936CE4" w:rsidRPr="00936CE4">
        <w:rPr>
          <w:rFonts w:ascii="Times New Roman" w:hAnsi="Times New Roman" w:cs="Times New Roman"/>
          <w:b/>
        </w:rPr>
        <w:t xml:space="preserve"> EDITOR</w:t>
      </w:r>
    </w:p>
    <w:p w:rsidR="00936CE4" w:rsidRPr="00936CE4" w:rsidRDefault="00936CE4" w:rsidP="00BA6CE2">
      <w:pPr>
        <w:rPr>
          <w:rFonts w:ascii="Times New Roman" w:hAnsi="Times New Roman" w:cs="Times New Roman"/>
        </w:rPr>
      </w:pPr>
      <w:r w:rsidRPr="00936CE4">
        <w:rPr>
          <w:rFonts w:ascii="Times New Roman" w:hAnsi="Times New Roman" w:cs="Times New Roman"/>
        </w:rPr>
        <w:t>Dr</w:t>
      </w:r>
      <w:r w:rsidR="00CA3E88" w:rsidRPr="00936CE4">
        <w:rPr>
          <w:rFonts w:ascii="Times New Roman" w:hAnsi="Times New Roman" w:cs="Times New Roman"/>
        </w:rPr>
        <w:t xml:space="preserve">. </w:t>
      </w:r>
      <w:r w:rsidRPr="00936CE4">
        <w:rPr>
          <w:rFonts w:ascii="Times New Roman" w:hAnsi="Times New Roman" w:cs="Times New Roman"/>
        </w:rPr>
        <w:t xml:space="preserve">Utpal </w:t>
      </w:r>
      <w:r w:rsidR="00CA3E88" w:rsidRPr="00936CE4">
        <w:rPr>
          <w:rFonts w:ascii="Times New Roman" w:hAnsi="Times New Roman" w:cs="Times New Roman"/>
        </w:rPr>
        <w:t>Chakraborty</w:t>
      </w:r>
    </w:p>
    <w:p w:rsidR="00936CE4" w:rsidRPr="00936CE4" w:rsidRDefault="001F0849" w:rsidP="00BA6CE2">
      <w:pPr>
        <w:rPr>
          <w:rFonts w:ascii="Times New Roman" w:hAnsi="Times New Roman" w:cs="Times New Roman"/>
          <w:b/>
        </w:rPr>
      </w:pPr>
      <w:r>
        <w:rPr>
          <w:rFonts w:ascii="Times New Roman" w:hAnsi="Times New Roman" w:cs="Times New Roman"/>
          <w:b/>
        </w:rPr>
        <w:t>Asst.</w:t>
      </w:r>
      <w:r w:rsidR="00936CE4" w:rsidRPr="00936CE4">
        <w:rPr>
          <w:rFonts w:ascii="Times New Roman" w:hAnsi="Times New Roman" w:cs="Times New Roman"/>
          <w:b/>
        </w:rPr>
        <w:t xml:space="preserve"> </w:t>
      </w:r>
      <w:r>
        <w:rPr>
          <w:rFonts w:ascii="Times New Roman" w:hAnsi="Times New Roman" w:cs="Times New Roman"/>
          <w:b/>
        </w:rPr>
        <w:t>EDITOR</w:t>
      </w:r>
    </w:p>
    <w:p w:rsidR="00936CE4" w:rsidRPr="00936CE4" w:rsidRDefault="00936CE4" w:rsidP="00BA6CE2">
      <w:pPr>
        <w:rPr>
          <w:rFonts w:ascii="Times New Roman" w:hAnsi="Times New Roman" w:cs="Times New Roman"/>
        </w:rPr>
      </w:pPr>
      <w:r w:rsidRPr="00936CE4">
        <w:rPr>
          <w:rFonts w:ascii="Times New Roman" w:hAnsi="Times New Roman" w:cs="Times New Roman"/>
        </w:rPr>
        <w:t>Mr</w:t>
      </w:r>
      <w:r w:rsidR="00CA3E88" w:rsidRPr="00936CE4">
        <w:rPr>
          <w:rFonts w:ascii="Times New Roman" w:hAnsi="Times New Roman" w:cs="Times New Roman"/>
        </w:rPr>
        <w:t xml:space="preserve">. </w:t>
      </w:r>
      <w:r w:rsidRPr="00936CE4">
        <w:rPr>
          <w:rFonts w:ascii="Times New Roman" w:hAnsi="Times New Roman" w:cs="Times New Roman"/>
        </w:rPr>
        <w:t xml:space="preserve">Ajay </w:t>
      </w:r>
      <w:r w:rsidR="00CA3E88" w:rsidRPr="00936CE4">
        <w:rPr>
          <w:rFonts w:ascii="Times New Roman" w:hAnsi="Times New Roman" w:cs="Times New Roman"/>
        </w:rPr>
        <w:t>Kumar Pathak</w:t>
      </w:r>
    </w:p>
    <w:p w:rsidR="00936CE4" w:rsidRDefault="00EA7721" w:rsidP="00BA6CE2">
      <w:pPr>
        <w:rPr>
          <w:rFonts w:ascii="Times New Roman" w:hAnsi="Times New Roman" w:cs="Times New Roman"/>
          <w:b/>
        </w:rPr>
      </w:pPr>
      <w:r>
        <w:rPr>
          <w:rFonts w:ascii="Times New Roman" w:hAnsi="Times New Roman" w:cs="Times New Roman"/>
          <w:b/>
        </w:rPr>
        <w:t xml:space="preserve">STUDENTS-MEMBERS IN THE </w:t>
      </w:r>
      <w:r w:rsidR="00936CE4" w:rsidRPr="00936CE4">
        <w:rPr>
          <w:rFonts w:ascii="Times New Roman" w:hAnsi="Times New Roman" w:cs="Times New Roman"/>
          <w:b/>
        </w:rPr>
        <w:t>EDITORIAL TEAM</w:t>
      </w:r>
    </w:p>
    <w:p w:rsidR="00EA7721" w:rsidRPr="00EA7721" w:rsidRDefault="00EA7721" w:rsidP="00BA6CE2">
      <w:pPr>
        <w:rPr>
          <w:rFonts w:ascii="Times New Roman" w:hAnsi="Times New Roman" w:cs="Times New Roman"/>
        </w:rPr>
      </w:pPr>
      <w:r w:rsidRPr="00EA7721">
        <w:rPr>
          <w:rFonts w:ascii="Times New Roman" w:hAnsi="Times New Roman" w:cs="Times New Roman"/>
        </w:rPr>
        <w:t>Vivek Sharma</w:t>
      </w:r>
      <w:r w:rsidR="006B11A1">
        <w:rPr>
          <w:rFonts w:ascii="Times New Roman" w:hAnsi="Times New Roman" w:cs="Times New Roman"/>
        </w:rPr>
        <w:t xml:space="preserve"> -BCA</w:t>
      </w:r>
    </w:p>
    <w:p w:rsidR="00EA7721" w:rsidRPr="00EA7721" w:rsidRDefault="00EA7721" w:rsidP="00BA6CE2">
      <w:pPr>
        <w:rPr>
          <w:rFonts w:ascii="Times New Roman" w:hAnsi="Times New Roman" w:cs="Times New Roman"/>
        </w:rPr>
      </w:pPr>
      <w:r w:rsidRPr="00EA7721">
        <w:rPr>
          <w:rFonts w:ascii="Times New Roman" w:hAnsi="Times New Roman" w:cs="Times New Roman"/>
        </w:rPr>
        <w:t>Atul Kumar</w:t>
      </w:r>
      <w:r w:rsidR="006B11A1">
        <w:rPr>
          <w:rFonts w:ascii="Times New Roman" w:hAnsi="Times New Roman" w:cs="Times New Roman"/>
        </w:rPr>
        <w:t xml:space="preserve"> – B. Sc IT</w:t>
      </w:r>
    </w:p>
    <w:p w:rsidR="00EA7721" w:rsidRPr="00EA7721" w:rsidRDefault="00EA7721" w:rsidP="00BA6CE2">
      <w:pPr>
        <w:rPr>
          <w:rFonts w:ascii="Times New Roman" w:hAnsi="Times New Roman" w:cs="Times New Roman"/>
        </w:rPr>
      </w:pPr>
      <w:r w:rsidRPr="00EA7721">
        <w:rPr>
          <w:rFonts w:ascii="Times New Roman" w:hAnsi="Times New Roman" w:cs="Times New Roman"/>
        </w:rPr>
        <w:t>Rohit Verma</w:t>
      </w:r>
      <w:r w:rsidR="006B11A1">
        <w:rPr>
          <w:rFonts w:ascii="Times New Roman" w:hAnsi="Times New Roman" w:cs="Times New Roman"/>
        </w:rPr>
        <w:t xml:space="preserve"> – B.Sc &amp; EWM</w:t>
      </w:r>
    </w:p>
    <w:p w:rsidR="00936CE4" w:rsidRPr="00EA7721" w:rsidRDefault="00EA7721" w:rsidP="00BA6CE2">
      <w:pPr>
        <w:rPr>
          <w:rFonts w:ascii="Times New Roman" w:hAnsi="Times New Roman" w:cs="Times New Roman"/>
        </w:rPr>
      </w:pPr>
      <w:r w:rsidRPr="00EA7721">
        <w:rPr>
          <w:rFonts w:ascii="Times New Roman" w:hAnsi="Times New Roman" w:cs="Times New Roman"/>
        </w:rPr>
        <w:t xml:space="preserve">Varsha </w:t>
      </w:r>
      <w:r w:rsidR="009C28E4">
        <w:rPr>
          <w:rFonts w:ascii="Times New Roman" w:hAnsi="Times New Roman" w:cs="Times New Roman"/>
        </w:rPr>
        <w:t>Kumari</w:t>
      </w:r>
      <w:r w:rsidR="006B11A1">
        <w:rPr>
          <w:rFonts w:ascii="Times New Roman" w:hAnsi="Times New Roman" w:cs="Times New Roman"/>
        </w:rPr>
        <w:t>- BBA</w:t>
      </w:r>
    </w:p>
    <w:p w:rsidR="00936CE4" w:rsidRPr="00936CE4" w:rsidRDefault="00936CE4" w:rsidP="00BA6CE2">
      <w:pPr>
        <w:rPr>
          <w:rFonts w:ascii="Times New Roman" w:hAnsi="Times New Roman" w:cs="Times New Roman"/>
          <w:b/>
        </w:rPr>
      </w:pPr>
      <w:r w:rsidRPr="00936CE4">
        <w:rPr>
          <w:rFonts w:ascii="Times New Roman" w:hAnsi="Times New Roman" w:cs="Times New Roman"/>
          <w:b/>
        </w:rPr>
        <w:t xml:space="preserve">SEND YOU FEEDBACK </w:t>
      </w:r>
      <w:r w:rsidR="006B11A1" w:rsidRPr="00936CE4">
        <w:rPr>
          <w:rFonts w:ascii="Times New Roman" w:hAnsi="Times New Roman" w:cs="Times New Roman"/>
          <w:b/>
        </w:rPr>
        <w:t>TO</w:t>
      </w:r>
      <w:r w:rsidR="006B11A1">
        <w:rPr>
          <w:rFonts w:ascii="Times New Roman" w:hAnsi="Times New Roman" w:cs="Times New Roman"/>
          <w:b/>
        </w:rPr>
        <w:t>:</w:t>
      </w:r>
    </w:p>
    <w:p w:rsidR="00936CE4" w:rsidRPr="00CA3E88" w:rsidRDefault="004E559F" w:rsidP="00BA6CE2">
      <w:pPr>
        <w:rPr>
          <w:rFonts w:ascii="Times New Roman" w:hAnsi="Times New Roman" w:cs="Times New Roman"/>
        </w:rPr>
      </w:pPr>
      <w:r>
        <w:rPr>
          <w:rFonts w:ascii="Times New Roman" w:hAnsi="Times New Roman" w:cs="Times New Roman"/>
        </w:rPr>
        <w:t>The consulting</w:t>
      </w:r>
      <w:r w:rsidR="00936CE4" w:rsidRPr="00CA3E88">
        <w:rPr>
          <w:rFonts w:ascii="Times New Roman" w:hAnsi="Times New Roman" w:cs="Times New Roman"/>
        </w:rPr>
        <w:t xml:space="preserve"> editor</w:t>
      </w:r>
    </w:p>
    <w:p w:rsidR="00936CE4" w:rsidRPr="00CA3E88" w:rsidRDefault="00936CE4" w:rsidP="00BA6CE2">
      <w:pPr>
        <w:rPr>
          <w:rFonts w:ascii="Times New Roman" w:hAnsi="Times New Roman" w:cs="Times New Roman"/>
        </w:rPr>
      </w:pPr>
      <w:r w:rsidRPr="00CA3E88">
        <w:rPr>
          <w:rFonts w:ascii="Times New Roman" w:hAnsi="Times New Roman" w:cs="Times New Roman"/>
        </w:rPr>
        <w:t>Shoudh</w:t>
      </w:r>
      <w:r w:rsidR="004E559F">
        <w:rPr>
          <w:rFonts w:ascii="Times New Roman" w:hAnsi="Times New Roman" w:cs="Times New Roman"/>
        </w:rPr>
        <w:t>-</w:t>
      </w:r>
      <w:r w:rsidRPr="00CA3E88">
        <w:rPr>
          <w:rFonts w:ascii="Times New Roman" w:hAnsi="Times New Roman" w:cs="Times New Roman"/>
        </w:rPr>
        <w:t xml:space="preserve"> research journal of MRS. KMPM VC</w:t>
      </w:r>
    </w:p>
    <w:p w:rsidR="00936CE4" w:rsidRPr="00CA3E88" w:rsidRDefault="00936CE4" w:rsidP="00BA6CE2">
      <w:pPr>
        <w:rPr>
          <w:rFonts w:ascii="Times New Roman" w:hAnsi="Times New Roman" w:cs="Times New Roman"/>
        </w:rPr>
      </w:pPr>
      <w:r w:rsidRPr="00CA3E88">
        <w:rPr>
          <w:rFonts w:ascii="Times New Roman" w:hAnsi="Times New Roman" w:cs="Times New Roman"/>
        </w:rPr>
        <w:t>Main Road, J Road, Bistupur, Jamshedpur 831001</w:t>
      </w:r>
    </w:p>
    <w:p w:rsidR="00936CE4" w:rsidRPr="00CA3E88" w:rsidRDefault="00936CE4" w:rsidP="00BA6CE2">
      <w:pPr>
        <w:rPr>
          <w:rFonts w:ascii="Times New Roman" w:hAnsi="Times New Roman" w:cs="Times New Roman"/>
        </w:rPr>
      </w:pPr>
      <w:r w:rsidRPr="00CA3E88">
        <w:rPr>
          <w:rFonts w:ascii="Times New Roman" w:hAnsi="Times New Roman" w:cs="Times New Roman"/>
        </w:rPr>
        <w:t>E-</w:t>
      </w:r>
      <w:r w:rsidR="004E559F" w:rsidRPr="00CA3E88">
        <w:rPr>
          <w:rFonts w:ascii="Times New Roman" w:hAnsi="Times New Roman" w:cs="Times New Roman"/>
        </w:rPr>
        <w:t>mail:</w:t>
      </w:r>
      <w:r w:rsidRPr="00CA3E88">
        <w:rPr>
          <w:rFonts w:ascii="Times New Roman" w:hAnsi="Times New Roman" w:cs="Times New Roman"/>
        </w:rPr>
        <w:t xml:space="preserve"> </w:t>
      </w:r>
      <w:r w:rsidR="00CA3E88">
        <w:rPr>
          <w:rFonts w:ascii="Times New Roman" w:hAnsi="Times New Roman" w:cs="Times New Roman"/>
        </w:rPr>
        <w:t>ajaykpathak1@gmail.com</w:t>
      </w:r>
    </w:p>
    <w:p w:rsidR="00BA6CE2" w:rsidRDefault="00BA6CE2" w:rsidP="00BA6CE2"/>
    <w:p w:rsidR="009065C1" w:rsidRDefault="009065C1" w:rsidP="00BA6CE2"/>
    <w:p w:rsidR="009065C1" w:rsidRDefault="009065C1" w:rsidP="00BA6CE2"/>
    <w:p w:rsidR="009065C1" w:rsidRDefault="009065C1" w:rsidP="00BA6CE2"/>
    <w:p w:rsidR="009065C1" w:rsidRDefault="009065C1" w:rsidP="00BA6CE2"/>
    <w:p w:rsidR="00D52981" w:rsidRDefault="00D52981" w:rsidP="00BA6CE2"/>
    <w:p w:rsidR="00D52981" w:rsidRDefault="00D52981" w:rsidP="00BA6CE2"/>
    <w:p w:rsidR="009065C1" w:rsidRDefault="009065C1" w:rsidP="00BA6CE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0"/>
        <w:gridCol w:w="4661"/>
        <w:gridCol w:w="3778"/>
        <w:gridCol w:w="657"/>
      </w:tblGrid>
      <w:tr w:rsidR="006B21BD" w:rsidRPr="00D52981" w:rsidTr="009065C1">
        <w:trPr>
          <w:trHeight w:val="690"/>
        </w:trPr>
        <w:tc>
          <w:tcPr>
            <w:tcW w:w="480" w:type="dxa"/>
            <w:vAlign w:val="center"/>
          </w:tcPr>
          <w:p w:rsidR="006B21BD" w:rsidRPr="00D52981" w:rsidRDefault="006B21BD" w:rsidP="00775328">
            <w:pPr>
              <w:jc w:val="center"/>
              <w:rPr>
                <w:b/>
                <w:sz w:val="20"/>
              </w:rPr>
            </w:pPr>
            <w:r w:rsidRPr="00D52981">
              <w:rPr>
                <w:b/>
                <w:sz w:val="20"/>
              </w:rPr>
              <w:t>S. No</w:t>
            </w:r>
          </w:p>
        </w:tc>
        <w:tc>
          <w:tcPr>
            <w:tcW w:w="4661" w:type="dxa"/>
            <w:vAlign w:val="center"/>
          </w:tcPr>
          <w:p w:rsidR="006B21BD" w:rsidRPr="00D52981" w:rsidRDefault="006B21BD" w:rsidP="00775328">
            <w:pPr>
              <w:jc w:val="center"/>
              <w:rPr>
                <w:b/>
                <w:sz w:val="20"/>
              </w:rPr>
            </w:pPr>
            <w:r w:rsidRPr="0006733A">
              <w:rPr>
                <w:rFonts w:ascii="Times New Roman" w:hAnsi="Times New Roman" w:cs="Times New Roman"/>
                <w:b/>
                <w:sz w:val="28"/>
              </w:rPr>
              <w:t>Name of the Article</w:t>
            </w:r>
          </w:p>
        </w:tc>
        <w:tc>
          <w:tcPr>
            <w:tcW w:w="3778" w:type="dxa"/>
            <w:vAlign w:val="center"/>
          </w:tcPr>
          <w:p w:rsidR="006B21BD" w:rsidRPr="00D52981" w:rsidRDefault="006B21BD" w:rsidP="00775328">
            <w:pPr>
              <w:jc w:val="center"/>
              <w:rPr>
                <w:b/>
                <w:sz w:val="20"/>
              </w:rPr>
            </w:pPr>
            <w:r w:rsidRPr="00977118">
              <w:rPr>
                <w:rFonts w:ascii="Times New Roman" w:hAnsi="Times New Roman" w:cs="Times New Roman"/>
                <w:b/>
                <w:sz w:val="28"/>
              </w:rPr>
              <w:t>Name of the Author</w:t>
            </w:r>
          </w:p>
        </w:tc>
        <w:tc>
          <w:tcPr>
            <w:tcW w:w="657" w:type="dxa"/>
            <w:vAlign w:val="center"/>
          </w:tcPr>
          <w:p w:rsidR="006B21BD" w:rsidRPr="00D52981" w:rsidRDefault="006B21BD" w:rsidP="00775328">
            <w:pPr>
              <w:jc w:val="center"/>
              <w:rPr>
                <w:b/>
                <w:sz w:val="20"/>
              </w:rPr>
            </w:pPr>
            <w:r w:rsidRPr="00D52981">
              <w:rPr>
                <w:b/>
                <w:sz w:val="20"/>
              </w:rPr>
              <w:t>Page No.</w:t>
            </w:r>
          </w:p>
        </w:tc>
      </w:tr>
      <w:tr w:rsidR="005076BB" w:rsidRPr="00D52981" w:rsidTr="0006733A">
        <w:trPr>
          <w:trHeight w:val="756"/>
        </w:trPr>
        <w:tc>
          <w:tcPr>
            <w:tcW w:w="480" w:type="dxa"/>
            <w:vAlign w:val="center"/>
          </w:tcPr>
          <w:p w:rsidR="005076BB" w:rsidRPr="00D52981" w:rsidRDefault="005076BB" w:rsidP="00775328">
            <w:pPr>
              <w:jc w:val="center"/>
              <w:rPr>
                <w:b/>
                <w:sz w:val="20"/>
              </w:rPr>
            </w:pPr>
            <w:r w:rsidRPr="00D52981">
              <w:rPr>
                <w:b/>
                <w:sz w:val="20"/>
              </w:rPr>
              <w:t>1</w:t>
            </w:r>
          </w:p>
        </w:tc>
        <w:tc>
          <w:tcPr>
            <w:tcW w:w="4661" w:type="dxa"/>
            <w:vAlign w:val="center"/>
          </w:tcPr>
          <w:p w:rsidR="009065C1" w:rsidRPr="0006733A" w:rsidRDefault="009065C1" w:rsidP="009065C1">
            <w:pPr>
              <w:jc w:val="center"/>
              <w:rPr>
                <w:rFonts w:ascii="Times New Roman" w:hAnsi="Times New Roman" w:cs="Times New Roman"/>
                <w:b/>
                <w:sz w:val="18"/>
              </w:rPr>
            </w:pPr>
            <w:r w:rsidRPr="0006733A">
              <w:rPr>
                <w:rFonts w:ascii="Times New Roman" w:hAnsi="Times New Roman" w:cs="Times New Roman"/>
                <w:b/>
                <w:sz w:val="18"/>
              </w:rPr>
              <w:t>IMPACT OF HEAVY METALS IN AND AROUND JAMSHEDPUR - A CASE STUDY ON THE DISPOSED EFFLUENTS OF TATA STEEL</w:t>
            </w:r>
          </w:p>
          <w:p w:rsidR="005076BB" w:rsidRPr="0006733A" w:rsidRDefault="005076BB" w:rsidP="00775328">
            <w:pPr>
              <w:jc w:val="center"/>
              <w:rPr>
                <w:b/>
                <w:sz w:val="18"/>
              </w:rPr>
            </w:pPr>
          </w:p>
        </w:tc>
        <w:tc>
          <w:tcPr>
            <w:tcW w:w="3778" w:type="dxa"/>
            <w:vAlign w:val="center"/>
          </w:tcPr>
          <w:p w:rsidR="005076BB" w:rsidRPr="00D52981" w:rsidRDefault="00DD0E2C" w:rsidP="00775328">
            <w:pPr>
              <w:rPr>
                <w:sz w:val="20"/>
              </w:rPr>
            </w:pPr>
            <w:r w:rsidRPr="00D52981">
              <w:rPr>
                <w:sz w:val="20"/>
              </w:rPr>
              <w:t>Mrs. Meeta J</w:t>
            </w:r>
            <w:r w:rsidR="00B33BC7" w:rsidRPr="00D52981">
              <w:rPr>
                <w:sz w:val="20"/>
              </w:rPr>
              <w:t>akhanwal</w:t>
            </w:r>
          </w:p>
        </w:tc>
        <w:tc>
          <w:tcPr>
            <w:tcW w:w="657" w:type="dxa"/>
          </w:tcPr>
          <w:p w:rsidR="005076BB" w:rsidRPr="00D52981" w:rsidRDefault="00196E7B" w:rsidP="00D52ABA">
            <w:pPr>
              <w:rPr>
                <w:sz w:val="20"/>
              </w:rPr>
            </w:pPr>
            <w:r>
              <w:rPr>
                <w:sz w:val="20"/>
              </w:rPr>
              <w:t>4</w:t>
            </w:r>
          </w:p>
        </w:tc>
      </w:tr>
      <w:tr w:rsidR="006B21BD" w:rsidRPr="00D52981" w:rsidTr="0006733A">
        <w:trPr>
          <w:trHeight w:val="726"/>
        </w:trPr>
        <w:tc>
          <w:tcPr>
            <w:tcW w:w="480" w:type="dxa"/>
            <w:vAlign w:val="center"/>
          </w:tcPr>
          <w:p w:rsidR="006B21BD" w:rsidRPr="00D52981" w:rsidRDefault="005076BB" w:rsidP="00775328">
            <w:pPr>
              <w:jc w:val="center"/>
              <w:rPr>
                <w:b/>
                <w:sz w:val="20"/>
              </w:rPr>
            </w:pPr>
            <w:r w:rsidRPr="00D52981">
              <w:rPr>
                <w:b/>
                <w:sz w:val="20"/>
              </w:rPr>
              <w:t>2</w:t>
            </w:r>
          </w:p>
          <w:p w:rsidR="005076BB" w:rsidRPr="00D52981" w:rsidRDefault="005076BB" w:rsidP="005076BB">
            <w:pPr>
              <w:rPr>
                <w:b/>
                <w:sz w:val="20"/>
              </w:rPr>
            </w:pPr>
          </w:p>
        </w:tc>
        <w:tc>
          <w:tcPr>
            <w:tcW w:w="4661" w:type="dxa"/>
            <w:vAlign w:val="center"/>
          </w:tcPr>
          <w:p w:rsidR="006B21BD" w:rsidRPr="0006733A" w:rsidRDefault="00155AF6" w:rsidP="00775328">
            <w:pPr>
              <w:jc w:val="center"/>
              <w:rPr>
                <w:b/>
                <w:sz w:val="18"/>
              </w:rPr>
            </w:pPr>
            <w:r w:rsidRPr="0006733A">
              <w:rPr>
                <w:rFonts w:ascii="Times New Roman" w:hAnsi="Times New Roman" w:cs="Times New Roman"/>
                <w:b/>
                <w:sz w:val="18"/>
              </w:rPr>
              <w:t>TELEVISION ADVERTISING EXPOSURE AND CHILDREN'S CONSUMPTION PATTERNS &amp; NUTRITIONAL AWARENESS: A SURVEY STUDY</w:t>
            </w:r>
            <w:r w:rsidRPr="0006733A">
              <w:rPr>
                <w:b/>
                <w:sz w:val="18"/>
              </w:rPr>
              <w:t>.</w:t>
            </w:r>
          </w:p>
        </w:tc>
        <w:tc>
          <w:tcPr>
            <w:tcW w:w="3778" w:type="dxa"/>
            <w:vAlign w:val="center"/>
          </w:tcPr>
          <w:p w:rsidR="006B21BD" w:rsidRPr="00D52981" w:rsidRDefault="006B21BD" w:rsidP="00775328">
            <w:pPr>
              <w:rPr>
                <w:sz w:val="20"/>
              </w:rPr>
            </w:pPr>
            <w:r w:rsidRPr="00D52981">
              <w:rPr>
                <w:sz w:val="20"/>
              </w:rPr>
              <w:t>Dr</w:t>
            </w:r>
            <w:r w:rsidR="00CA3E88" w:rsidRPr="00D52981">
              <w:rPr>
                <w:sz w:val="20"/>
              </w:rPr>
              <w:t>.</w:t>
            </w:r>
            <w:r w:rsidRPr="00D52981">
              <w:rPr>
                <w:sz w:val="20"/>
              </w:rPr>
              <w:t xml:space="preserve">Utpal </w:t>
            </w:r>
            <w:r w:rsidR="00CA3E88" w:rsidRPr="00D52981">
              <w:rPr>
                <w:sz w:val="20"/>
              </w:rPr>
              <w:t>Chakraborty</w:t>
            </w:r>
            <w:r w:rsidR="0006733A">
              <w:rPr>
                <w:sz w:val="20"/>
              </w:rPr>
              <w:t xml:space="preserve">, </w:t>
            </w:r>
            <w:r w:rsidRPr="00D52981">
              <w:rPr>
                <w:sz w:val="20"/>
              </w:rPr>
              <w:t>Asst</w:t>
            </w:r>
            <w:r w:rsidR="00CA3E88" w:rsidRPr="00D52981">
              <w:rPr>
                <w:sz w:val="20"/>
              </w:rPr>
              <w:t xml:space="preserve">. </w:t>
            </w:r>
            <w:r w:rsidRPr="00D52981">
              <w:rPr>
                <w:sz w:val="20"/>
              </w:rPr>
              <w:t>Prof Mrs</w:t>
            </w:r>
            <w:r w:rsidR="00CA3E88" w:rsidRPr="00D52981">
              <w:rPr>
                <w:sz w:val="20"/>
              </w:rPr>
              <w:t>.</w:t>
            </w:r>
            <w:r w:rsidRPr="00D52981">
              <w:rPr>
                <w:sz w:val="20"/>
              </w:rPr>
              <w:t>KMPM Vocational College</w:t>
            </w:r>
            <w:r w:rsidR="00CA3E88" w:rsidRPr="00D52981">
              <w:rPr>
                <w:sz w:val="20"/>
              </w:rPr>
              <w:t xml:space="preserve">. </w:t>
            </w:r>
            <w:r w:rsidRPr="00D52981">
              <w:rPr>
                <w:sz w:val="20"/>
              </w:rPr>
              <w:t>Jsr</w:t>
            </w:r>
          </w:p>
          <w:p w:rsidR="006B21BD" w:rsidRPr="00D52981" w:rsidRDefault="006B21BD" w:rsidP="00775328">
            <w:pPr>
              <w:rPr>
                <w:sz w:val="20"/>
              </w:rPr>
            </w:pPr>
          </w:p>
        </w:tc>
        <w:tc>
          <w:tcPr>
            <w:tcW w:w="657" w:type="dxa"/>
          </w:tcPr>
          <w:p w:rsidR="006B21BD" w:rsidRPr="00D52981" w:rsidRDefault="00196E7B" w:rsidP="00D52ABA">
            <w:pPr>
              <w:rPr>
                <w:sz w:val="20"/>
              </w:rPr>
            </w:pPr>
            <w:r>
              <w:rPr>
                <w:sz w:val="20"/>
              </w:rPr>
              <w:t>9</w:t>
            </w:r>
          </w:p>
        </w:tc>
      </w:tr>
      <w:tr w:rsidR="006B21BD" w:rsidRPr="00D52981" w:rsidTr="00E82E0F">
        <w:tc>
          <w:tcPr>
            <w:tcW w:w="480" w:type="dxa"/>
            <w:vAlign w:val="center"/>
          </w:tcPr>
          <w:p w:rsidR="006B21BD" w:rsidRPr="00D52981" w:rsidRDefault="005076BB" w:rsidP="00775328">
            <w:pPr>
              <w:jc w:val="center"/>
              <w:rPr>
                <w:b/>
                <w:sz w:val="20"/>
              </w:rPr>
            </w:pPr>
            <w:r w:rsidRPr="00D52981">
              <w:rPr>
                <w:b/>
                <w:sz w:val="20"/>
              </w:rPr>
              <w:t>3</w:t>
            </w:r>
          </w:p>
        </w:tc>
        <w:tc>
          <w:tcPr>
            <w:tcW w:w="4661" w:type="dxa"/>
            <w:vAlign w:val="center"/>
          </w:tcPr>
          <w:p w:rsidR="006B21BD" w:rsidRPr="0006733A" w:rsidRDefault="006B21BD" w:rsidP="00775328">
            <w:pPr>
              <w:jc w:val="center"/>
              <w:rPr>
                <w:rFonts w:ascii="Times New Roman" w:hAnsi="Times New Roman" w:cs="Times New Roman"/>
                <w:b/>
                <w:sz w:val="18"/>
              </w:rPr>
            </w:pPr>
            <w:r w:rsidRPr="0006733A">
              <w:rPr>
                <w:rFonts w:ascii="Times New Roman" w:hAnsi="Times New Roman" w:cs="Times New Roman"/>
                <w:b/>
                <w:sz w:val="18"/>
              </w:rPr>
              <w:t>CHALLENGES AND ISSUES OF PRI</w:t>
            </w:r>
            <w:r w:rsidR="00D52ABA" w:rsidRPr="0006733A">
              <w:rPr>
                <w:rFonts w:ascii="Times New Roman" w:hAnsi="Times New Roman" w:cs="Times New Roman"/>
                <w:b/>
                <w:sz w:val="18"/>
              </w:rPr>
              <w:t>VATE PUBLIC PARTNERSHIP IN INDIA</w:t>
            </w:r>
          </w:p>
        </w:tc>
        <w:tc>
          <w:tcPr>
            <w:tcW w:w="3778" w:type="dxa"/>
            <w:vAlign w:val="center"/>
          </w:tcPr>
          <w:p w:rsidR="006B21BD" w:rsidRPr="00D52981" w:rsidRDefault="00CA3E88" w:rsidP="00775328">
            <w:pPr>
              <w:rPr>
                <w:sz w:val="20"/>
              </w:rPr>
            </w:pPr>
            <w:r w:rsidRPr="00D52981">
              <w:rPr>
                <w:sz w:val="20"/>
              </w:rPr>
              <w:t>Cma Shashi Kiran Tiwary</w:t>
            </w:r>
          </w:p>
          <w:p w:rsidR="006B21BD" w:rsidRPr="00D52981" w:rsidRDefault="00CA3E88" w:rsidP="00775328">
            <w:pPr>
              <w:rPr>
                <w:sz w:val="20"/>
              </w:rPr>
            </w:pPr>
            <w:r w:rsidRPr="00D52981">
              <w:rPr>
                <w:sz w:val="20"/>
              </w:rPr>
              <w:t>Asst. Prof Mrs.Kmpm Vocational College. Jsr</w:t>
            </w:r>
          </w:p>
        </w:tc>
        <w:tc>
          <w:tcPr>
            <w:tcW w:w="657" w:type="dxa"/>
          </w:tcPr>
          <w:p w:rsidR="006B21BD" w:rsidRPr="00D52981" w:rsidRDefault="00196E7B" w:rsidP="00D52ABA">
            <w:pPr>
              <w:rPr>
                <w:sz w:val="20"/>
              </w:rPr>
            </w:pPr>
            <w:r>
              <w:rPr>
                <w:sz w:val="20"/>
              </w:rPr>
              <w:t>18</w:t>
            </w:r>
          </w:p>
        </w:tc>
      </w:tr>
      <w:tr w:rsidR="006B21BD" w:rsidRPr="00D52981" w:rsidTr="00E82E0F">
        <w:tc>
          <w:tcPr>
            <w:tcW w:w="480" w:type="dxa"/>
            <w:vAlign w:val="center"/>
          </w:tcPr>
          <w:p w:rsidR="006B21BD" w:rsidRPr="00D52981" w:rsidRDefault="005076BB" w:rsidP="00775328">
            <w:pPr>
              <w:jc w:val="center"/>
              <w:rPr>
                <w:b/>
                <w:sz w:val="20"/>
              </w:rPr>
            </w:pPr>
            <w:r w:rsidRPr="00D52981">
              <w:rPr>
                <w:b/>
                <w:sz w:val="20"/>
              </w:rPr>
              <w:t>4</w:t>
            </w:r>
          </w:p>
        </w:tc>
        <w:tc>
          <w:tcPr>
            <w:tcW w:w="4661" w:type="dxa"/>
            <w:vAlign w:val="center"/>
          </w:tcPr>
          <w:p w:rsidR="006B21BD" w:rsidRPr="0006733A" w:rsidRDefault="006B21BD" w:rsidP="00775328">
            <w:pPr>
              <w:jc w:val="center"/>
              <w:rPr>
                <w:rFonts w:ascii="Times New Roman" w:hAnsi="Times New Roman" w:cs="Times New Roman"/>
                <w:b/>
                <w:sz w:val="18"/>
              </w:rPr>
            </w:pPr>
            <w:r w:rsidRPr="0006733A">
              <w:rPr>
                <w:rFonts w:ascii="Times New Roman" w:hAnsi="Times New Roman" w:cs="Times New Roman"/>
                <w:b/>
                <w:sz w:val="18"/>
              </w:rPr>
              <w:t>SOCIO</w:t>
            </w:r>
            <w:r w:rsidR="00D52ABA" w:rsidRPr="0006733A">
              <w:rPr>
                <w:rFonts w:ascii="Times New Roman" w:hAnsi="Times New Roman" w:cs="Times New Roman"/>
                <w:b/>
                <w:sz w:val="18"/>
              </w:rPr>
              <w:t xml:space="preserve"> ECONOMIC EFFECTS OF E-COMMERCE</w:t>
            </w:r>
          </w:p>
        </w:tc>
        <w:tc>
          <w:tcPr>
            <w:tcW w:w="3778" w:type="dxa"/>
            <w:vAlign w:val="center"/>
          </w:tcPr>
          <w:p w:rsidR="006B21BD" w:rsidRPr="00D52981" w:rsidRDefault="00CA3E88" w:rsidP="00775328">
            <w:pPr>
              <w:rPr>
                <w:sz w:val="20"/>
              </w:rPr>
            </w:pPr>
            <w:r w:rsidRPr="00D52981">
              <w:rPr>
                <w:sz w:val="20"/>
              </w:rPr>
              <w:t>Shabnam Ali</w:t>
            </w:r>
            <w:r w:rsidR="0006733A">
              <w:rPr>
                <w:sz w:val="20"/>
              </w:rPr>
              <w:t xml:space="preserve">, </w:t>
            </w:r>
            <w:r w:rsidRPr="00D52981">
              <w:rPr>
                <w:sz w:val="20"/>
              </w:rPr>
              <w:t>Asst Professor</w:t>
            </w:r>
          </w:p>
          <w:p w:rsidR="006B21BD" w:rsidRPr="00D52981" w:rsidRDefault="00CA3E88" w:rsidP="00775328">
            <w:pPr>
              <w:rPr>
                <w:sz w:val="20"/>
              </w:rPr>
            </w:pPr>
            <w:r w:rsidRPr="00D52981">
              <w:rPr>
                <w:sz w:val="20"/>
              </w:rPr>
              <w:t>Mrs.Kmpm Voc College</w:t>
            </w:r>
          </w:p>
        </w:tc>
        <w:tc>
          <w:tcPr>
            <w:tcW w:w="657" w:type="dxa"/>
          </w:tcPr>
          <w:p w:rsidR="006B21BD" w:rsidRPr="00D52981" w:rsidRDefault="00196E7B" w:rsidP="00D52ABA">
            <w:pPr>
              <w:rPr>
                <w:sz w:val="20"/>
              </w:rPr>
            </w:pPr>
            <w:r>
              <w:rPr>
                <w:sz w:val="20"/>
              </w:rPr>
              <w:t>25</w:t>
            </w:r>
          </w:p>
        </w:tc>
      </w:tr>
      <w:tr w:rsidR="006B21BD" w:rsidRPr="00D52981" w:rsidTr="0006733A">
        <w:trPr>
          <w:trHeight w:val="671"/>
        </w:trPr>
        <w:tc>
          <w:tcPr>
            <w:tcW w:w="480" w:type="dxa"/>
            <w:vAlign w:val="center"/>
          </w:tcPr>
          <w:p w:rsidR="006B21BD" w:rsidRPr="00D52981" w:rsidRDefault="005076BB" w:rsidP="00775328">
            <w:pPr>
              <w:jc w:val="center"/>
              <w:rPr>
                <w:b/>
                <w:sz w:val="20"/>
              </w:rPr>
            </w:pPr>
            <w:r w:rsidRPr="00D52981">
              <w:rPr>
                <w:b/>
                <w:sz w:val="20"/>
              </w:rPr>
              <w:t>5</w:t>
            </w:r>
          </w:p>
        </w:tc>
        <w:tc>
          <w:tcPr>
            <w:tcW w:w="4661" w:type="dxa"/>
            <w:vAlign w:val="center"/>
          </w:tcPr>
          <w:p w:rsidR="00155AF6" w:rsidRPr="0006733A" w:rsidRDefault="00155AF6" w:rsidP="00D52981">
            <w:pPr>
              <w:rPr>
                <w:b/>
                <w:sz w:val="18"/>
              </w:rPr>
            </w:pPr>
          </w:p>
          <w:p w:rsidR="001E4A06" w:rsidRPr="0006733A" w:rsidRDefault="00155AF6" w:rsidP="00775328">
            <w:pPr>
              <w:jc w:val="center"/>
              <w:rPr>
                <w:rFonts w:ascii="Times New Roman" w:hAnsi="Times New Roman" w:cs="Times New Roman"/>
                <w:b/>
                <w:sz w:val="18"/>
              </w:rPr>
            </w:pPr>
            <w:r w:rsidRPr="0006733A">
              <w:rPr>
                <w:rFonts w:ascii="Times New Roman" w:hAnsi="Times New Roman" w:cs="Times New Roman"/>
                <w:b/>
                <w:sz w:val="18"/>
              </w:rPr>
              <w:t>NINE PILLARS OF DIGITAL INDIA</w:t>
            </w:r>
          </w:p>
          <w:p w:rsidR="006B21BD" w:rsidRPr="0006733A" w:rsidRDefault="006B21BD" w:rsidP="009065C1">
            <w:pPr>
              <w:rPr>
                <w:b/>
                <w:sz w:val="18"/>
              </w:rPr>
            </w:pPr>
          </w:p>
        </w:tc>
        <w:tc>
          <w:tcPr>
            <w:tcW w:w="3778" w:type="dxa"/>
            <w:vAlign w:val="center"/>
          </w:tcPr>
          <w:p w:rsidR="0006733A" w:rsidRDefault="00CA3E88" w:rsidP="0006733A">
            <w:pPr>
              <w:rPr>
                <w:sz w:val="20"/>
              </w:rPr>
            </w:pPr>
            <w:r w:rsidRPr="00D52981">
              <w:rPr>
                <w:sz w:val="20"/>
              </w:rPr>
              <w:t xml:space="preserve">Mrs. Reeta Kumar </w:t>
            </w:r>
            <w:r w:rsidR="0006733A">
              <w:rPr>
                <w:sz w:val="20"/>
              </w:rPr>
              <w:t xml:space="preserve">, </w:t>
            </w:r>
            <w:r w:rsidR="0006733A" w:rsidRPr="00D52981">
              <w:rPr>
                <w:sz w:val="20"/>
              </w:rPr>
              <w:t>Asst Professor</w:t>
            </w:r>
          </w:p>
          <w:p w:rsidR="006B21BD" w:rsidRPr="00D52981" w:rsidRDefault="00CA3E88" w:rsidP="0006733A">
            <w:pPr>
              <w:rPr>
                <w:sz w:val="20"/>
              </w:rPr>
            </w:pPr>
            <w:r w:rsidRPr="00D52981">
              <w:rPr>
                <w:sz w:val="20"/>
              </w:rPr>
              <w:t>Mrs. K.M. P. M.</w:t>
            </w:r>
            <w:r w:rsidR="00D52981" w:rsidRPr="00D52981">
              <w:rPr>
                <w:sz w:val="20"/>
              </w:rPr>
              <w:t xml:space="preserve"> Vocational College</w:t>
            </w:r>
          </w:p>
        </w:tc>
        <w:tc>
          <w:tcPr>
            <w:tcW w:w="657" w:type="dxa"/>
          </w:tcPr>
          <w:p w:rsidR="006B21BD" w:rsidRPr="00D52981" w:rsidRDefault="00196E7B" w:rsidP="00D52ABA">
            <w:pPr>
              <w:rPr>
                <w:sz w:val="20"/>
              </w:rPr>
            </w:pPr>
            <w:r>
              <w:rPr>
                <w:sz w:val="20"/>
              </w:rPr>
              <w:t>31</w:t>
            </w:r>
          </w:p>
        </w:tc>
      </w:tr>
      <w:tr w:rsidR="006B21BD" w:rsidRPr="00D52981" w:rsidTr="00D52981">
        <w:trPr>
          <w:trHeight w:val="879"/>
        </w:trPr>
        <w:tc>
          <w:tcPr>
            <w:tcW w:w="480" w:type="dxa"/>
            <w:vAlign w:val="center"/>
          </w:tcPr>
          <w:p w:rsidR="006B21BD" w:rsidRPr="00D52981" w:rsidRDefault="005076BB" w:rsidP="00775328">
            <w:pPr>
              <w:jc w:val="center"/>
              <w:rPr>
                <w:b/>
                <w:sz w:val="20"/>
              </w:rPr>
            </w:pPr>
            <w:r w:rsidRPr="00D52981">
              <w:rPr>
                <w:b/>
                <w:sz w:val="20"/>
              </w:rPr>
              <w:t>6</w:t>
            </w:r>
          </w:p>
        </w:tc>
        <w:tc>
          <w:tcPr>
            <w:tcW w:w="4661" w:type="dxa"/>
            <w:vAlign w:val="center"/>
          </w:tcPr>
          <w:p w:rsidR="009065C1" w:rsidRPr="0006733A" w:rsidRDefault="009065C1" w:rsidP="00D52981">
            <w:pPr>
              <w:jc w:val="center"/>
              <w:rPr>
                <w:rFonts w:ascii="Times New Roman" w:hAnsi="Times New Roman" w:cs="Times New Roman"/>
                <w:b/>
                <w:sz w:val="18"/>
              </w:rPr>
            </w:pPr>
            <w:r w:rsidRPr="0006733A">
              <w:rPr>
                <w:rFonts w:ascii="Times New Roman" w:hAnsi="Times New Roman" w:cs="Times New Roman"/>
                <w:b/>
                <w:sz w:val="18"/>
              </w:rPr>
              <w:t>AN APPROACH OF MODEL DRIVEN DEVELOPMENT</w:t>
            </w:r>
          </w:p>
        </w:tc>
        <w:tc>
          <w:tcPr>
            <w:tcW w:w="3778" w:type="dxa"/>
            <w:vAlign w:val="center"/>
          </w:tcPr>
          <w:p w:rsidR="00FD6A37" w:rsidRPr="00D52981" w:rsidRDefault="00CA3E88" w:rsidP="00775328">
            <w:pPr>
              <w:rPr>
                <w:sz w:val="20"/>
              </w:rPr>
            </w:pPr>
            <w:r w:rsidRPr="00D52981">
              <w:rPr>
                <w:sz w:val="20"/>
              </w:rPr>
              <w:t>Poonam Mishra, Reeta Kumari</w:t>
            </w:r>
          </w:p>
          <w:p w:rsidR="00CA3E88" w:rsidRPr="00D52981" w:rsidRDefault="00CA3E88" w:rsidP="00775328">
            <w:pPr>
              <w:rPr>
                <w:sz w:val="20"/>
              </w:rPr>
            </w:pPr>
            <w:r w:rsidRPr="00D52981">
              <w:rPr>
                <w:sz w:val="20"/>
              </w:rPr>
              <w:t>Asst Professor</w:t>
            </w:r>
          </w:p>
          <w:p w:rsidR="00FD6A37" w:rsidRPr="00D52981" w:rsidRDefault="00CA3E88" w:rsidP="00775328">
            <w:pPr>
              <w:rPr>
                <w:sz w:val="20"/>
              </w:rPr>
            </w:pPr>
            <w:r w:rsidRPr="00D52981">
              <w:rPr>
                <w:sz w:val="20"/>
              </w:rPr>
              <w:t>Mrs. K.M.P.M. Vocational College,</w:t>
            </w:r>
          </w:p>
          <w:p w:rsidR="006B21BD" w:rsidRPr="00D52981" w:rsidRDefault="00CA3E88" w:rsidP="0006733A">
            <w:pPr>
              <w:rPr>
                <w:sz w:val="20"/>
              </w:rPr>
            </w:pPr>
            <w:r w:rsidRPr="00D52981">
              <w:rPr>
                <w:sz w:val="20"/>
              </w:rPr>
              <w:t>Jamshedpur, India,</w:t>
            </w:r>
            <w:r w:rsidR="00D52981" w:rsidRPr="00D52981">
              <w:rPr>
                <w:sz w:val="20"/>
              </w:rPr>
              <w:t xml:space="preserve"> </w:t>
            </w:r>
          </w:p>
        </w:tc>
        <w:tc>
          <w:tcPr>
            <w:tcW w:w="657" w:type="dxa"/>
          </w:tcPr>
          <w:p w:rsidR="006B21BD" w:rsidRPr="00D52981" w:rsidRDefault="00196E7B" w:rsidP="00D52ABA">
            <w:pPr>
              <w:rPr>
                <w:sz w:val="20"/>
              </w:rPr>
            </w:pPr>
            <w:r>
              <w:rPr>
                <w:sz w:val="20"/>
              </w:rPr>
              <w:t>40</w:t>
            </w:r>
          </w:p>
        </w:tc>
      </w:tr>
      <w:tr w:rsidR="006B21BD" w:rsidRPr="00D52981" w:rsidTr="00E82E0F">
        <w:tc>
          <w:tcPr>
            <w:tcW w:w="480" w:type="dxa"/>
            <w:vAlign w:val="center"/>
          </w:tcPr>
          <w:p w:rsidR="006B21BD" w:rsidRPr="00D52981" w:rsidRDefault="005076BB" w:rsidP="00775328">
            <w:pPr>
              <w:jc w:val="center"/>
              <w:rPr>
                <w:b/>
                <w:sz w:val="20"/>
              </w:rPr>
            </w:pPr>
            <w:r w:rsidRPr="00D52981">
              <w:rPr>
                <w:b/>
                <w:sz w:val="20"/>
              </w:rPr>
              <w:t>7</w:t>
            </w:r>
          </w:p>
        </w:tc>
        <w:tc>
          <w:tcPr>
            <w:tcW w:w="4661" w:type="dxa"/>
            <w:vAlign w:val="center"/>
          </w:tcPr>
          <w:p w:rsidR="006B21BD" w:rsidRPr="0006733A" w:rsidRDefault="009065C1" w:rsidP="00775328">
            <w:pPr>
              <w:jc w:val="center"/>
              <w:rPr>
                <w:rFonts w:ascii="Times New Roman" w:hAnsi="Times New Roman" w:cs="Times New Roman"/>
                <w:b/>
                <w:sz w:val="18"/>
              </w:rPr>
            </w:pPr>
            <w:r w:rsidRPr="0006733A">
              <w:rPr>
                <w:rFonts w:ascii="Times New Roman" w:hAnsi="Times New Roman" w:cs="Times New Roman"/>
                <w:b/>
                <w:sz w:val="18"/>
              </w:rPr>
              <w:t>USE OF METAPROGRAMMING IN MODEL DRIVEN DEVELOPMENT</w:t>
            </w:r>
          </w:p>
        </w:tc>
        <w:tc>
          <w:tcPr>
            <w:tcW w:w="3778" w:type="dxa"/>
            <w:vAlign w:val="center"/>
          </w:tcPr>
          <w:p w:rsidR="00CA3E88" w:rsidRPr="00D52981" w:rsidRDefault="000B04A8" w:rsidP="00CA3E88">
            <w:pPr>
              <w:rPr>
                <w:sz w:val="20"/>
              </w:rPr>
            </w:pPr>
            <w:r w:rsidRPr="00D52981">
              <w:rPr>
                <w:sz w:val="20"/>
              </w:rPr>
              <w:t>Poonam Mishra</w:t>
            </w:r>
            <w:r w:rsidR="00CA3E88" w:rsidRPr="00D52981">
              <w:rPr>
                <w:sz w:val="20"/>
              </w:rPr>
              <w:t>,</w:t>
            </w:r>
            <w:r w:rsidRPr="00D52981">
              <w:rPr>
                <w:sz w:val="20"/>
              </w:rPr>
              <w:t xml:space="preserve">Reeta </w:t>
            </w:r>
            <w:r w:rsidR="00CA3E88" w:rsidRPr="00D52981">
              <w:rPr>
                <w:sz w:val="20"/>
              </w:rPr>
              <w:t>Kumari ,</w:t>
            </w:r>
          </w:p>
          <w:p w:rsidR="00CA3E88" w:rsidRPr="00D52981" w:rsidRDefault="00CA3E88" w:rsidP="00CA3E88">
            <w:pPr>
              <w:rPr>
                <w:sz w:val="20"/>
              </w:rPr>
            </w:pPr>
            <w:r w:rsidRPr="00D52981">
              <w:rPr>
                <w:sz w:val="20"/>
              </w:rPr>
              <w:t xml:space="preserve"> Asst Professor</w:t>
            </w:r>
          </w:p>
          <w:p w:rsidR="006B21BD" w:rsidRPr="00D52981" w:rsidRDefault="00D52ABA" w:rsidP="00CA3E88">
            <w:pPr>
              <w:rPr>
                <w:sz w:val="20"/>
              </w:rPr>
            </w:pPr>
            <w:r w:rsidRPr="00D52981">
              <w:rPr>
                <w:sz w:val="20"/>
              </w:rPr>
              <w:t>Mrs</w:t>
            </w:r>
            <w:r w:rsidR="00CA3E88" w:rsidRPr="00D52981">
              <w:rPr>
                <w:sz w:val="20"/>
              </w:rPr>
              <w:t>.</w:t>
            </w:r>
            <w:r w:rsidR="000B04A8" w:rsidRPr="00D52981">
              <w:rPr>
                <w:sz w:val="20"/>
              </w:rPr>
              <w:t>K</w:t>
            </w:r>
            <w:r w:rsidR="00CA3E88" w:rsidRPr="00D52981">
              <w:rPr>
                <w:sz w:val="20"/>
              </w:rPr>
              <w:t>.</w:t>
            </w:r>
            <w:r w:rsidR="000B04A8" w:rsidRPr="00D52981">
              <w:rPr>
                <w:sz w:val="20"/>
              </w:rPr>
              <w:t>M</w:t>
            </w:r>
            <w:r w:rsidR="00CA3E88" w:rsidRPr="00D52981">
              <w:rPr>
                <w:sz w:val="20"/>
              </w:rPr>
              <w:t>.</w:t>
            </w:r>
            <w:r w:rsidR="000B04A8" w:rsidRPr="00D52981">
              <w:rPr>
                <w:sz w:val="20"/>
              </w:rPr>
              <w:t>P</w:t>
            </w:r>
            <w:r w:rsidR="00CA3E88" w:rsidRPr="00D52981">
              <w:rPr>
                <w:sz w:val="20"/>
              </w:rPr>
              <w:t>.</w:t>
            </w:r>
            <w:r w:rsidR="000B04A8" w:rsidRPr="00D52981">
              <w:rPr>
                <w:sz w:val="20"/>
              </w:rPr>
              <w:t>M</w:t>
            </w:r>
            <w:r w:rsidR="00CA3E88" w:rsidRPr="00D52981">
              <w:rPr>
                <w:sz w:val="20"/>
              </w:rPr>
              <w:t>.</w:t>
            </w:r>
            <w:r w:rsidR="000B04A8" w:rsidRPr="00D52981">
              <w:rPr>
                <w:sz w:val="20"/>
              </w:rPr>
              <w:t>Vocational College</w:t>
            </w:r>
          </w:p>
        </w:tc>
        <w:tc>
          <w:tcPr>
            <w:tcW w:w="657" w:type="dxa"/>
          </w:tcPr>
          <w:p w:rsidR="006B21BD" w:rsidRPr="00D52981" w:rsidRDefault="006B11A1" w:rsidP="00D52ABA">
            <w:pPr>
              <w:rPr>
                <w:sz w:val="20"/>
              </w:rPr>
            </w:pPr>
            <w:r>
              <w:rPr>
                <w:sz w:val="20"/>
              </w:rPr>
              <w:t>48</w:t>
            </w:r>
          </w:p>
        </w:tc>
      </w:tr>
      <w:tr w:rsidR="006B21BD" w:rsidRPr="00D52981" w:rsidTr="00E82E0F">
        <w:tc>
          <w:tcPr>
            <w:tcW w:w="480" w:type="dxa"/>
            <w:vAlign w:val="center"/>
          </w:tcPr>
          <w:p w:rsidR="006B21BD" w:rsidRPr="00D52981" w:rsidRDefault="005076BB" w:rsidP="00775328">
            <w:pPr>
              <w:jc w:val="center"/>
              <w:rPr>
                <w:b/>
                <w:sz w:val="20"/>
              </w:rPr>
            </w:pPr>
            <w:r w:rsidRPr="00D52981">
              <w:rPr>
                <w:b/>
                <w:sz w:val="20"/>
              </w:rPr>
              <w:t>8</w:t>
            </w:r>
          </w:p>
        </w:tc>
        <w:tc>
          <w:tcPr>
            <w:tcW w:w="4661" w:type="dxa"/>
            <w:vAlign w:val="center"/>
          </w:tcPr>
          <w:p w:rsidR="006B21BD" w:rsidRPr="0006733A" w:rsidRDefault="00155AF6" w:rsidP="005076BB">
            <w:pPr>
              <w:jc w:val="center"/>
              <w:rPr>
                <w:b/>
                <w:sz w:val="18"/>
              </w:rPr>
            </w:pPr>
            <w:r w:rsidRPr="0006733A">
              <w:rPr>
                <w:rFonts w:ascii="Times New Roman" w:hAnsi="Times New Roman" w:cs="Times New Roman"/>
                <w:b/>
                <w:sz w:val="18"/>
              </w:rPr>
              <w:t>DYNAMIC SOFTWARE PRODUCT LINE: AN APPROACH TO DYNAMIC BINDING</w:t>
            </w:r>
          </w:p>
        </w:tc>
        <w:tc>
          <w:tcPr>
            <w:tcW w:w="3778" w:type="dxa"/>
            <w:vAlign w:val="center"/>
          </w:tcPr>
          <w:p w:rsidR="000B04A8" w:rsidRPr="00D52981" w:rsidRDefault="00CA3E88" w:rsidP="00775328">
            <w:pPr>
              <w:rPr>
                <w:sz w:val="20"/>
              </w:rPr>
            </w:pPr>
            <w:r w:rsidRPr="00D52981">
              <w:rPr>
                <w:sz w:val="20"/>
              </w:rPr>
              <w:t>Reeta Kumari, Asst Professor</w:t>
            </w:r>
          </w:p>
          <w:p w:rsidR="006B21BD" w:rsidRPr="00D52981" w:rsidRDefault="00EF0F76" w:rsidP="0006733A">
            <w:pPr>
              <w:rPr>
                <w:sz w:val="20"/>
              </w:rPr>
            </w:pPr>
            <w:r w:rsidRPr="00D52981">
              <w:rPr>
                <w:sz w:val="20"/>
              </w:rPr>
              <w:t>Mrs. KMPM</w:t>
            </w:r>
            <w:r w:rsidR="00CA3E88" w:rsidRPr="00D52981">
              <w:rPr>
                <w:sz w:val="20"/>
              </w:rPr>
              <w:t xml:space="preserve"> Vocational College </w:t>
            </w:r>
          </w:p>
        </w:tc>
        <w:tc>
          <w:tcPr>
            <w:tcW w:w="657" w:type="dxa"/>
          </w:tcPr>
          <w:p w:rsidR="006B21BD" w:rsidRPr="00D52981" w:rsidRDefault="006B11A1" w:rsidP="00D52ABA">
            <w:pPr>
              <w:rPr>
                <w:sz w:val="20"/>
              </w:rPr>
            </w:pPr>
            <w:r>
              <w:rPr>
                <w:sz w:val="20"/>
              </w:rPr>
              <w:t>52</w:t>
            </w:r>
          </w:p>
        </w:tc>
      </w:tr>
      <w:tr w:rsidR="006B21BD" w:rsidRPr="00D52981" w:rsidTr="0006733A">
        <w:trPr>
          <w:trHeight w:val="514"/>
        </w:trPr>
        <w:tc>
          <w:tcPr>
            <w:tcW w:w="480" w:type="dxa"/>
            <w:vAlign w:val="center"/>
          </w:tcPr>
          <w:p w:rsidR="006B21BD" w:rsidRPr="00D52981" w:rsidRDefault="005076BB" w:rsidP="00775328">
            <w:pPr>
              <w:jc w:val="center"/>
              <w:rPr>
                <w:b/>
                <w:sz w:val="20"/>
              </w:rPr>
            </w:pPr>
            <w:r w:rsidRPr="00D52981">
              <w:rPr>
                <w:b/>
                <w:sz w:val="20"/>
              </w:rPr>
              <w:t>9</w:t>
            </w:r>
          </w:p>
        </w:tc>
        <w:tc>
          <w:tcPr>
            <w:tcW w:w="4661" w:type="dxa"/>
            <w:vAlign w:val="center"/>
          </w:tcPr>
          <w:p w:rsidR="006B21BD" w:rsidRPr="0006733A" w:rsidRDefault="000B04A8" w:rsidP="00775328">
            <w:pPr>
              <w:jc w:val="center"/>
              <w:rPr>
                <w:b/>
                <w:sz w:val="18"/>
              </w:rPr>
            </w:pPr>
            <w:r w:rsidRPr="0006733A">
              <w:rPr>
                <w:rFonts w:ascii="Times New Roman" w:hAnsi="Times New Roman" w:cs="Times New Roman"/>
                <w:b/>
                <w:sz w:val="18"/>
              </w:rPr>
              <w:t>BIOMETRICS IDENTIFICATION TECHNIQUE FOR INTERFERENCE DETECTION SYSTEMS</w:t>
            </w:r>
            <w:r w:rsidRPr="0006733A">
              <w:rPr>
                <w:b/>
                <w:sz w:val="18"/>
              </w:rPr>
              <w:t>.</w:t>
            </w:r>
          </w:p>
        </w:tc>
        <w:tc>
          <w:tcPr>
            <w:tcW w:w="3778" w:type="dxa"/>
            <w:vAlign w:val="center"/>
          </w:tcPr>
          <w:p w:rsidR="0006733A" w:rsidRDefault="000B04A8" w:rsidP="00775328">
            <w:pPr>
              <w:rPr>
                <w:sz w:val="20"/>
              </w:rPr>
            </w:pPr>
            <w:r w:rsidRPr="00D52981">
              <w:rPr>
                <w:sz w:val="20"/>
              </w:rPr>
              <w:t>Ajay Kumar Pathak</w:t>
            </w:r>
            <w:r w:rsidR="00CA3E88" w:rsidRPr="00D52981">
              <w:rPr>
                <w:sz w:val="20"/>
              </w:rPr>
              <w:t>,</w:t>
            </w:r>
            <w:r w:rsidR="0006733A">
              <w:rPr>
                <w:sz w:val="20"/>
              </w:rPr>
              <w:t xml:space="preserve"> </w:t>
            </w:r>
            <w:r w:rsidRPr="00D52981">
              <w:rPr>
                <w:sz w:val="20"/>
              </w:rPr>
              <w:t>Asst</w:t>
            </w:r>
            <w:r w:rsidR="00CA3E88" w:rsidRPr="00D52981">
              <w:rPr>
                <w:sz w:val="20"/>
              </w:rPr>
              <w:t xml:space="preserve">. </w:t>
            </w:r>
            <w:r w:rsidRPr="00D52981">
              <w:rPr>
                <w:sz w:val="20"/>
              </w:rPr>
              <w:t>Prof</w:t>
            </w:r>
          </w:p>
          <w:p w:rsidR="006B21BD" w:rsidRPr="00D52981" w:rsidRDefault="000B04A8" w:rsidP="0006733A">
            <w:pPr>
              <w:rPr>
                <w:sz w:val="20"/>
              </w:rPr>
            </w:pPr>
            <w:r w:rsidRPr="00D52981">
              <w:rPr>
                <w:sz w:val="20"/>
              </w:rPr>
              <w:t xml:space="preserve"> Mrs</w:t>
            </w:r>
            <w:r w:rsidR="00CA3E88" w:rsidRPr="00D52981">
              <w:rPr>
                <w:sz w:val="20"/>
              </w:rPr>
              <w:t>.</w:t>
            </w:r>
            <w:r w:rsidR="0006733A">
              <w:rPr>
                <w:sz w:val="20"/>
              </w:rPr>
              <w:t xml:space="preserve"> </w:t>
            </w:r>
            <w:r w:rsidR="00D52ABA" w:rsidRPr="00D52981">
              <w:rPr>
                <w:sz w:val="20"/>
              </w:rPr>
              <w:t>KMPM Vocational College</w:t>
            </w:r>
            <w:r w:rsidR="00CA3E88" w:rsidRPr="00D52981">
              <w:rPr>
                <w:sz w:val="20"/>
              </w:rPr>
              <w:t xml:space="preserve">. </w:t>
            </w:r>
            <w:r w:rsidR="00D52ABA" w:rsidRPr="00D52981">
              <w:rPr>
                <w:sz w:val="20"/>
              </w:rPr>
              <w:t xml:space="preserve">Jsr </w:t>
            </w:r>
          </w:p>
        </w:tc>
        <w:tc>
          <w:tcPr>
            <w:tcW w:w="657" w:type="dxa"/>
          </w:tcPr>
          <w:p w:rsidR="006B21BD" w:rsidRPr="00D52981" w:rsidRDefault="006B11A1" w:rsidP="00D52ABA">
            <w:pPr>
              <w:rPr>
                <w:sz w:val="20"/>
              </w:rPr>
            </w:pPr>
            <w:r>
              <w:rPr>
                <w:sz w:val="20"/>
              </w:rPr>
              <w:t>59</w:t>
            </w:r>
          </w:p>
        </w:tc>
      </w:tr>
      <w:tr w:rsidR="006B21BD" w:rsidRPr="00D52981" w:rsidTr="00E82E0F">
        <w:tc>
          <w:tcPr>
            <w:tcW w:w="480" w:type="dxa"/>
            <w:vAlign w:val="center"/>
          </w:tcPr>
          <w:p w:rsidR="006B21BD" w:rsidRPr="00D52981" w:rsidRDefault="005076BB" w:rsidP="00775328">
            <w:pPr>
              <w:jc w:val="center"/>
              <w:rPr>
                <w:b/>
                <w:sz w:val="20"/>
              </w:rPr>
            </w:pPr>
            <w:r w:rsidRPr="00D52981">
              <w:rPr>
                <w:b/>
                <w:sz w:val="20"/>
              </w:rPr>
              <w:t>10</w:t>
            </w:r>
          </w:p>
        </w:tc>
        <w:tc>
          <w:tcPr>
            <w:tcW w:w="4661" w:type="dxa"/>
            <w:vAlign w:val="center"/>
          </w:tcPr>
          <w:p w:rsidR="000B04A8" w:rsidRPr="0006733A" w:rsidRDefault="00155AF6" w:rsidP="00775328">
            <w:pPr>
              <w:jc w:val="center"/>
              <w:rPr>
                <w:rFonts w:ascii="Times New Roman" w:hAnsi="Times New Roman" w:cs="Times New Roman"/>
                <w:b/>
                <w:sz w:val="18"/>
              </w:rPr>
            </w:pPr>
            <w:r w:rsidRPr="0006733A">
              <w:rPr>
                <w:rFonts w:ascii="Times New Roman" w:hAnsi="Times New Roman" w:cs="Times New Roman"/>
                <w:b/>
                <w:sz w:val="18"/>
              </w:rPr>
              <w:t>MODELING A DYNAMIC SOFTWARE PRODUCT LINE USING</w:t>
            </w:r>
          </w:p>
          <w:p w:rsidR="006B21BD" w:rsidRPr="0006733A" w:rsidRDefault="00155AF6" w:rsidP="00775328">
            <w:pPr>
              <w:jc w:val="center"/>
              <w:rPr>
                <w:b/>
                <w:sz w:val="18"/>
              </w:rPr>
            </w:pPr>
            <w:r w:rsidRPr="0006733A">
              <w:rPr>
                <w:rFonts w:ascii="Times New Roman" w:hAnsi="Times New Roman" w:cs="Times New Roman"/>
                <w:b/>
                <w:sz w:val="18"/>
              </w:rPr>
              <w:t>DELTA ORIENTED PROGRAMMING</w:t>
            </w:r>
          </w:p>
        </w:tc>
        <w:tc>
          <w:tcPr>
            <w:tcW w:w="3778" w:type="dxa"/>
            <w:vAlign w:val="center"/>
          </w:tcPr>
          <w:p w:rsidR="00977118" w:rsidRDefault="00CA3E88" w:rsidP="00775328">
            <w:pPr>
              <w:rPr>
                <w:sz w:val="20"/>
              </w:rPr>
            </w:pPr>
            <w:r w:rsidRPr="00D52981">
              <w:rPr>
                <w:sz w:val="20"/>
              </w:rPr>
              <w:t>Reeta Kuamri , Poonam Mishra</w:t>
            </w:r>
            <w:r w:rsidR="00977118">
              <w:rPr>
                <w:sz w:val="20"/>
              </w:rPr>
              <w:t xml:space="preserve">, </w:t>
            </w:r>
          </w:p>
          <w:p w:rsidR="00977118" w:rsidRDefault="00CA3E88" w:rsidP="00977118">
            <w:pPr>
              <w:rPr>
                <w:sz w:val="20"/>
              </w:rPr>
            </w:pPr>
            <w:r w:rsidRPr="00D52981">
              <w:rPr>
                <w:sz w:val="20"/>
              </w:rPr>
              <w:t>Asst Professor</w:t>
            </w:r>
            <w:r w:rsidR="00977118">
              <w:rPr>
                <w:sz w:val="20"/>
              </w:rPr>
              <w:t>,</w:t>
            </w:r>
          </w:p>
          <w:p w:rsidR="006B21BD" w:rsidRPr="00D52981" w:rsidRDefault="00EF0F76" w:rsidP="00977118">
            <w:pPr>
              <w:rPr>
                <w:sz w:val="20"/>
              </w:rPr>
            </w:pPr>
            <w:r w:rsidRPr="00D52981">
              <w:rPr>
                <w:sz w:val="20"/>
              </w:rPr>
              <w:t>Mrs. KMPM</w:t>
            </w:r>
            <w:r w:rsidR="00CA3E88" w:rsidRPr="00D52981">
              <w:rPr>
                <w:sz w:val="20"/>
              </w:rPr>
              <w:t xml:space="preserve"> Vocational College, Jsr</w:t>
            </w:r>
          </w:p>
        </w:tc>
        <w:tc>
          <w:tcPr>
            <w:tcW w:w="657" w:type="dxa"/>
          </w:tcPr>
          <w:p w:rsidR="006B21BD" w:rsidRPr="00D52981" w:rsidRDefault="006B11A1" w:rsidP="00D52ABA">
            <w:pPr>
              <w:rPr>
                <w:sz w:val="20"/>
              </w:rPr>
            </w:pPr>
            <w:r>
              <w:rPr>
                <w:sz w:val="20"/>
              </w:rPr>
              <w:t>72</w:t>
            </w:r>
          </w:p>
        </w:tc>
      </w:tr>
      <w:tr w:rsidR="00FD6A37" w:rsidRPr="00D52981" w:rsidTr="00E82E0F">
        <w:tc>
          <w:tcPr>
            <w:tcW w:w="480" w:type="dxa"/>
            <w:vAlign w:val="center"/>
          </w:tcPr>
          <w:p w:rsidR="00FD6A37" w:rsidRPr="00D52981" w:rsidRDefault="005076BB" w:rsidP="00775328">
            <w:pPr>
              <w:jc w:val="center"/>
              <w:rPr>
                <w:b/>
                <w:sz w:val="20"/>
              </w:rPr>
            </w:pPr>
            <w:r w:rsidRPr="00D52981">
              <w:rPr>
                <w:b/>
                <w:sz w:val="20"/>
              </w:rPr>
              <w:t>11</w:t>
            </w:r>
          </w:p>
        </w:tc>
        <w:tc>
          <w:tcPr>
            <w:tcW w:w="4661" w:type="dxa"/>
            <w:vAlign w:val="center"/>
          </w:tcPr>
          <w:p w:rsidR="00FD6A37" w:rsidRPr="0006733A" w:rsidRDefault="00155AF6" w:rsidP="00775328">
            <w:pPr>
              <w:jc w:val="center"/>
              <w:rPr>
                <w:rFonts w:ascii="Times New Roman" w:hAnsi="Times New Roman" w:cs="Times New Roman"/>
                <w:b/>
                <w:sz w:val="18"/>
              </w:rPr>
            </w:pPr>
            <w:r w:rsidRPr="0006733A">
              <w:rPr>
                <w:rFonts w:ascii="Times New Roman" w:hAnsi="Times New Roman" w:cs="Times New Roman"/>
                <w:b/>
                <w:sz w:val="18"/>
              </w:rPr>
              <w:t>ENHANCING PERFORMANCE OF MULTIBIOMETRIC SYSTEM USING   ANT COLONY OPTIMIZATION BASED ON SCORE LEVEL FUSION</w:t>
            </w:r>
          </w:p>
        </w:tc>
        <w:tc>
          <w:tcPr>
            <w:tcW w:w="3778" w:type="dxa"/>
            <w:vAlign w:val="center"/>
          </w:tcPr>
          <w:p w:rsidR="000B04A8" w:rsidRPr="00D52981" w:rsidRDefault="00CA3E88" w:rsidP="00775328">
            <w:pPr>
              <w:rPr>
                <w:sz w:val="20"/>
              </w:rPr>
            </w:pPr>
            <w:r w:rsidRPr="00D52981">
              <w:rPr>
                <w:sz w:val="20"/>
              </w:rPr>
              <w:t>Sandip Kumar Singh Modak</w:t>
            </w:r>
          </w:p>
          <w:p w:rsidR="00CA3E88" w:rsidRPr="00D52981" w:rsidRDefault="00CA3E88" w:rsidP="00CA3E88">
            <w:pPr>
              <w:rPr>
                <w:sz w:val="20"/>
              </w:rPr>
            </w:pPr>
            <w:r w:rsidRPr="00D52981">
              <w:rPr>
                <w:sz w:val="20"/>
              </w:rPr>
              <w:t>Asst Professor</w:t>
            </w:r>
          </w:p>
          <w:p w:rsidR="00FD6A37" w:rsidRPr="00D52981" w:rsidRDefault="00EF0F76" w:rsidP="00775328">
            <w:pPr>
              <w:rPr>
                <w:sz w:val="20"/>
              </w:rPr>
            </w:pPr>
            <w:r w:rsidRPr="00D52981">
              <w:rPr>
                <w:sz w:val="20"/>
              </w:rPr>
              <w:t>Mrs. KMPM</w:t>
            </w:r>
            <w:r w:rsidR="00CA3E88" w:rsidRPr="00D52981">
              <w:rPr>
                <w:sz w:val="20"/>
              </w:rPr>
              <w:t xml:space="preserve"> Vocational College, Js</w:t>
            </w:r>
            <w:r w:rsidR="00977118">
              <w:rPr>
                <w:sz w:val="20"/>
              </w:rPr>
              <w:t>r</w:t>
            </w:r>
          </w:p>
        </w:tc>
        <w:tc>
          <w:tcPr>
            <w:tcW w:w="657" w:type="dxa"/>
          </w:tcPr>
          <w:p w:rsidR="00FD6A37" w:rsidRPr="00D52981" w:rsidRDefault="006B11A1" w:rsidP="00D52ABA">
            <w:pPr>
              <w:rPr>
                <w:sz w:val="20"/>
              </w:rPr>
            </w:pPr>
            <w:r>
              <w:rPr>
                <w:sz w:val="20"/>
              </w:rPr>
              <w:t>84</w:t>
            </w:r>
          </w:p>
        </w:tc>
      </w:tr>
      <w:tr w:rsidR="00FD6A37" w:rsidRPr="00D52981" w:rsidTr="00E82E0F">
        <w:tc>
          <w:tcPr>
            <w:tcW w:w="480" w:type="dxa"/>
            <w:vAlign w:val="center"/>
          </w:tcPr>
          <w:p w:rsidR="00FD6A37" w:rsidRPr="00D52981" w:rsidRDefault="005076BB" w:rsidP="00775328">
            <w:pPr>
              <w:jc w:val="center"/>
              <w:rPr>
                <w:b/>
                <w:sz w:val="20"/>
              </w:rPr>
            </w:pPr>
            <w:r w:rsidRPr="00D52981">
              <w:rPr>
                <w:b/>
                <w:sz w:val="20"/>
              </w:rPr>
              <w:t>12</w:t>
            </w:r>
          </w:p>
        </w:tc>
        <w:tc>
          <w:tcPr>
            <w:tcW w:w="4661" w:type="dxa"/>
            <w:vAlign w:val="center"/>
          </w:tcPr>
          <w:p w:rsidR="00D52ABA" w:rsidRPr="0006733A" w:rsidRDefault="00D52ABA" w:rsidP="00775328">
            <w:pPr>
              <w:jc w:val="center"/>
              <w:rPr>
                <w:rFonts w:ascii="Times New Roman" w:hAnsi="Times New Roman" w:cs="Times New Roman"/>
                <w:b/>
                <w:sz w:val="18"/>
              </w:rPr>
            </w:pPr>
          </w:p>
          <w:p w:rsidR="00FD6A37" w:rsidRPr="0006733A" w:rsidRDefault="00D52ABA" w:rsidP="00775328">
            <w:pPr>
              <w:jc w:val="center"/>
              <w:rPr>
                <w:rFonts w:ascii="Times New Roman" w:hAnsi="Times New Roman" w:cs="Times New Roman"/>
                <w:b/>
                <w:sz w:val="18"/>
              </w:rPr>
            </w:pPr>
            <w:r w:rsidRPr="0006733A">
              <w:rPr>
                <w:rFonts w:ascii="Times New Roman" w:hAnsi="Times New Roman" w:cs="Times New Roman"/>
                <w:b/>
                <w:sz w:val="18"/>
              </w:rPr>
              <w:t>MULTIMEDIA DATABASES</w:t>
            </w:r>
          </w:p>
        </w:tc>
        <w:tc>
          <w:tcPr>
            <w:tcW w:w="3778" w:type="dxa"/>
            <w:vAlign w:val="center"/>
          </w:tcPr>
          <w:p w:rsidR="00CA3E88" w:rsidRPr="00D52981" w:rsidRDefault="00775328" w:rsidP="00775328">
            <w:pPr>
              <w:rPr>
                <w:sz w:val="20"/>
              </w:rPr>
            </w:pPr>
            <w:r w:rsidRPr="00D52981">
              <w:rPr>
                <w:sz w:val="20"/>
              </w:rPr>
              <w:t>Manjari</w:t>
            </w:r>
            <w:r w:rsidR="00B33BC7" w:rsidRPr="00D52981">
              <w:rPr>
                <w:sz w:val="20"/>
              </w:rPr>
              <w:t xml:space="preserve"> , </w:t>
            </w:r>
            <w:r w:rsidR="00D52ABA" w:rsidRPr="00D52981">
              <w:rPr>
                <w:sz w:val="20"/>
              </w:rPr>
              <w:t>A</w:t>
            </w:r>
            <w:r w:rsidRPr="00D52981">
              <w:rPr>
                <w:sz w:val="20"/>
              </w:rPr>
              <w:t>sst</w:t>
            </w:r>
            <w:r w:rsidR="00CA3E88" w:rsidRPr="00D52981">
              <w:rPr>
                <w:sz w:val="20"/>
              </w:rPr>
              <w:t>. Prof</w:t>
            </w:r>
          </w:p>
          <w:p w:rsidR="00FD6A37" w:rsidRPr="00D52981" w:rsidRDefault="00775328" w:rsidP="00775328">
            <w:pPr>
              <w:rPr>
                <w:sz w:val="20"/>
              </w:rPr>
            </w:pPr>
            <w:r w:rsidRPr="00D52981">
              <w:rPr>
                <w:sz w:val="20"/>
              </w:rPr>
              <w:t>Mrs</w:t>
            </w:r>
            <w:r w:rsidR="00CA3E88" w:rsidRPr="00D52981">
              <w:rPr>
                <w:sz w:val="20"/>
              </w:rPr>
              <w:t xml:space="preserve">. </w:t>
            </w:r>
            <w:r w:rsidRPr="00D52981">
              <w:rPr>
                <w:sz w:val="20"/>
              </w:rPr>
              <w:t>KMPM Voc</w:t>
            </w:r>
            <w:r w:rsidR="00EF0F76" w:rsidRPr="00D52981">
              <w:rPr>
                <w:sz w:val="20"/>
              </w:rPr>
              <w:t xml:space="preserve">ational </w:t>
            </w:r>
            <w:r w:rsidR="00CA3E88" w:rsidRPr="00D52981">
              <w:rPr>
                <w:sz w:val="20"/>
              </w:rPr>
              <w:t xml:space="preserve"> </w:t>
            </w:r>
            <w:r w:rsidRPr="00D52981">
              <w:rPr>
                <w:sz w:val="20"/>
              </w:rPr>
              <w:t>College</w:t>
            </w:r>
            <w:r w:rsidR="00977118">
              <w:rPr>
                <w:sz w:val="20"/>
              </w:rPr>
              <w:t>, Jsr,</w:t>
            </w:r>
          </w:p>
        </w:tc>
        <w:tc>
          <w:tcPr>
            <w:tcW w:w="657" w:type="dxa"/>
          </w:tcPr>
          <w:p w:rsidR="00FD6A37" w:rsidRPr="00D52981" w:rsidRDefault="006B11A1" w:rsidP="00D52ABA">
            <w:pPr>
              <w:rPr>
                <w:sz w:val="20"/>
              </w:rPr>
            </w:pPr>
            <w:r>
              <w:rPr>
                <w:sz w:val="20"/>
              </w:rPr>
              <w:t>93</w:t>
            </w:r>
          </w:p>
        </w:tc>
      </w:tr>
      <w:tr w:rsidR="00FD6A37" w:rsidRPr="00D52981" w:rsidTr="00E82E0F">
        <w:tc>
          <w:tcPr>
            <w:tcW w:w="480" w:type="dxa"/>
            <w:vAlign w:val="center"/>
          </w:tcPr>
          <w:p w:rsidR="00FD6A37" w:rsidRPr="00D52981" w:rsidRDefault="005076BB" w:rsidP="00775328">
            <w:pPr>
              <w:jc w:val="center"/>
              <w:rPr>
                <w:b/>
                <w:sz w:val="20"/>
              </w:rPr>
            </w:pPr>
            <w:r w:rsidRPr="00D52981">
              <w:rPr>
                <w:b/>
                <w:sz w:val="20"/>
              </w:rPr>
              <w:t>13</w:t>
            </w:r>
          </w:p>
        </w:tc>
        <w:tc>
          <w:tcPr>
            <w:tcW w:w="4661" w:type="dxa"/>
            <w:vAlign w:val="center"/>
          </w:tcPr>
          <w:p w:rsidR="00FD6A37" w:rsidRPr="0006733A" w:rsidRDefault="00D52ABA" w:rsidP="00775328">
            <w:pPr>
              <w:jc w:val="center"/>
              <w:rPr>
                <w:rFonts w:ascii="Times New Roman" w:hAnsi="Times New Roman" w:cs="Times New Roman"/>
                <w:b/>
                <w:sz w:val="18"/>
              </w:rPr>
            </w:pPr>
            <w:r w:rsidRPr="0006733A">
              <w:rPr>
                <w:rFonts w:ascii="Times New Roman" w:hAnsi="Times New Roman" w:cs="Times New Roman"/>
                <w:b/>
                <w:sz w:val="18"/>
              </w:rPr>
              <w:t>REVIEW ON ACID RAIN</w:t>
            </w:r>
          </w:p>
        </w:tc>
        <w:tc>
          <w:tcPr>
            <w:tcW w:w="3778" w:type="dxa"/>
            <w:vAlign w:val="center"/>
          </w:tcPr>
          <w:p w:rsidR="00CA3E88" w:rsidRPr="00D52981" w:rsidRDefault="00D52ABA" w:rsidP="00775328">
            <w:pPr>
              <w:rPr>
                <w:sz w:val="20"/>
              </w:rPr>
            </w:pPr>
            <w:r w:rsidRPr="00D52981">
              <w:rPr>
                <w:sz w:val="20"/>
              </w:rPr>
              <w:t xml:space="preserve">Anand </w:t>
            </w:r>
            <w:r w:rsidR="00CA3E88" w:rsidRPr="00D52981">
              <w:rPr>
                <w:sz w:val="20"/>
              </w:rPr>
              <w:t>Kumar</w:t>
            </w:r>
            <w:r w:rsidR="00B33BC7" w:rsidRPr="00D52981">
              <w:rPr>
                <w:sz w:val="20"/>
              </w:rPr>
              <w:t xml:space="preserve">, </w:t>
            </w:r>
            <w:r w:rsidR="00CA3E88" w:rsidRPr="00D52981">
              <w:rPr>
                <w:sz w:val="20"/>
              </w:rPr>
              <w:t>Student Ewm</w:t>
            </w:r>
          </w:p>
          <w:p w:rsidR="00CA3E88" w:rsidRPr="00D52981" w:rsidRDefault="00EF0F76" w:rsidP="00775328">
            <w:pPr>
              <w:rPr>
                <w:sz w:val="20"/>
              </w:rPr>
            </w:pPr>
            <w:r w:rsidRPr="00D52981">
              <w:rPr>
                <w:sz w:val="20"/>
              </w:rPr>
              <w:t>Mrs. KMPM Vocational C</w:t>
            </w:r>
            <w:r w:rsidR="00CA3E88" w:rsidRPr="00D52981">
              <w:rPr>
                <w:sz w:val="20"/>
              </w:rPr>
              <w:t>ollege</w:t>
            </w:r>
          </w:p>
        </w:tc>
        <w:tc>
          <w:tcPr>
            <w:tcW w:w="657" w:type="dxa"/>
          </w:tcPr>
          <w:p w:rsidR="00FD6A37" w:rsidRPr="00D52981" w:rsidRDefault="006B11A1" w:rsidP="00D52ABA">
            <w:pPr>
              <w:rPr>
                <w:sz w:val="20"/>
              </w:rPr>
            </w:pPr>
            <w:r>
              <w:rPr>
                <w:sz w:val="20"/>
              </w:rPr>
              <w:t>101</w:t>
            </w:r>
          </w:p>
        </w:tc>
      </w:tr>
      <w:tr w:rsidR="00FD6A37" w:rsidRPr="00D52981" w:rsidTr="00E82E0F">
        <w:tc>
          <w:tcPr>
            <w:tcW w:w="480" w:type="dxa"/>
            <w:vAlign w:val="center"/>
          </w:tcPr>
          <w:p w:rsidR="00FD6A37" w:rsidRPr="00D52981" w:rsidRDefault="005076BB" w:rsidP="00775328">
            <w:pPr>
              <w:jc w:val="center"/>
              <w:rPr>
                <w:b/>
                <w:sz w:val="20"/>
              </w:rPr>
            </w:pPr>
            <w:r w:rsidRPr="00D52981">
              <w:rPr>
                <w:b/>
                <w:sz w:val="20"/>
              </w:rPr>
              <w:t>14</w:t>
            </w:r>
          </w:p>
        </w:tc>
        <w:tc>
          <w:tcPr>
            <w:tcW w:w="4661" w:type="dxa"/>
            <w:vAlign w:val="center"/>
          </w:tcPr>
          <w:p w:rsidR="00FD6A37" w:rsidRPr="0006733A" w:rsidRDefault="00D52ABA" w:rsidP="00775328">
            <w:pPr>
              <w:jc w:val="center"/>
              <w:rPr>
                <w:rFonts w:ascii="Times New Roman" w:hAnsi="Times New Roman" w:cs="Times New Roman"/>
                <w:b/>
                <w:sz w:val="18"/>
              </w:rPr>
            </w:pPr>
            <w:r w:rsidRPr="0006733A">
              <w:rPr>
                <w:rFonts w:ascii="Times New Roman" w:hAnsi="Times New Roman" w:cs="Times New Roman"/>
                <w:b/>
                <w:sz w:val="18"/>
              </w:rPr>
              <w:t>OZONE DEPLETION REVIEW</w:t>
            </w:r>
          </w:p>
        </w:tc>
        <w:tc>
          <w:tcPr>
            <w:tcW w:w="3778" w:type="dxa"/>
            <w:vAlign w:val="center"/>
          </w:tcPr>
          <w:p w:rsidR="00CA3E88" w:rsidRPr="00D52981" w:rsidRDefault="00CA3E88" w:rsidP="00CA3E88">
            <w:pPr>
              <w:rPr>
                <w:sz w:val="20"/>
              </w:rPr>
            </w:pPr>
            <w:r w:rsidRPr="00D52981">
              <w:rPr>
                <w:sz w:val="20"/>
              </w:rPr>
              <w:t>Himanshu Sona</w:t>
            </w:r>
            <w:r w:rsidR="00B33BC7" w:rsidRPr="00D52981">
              <w:rPr>
                <w:sz w:val="20"/>
              </w:rPr>
              <w:t xml:space="preserve">, </w:t>
            </w:r>
            <w:r w:rsidRPr="00D52981">
              <w:rPr>
                <w:sz w:val="20"/>
              </w:rPr>
              <w:t>Student Ewm</w:t>
            </w:r>
          </w:p>
          <w:p w:rsidR="00FD6A37" w:rsidRPr="00D52981" w:rsidRDefault="00EF0F76" w:rsidP="00CA3E88">
            <w:pPr>
              <w:rPr>
                <w:sz w:val="20"/>
              </w:rPr>
            </w:pPr>
            <w:r w:rsidRPr="00D52981">
              <w:rPr>
                <w:sz w:val="20"/>
              </w:rPr>
              <w:t>Mrs. KMPM Vocational C</w:t>
            </w:r>
            <w:r w:rsidR="00CA3E88" w:rsidRPr="00D52981">
              <w:rPr>
                <w:sz w:val="20"/>
              </w:rPr>
              <w:t>ollege</w:t>
            </w:r>
          </w:p>
        </w:tc>
        <w:tc>
          <w:tcPr>
            <w:tcW w:w="657" w:type="dxa"/>
          </w:tcPr>
          <w:p w:rsidR="00FD6A37" w:rsidRPr="00D52981" w:rsidRDefault="006B11A1" w:rsidP="00D52ABA">
            <w:pPr>
              <w:rPr>
                <w:sz w:val="20"/>
              </w:rPr>
            </w:pPr>
            <w:r>
              <w:rPr>
                <w:sz w:val="20"/>
              </w:rPr>
              <w:t>107</w:t>
            </w:r>
          </w:p>
        </w:tc>
      </w:tr>
      <w:tr w:rsidR="00FD6A37" w:rsidRPr="00D52981" w:rsidTr="00E82E0F">
        <w:tc>
          <w:tcPr>
            <w:tcW w:w="480" w:type="dxa"/>
            <w:vAlign w:val="center"/>
          </w:tcPr>
          <w:p w:rsidR="00FD6A37" w:rsidRPr="00D52981" w:rsidRDefault="005076BB" w:rsidP="00775328">
            <w:pPr>
              <w:jc w:val="center"/>
              <w:rPr>
                <w:b/>
                <w:sz w:val="20"/>
              </w:rPr>
            </w:pPr>
            <w:r w:rsidRPr="00D52981">
              <w:rPr>
                <w:b/>
                <w:sz w:val="20"/>
              </w:rPr>
              <w:t>15</w:t>
            </w:r>
          </w:p>
        </w:tc>
        <w:tc>
          <w:tcPr>
            <w:tcW w:w="4661" w:type="dxa"/>
            <w:vAlign w:val="center"/>
          </w:tcPr>
          <w:p w:rsidR="00D52ABA" w:rsidRPr="0006733A" w:rsidRDefault="00D52ABA" w:rsidP="00775328">
            <w:pPr>
              <w:jc w:val="center"/>
              <w:rPr>
                <w:rFonts w:ascii="Times New Roman" w:hAnsi="Times New Roman" w:cs="Times New Roman"/>
                <w:b/>
                <w:sz w:val="18"/>
              </w:rPr>
            </w:pPr>
            <w:r w:rsidRPr="0006733A">
              <w:rPr>
                <w:rFonts w:ascii="Times New Roman" w:hAnsi="Times New Roman" w:cs="Times New Roman"/>
                <w:b/>
                <w:sz w:val="18"/>
              </w:rPr>
              <w:t>DEFINING DESERTIFICATION</w:t>
            </w:r>
          </w:p>
          <w:p w:rsidR="00FD6A37" w:rsidRPr="0006733A" w:rsidRDefault="00FD6A37" w:rsidP="00775328">
            <w:pPr>
              <w:jc w:val="center"/>
              <w:rPr>
                <w:rFonts w:ascii="Times New Roman" w:hAnsi="Times New Roman" w:cs="Times New Roman"/>
                <w:b/>
                <w:sz w:val="18"/>
              </w:rPr>
            </w:pPr>
          </w:p>
        </w:tc>
        <w:tc>
          <w:tcPr>
            <w:tcW w:w="3778" w:type="dxa"/>
            <w:vAlign w:val="center"/>
          </w:tcPr>
          <w:p w:rsidR="00CA3E88" w:rsidRPr="00D52981" w:rsidRDefault="00CA3E88" w:rsidP="00CA3E88">
            <w:pPr>
              <w:rPr>
                <w:sz w:val="20"/>
              </w:rPr>
            </w:pPr>
            <w:r w:rsidRPr="00D52981">
              <w:rPr>
                <w:sz w:val="20"/>
              </w:rPr>
              <w:t>Shitanshu Shekhar Jha</w:t>
            </w:r>
            <w:r w:rsidR="00B33BC7" w:rsidRPr="00D52981">
              <w:rPr>
                <w:sz w:val="20"/>
              </w:rPr>
              <w:t xml:space="preserve">, </w:t>
            </w:r>
            <w:r w:rsidRPr="00D52981">
              <w:rPr>
                <w:sz w:val="20"/>
              </w:rPr>
              <w:t>Student Ewm</w:t>
            </w:r>
          </w:p>
          <w:p w:rsidR="00CA3E88" w:rsidRPr="00D52981" w:rsidRDefault="00EF0F76" w:rsidP="00CA3E88">
            <w:pPr>
              <w:rPr>
                <w:sz w:val="20"/>
              </w:rPr>
            </w:pPr>
            <w:r w:rsidRPr="00D52981">
              <w:rPr>
                <w:sz w:val="20"/>
              </w:rPr>
              <w:t>Mrs. KMPM Vocational C</w:t>
            </w:r>
            <w:r w:rsidR="00CA3E88" w:rsidRPr="00D52981">
              <w:rPr>
                <w:sz w:val="20"/>
              </w:rPr>
              <w:t>ollege</w:t>
            </w:r>
          </w:p>
        </w:tc>
        <w:tc>
          <w:tcPr>
            <w:tcW w:w="657" w:type="dxa"/>
          </w:tcPr>
          <w:p w:rsidR="00FD6A37" w:rsidRPr="00D52981" w:rsidRDefault="006B11A1" w:rsidP="00D52ABA">
            <w:pPr>
              <w:rPr>
                <w:sz w:val="20"/>
              </w:rPr>
            </w:pPr>
            <w:r>
              <w:rPr>
                <w:sz w:val="20"/>
              </w:rPr>
              <w:t>112</w:t>
            </w:r>
          </w:p>
        </w:tc>
      </w:tr>
      <w:tr w:rsidR="00DC7E79" w:rsidRPr="00D52981" w:rsidTr="00D52981">
        <w:trPr>
          <w:trHeight w:val="699"/>
        </w:trPr>
        <w:tc>
          <w:tcPr>
            <w:tcW w:w="480" w:type="dxa"/>
            <w:vAlign w:val="center"/>
          </w:tcPr>
          <w:p w:rsidR="00DC7E79" w:rsidRPr="00D52981" w:rsidRDefault="005076BB" w:rsidP="00775328">
            <w:pPr>
              <w:jc w:val="center"/>
              <w:rPr>
                <w:b/>
                <w:sz w:val="20"/>
              </w:rPr>
            </w:pPr>
            <w:r w:rsidRPr="00D52981">
              <w:rPr>
                <w:b/>
                <w:sz w:val="20"/>
              </w:rPr>
              <w:t>16</w:t>
            </w:r>
          </w:p>
        </w:tc>
        <w:tc>
          <w:tcPr>
            <w:tcW w:w="4661" w:type="dxa"/>
            <w:vAlign w:val="center"/>
          </w:tcPr>
          <w:p w:rsidR="00DC7E79" w:rsidRPr="0006733A" w:rsidRDefault="00DC7E79" w:rsidP="00DC7E79">
            <w:pPr>
              <w:jc w:val="center"/>
              <w:rPr>
                <w:rFonts w:ascii="Times New Roman" w:hAnsi="Times New Roman" w:cs="Times New Roman"/>
                <w:b/>
                <w:sz w:val="18"/>
              </w:rPr>
            </w:pPr>
            <w:r w:rsidRPr="0006733A">
              <w:rPr>
                <w:rFonts w:ascii="Times New Roman" w:hAnsi="Times New Roman" w:cs="Times New Roman"/>
                <w:b/>
                <w:sz w:val="18"/>
              </w:rPr>
              <w:t>CLOUD COMPUTING FOR LIBRARY SERVICES</w:t>
            </w:r>
          </w:p>
        </w:tc>
        <w:tc>
          <w:tcPr>
            <w:tcW w:w="3778" w:type="dxa"/>
            <w:vAlign w:val="center"/>
          </w:tcPr>
          <w:p w:rsidR="00CA3E88" w:rsidRPr="00D52981" w:rsidRDefault="00CA3E88" w:rsidP="00CA3E88">
            <w:pPr>
              <w:rPr>
                <w:sz w:val="20"/>
              </w:rPr>
            </w:pPr>
            <w:r w:rsidRPr="00D52981">
              <w:rPr>
                <w:sz w:val="20"/>
              </w:rPr>
              <w:t>Lata Kumari</w:t>
            </w:r>
            <w:r w:rsidR="00B33BC7" w:rsidRPr="00D52981">
              <w:rPr>
                <w:sz w:val="20"/>
              </w:rPr>
              <w:t xml:space="preserve">, </w:t>
            </w:r>
            <w:r w:rsidRPr="00D52981">
              <w:rPr>
                <w:sz w:val="20"/>
              </w:rPr>
              <w:t>Mrs.Kmpm College Bistupur, Jsr</w:t>
            </w:r>
            <w:r w:rsidR="00977118" w:rsidRPr="00D52981">
              <w:rPr>
                <w:sz w:val="20"/>
              </w:rPr>
              <w:t xml:space="preserve"> </w:t>
            </w:r>
          </w:p>
          <w:p w:rsidR="00DC7E79" w:rsidRPr="00D52981" w:rsidRDefault="00DC7E79" w:rsidP="00775328">
            <w:pPr>
              <w:rPr>
                <w:sz w:val="20"/>
              </w:rPr>
            </w:pPr>
          </w:p>
        </w:tc>
        <w:tc>
          <w:tcPr>
            <w:tcW w:w="657" w:type="dxa"/>
          </w:tcPr>
          <w:p w:rsidR="00DC7E79" w:rsidRPr="00D52981" w:rsidRDefault="006B11A1" w:rsidP="00D52ABA">
            <w:pPr>
              <w:rPr>
                <w:sz w:val="20"/>
              </w:rPr>
            </w:pPr>
            <w:r>
              <w:rPr>
                <w:sz w:val="20"/>
              </w:rPr>
              <w:t>118</w:t>
            </w:r>
          </w:p>
        </w:tc>
      </w:tr>
    </w:tbl>
    <w:p w:rsidR="00D52981" w:rsidRDefault="00D52981" w:rsidP="00977118">
      <w:pPr>
        <w:spacing w:line="480" w:lineRule="auto"/>
        <w:ind w:right="360"/>
        <w:jc w:val="both"/>
        <w:rPr>
          <w:rFonts w:ascii="Times New Roman" w:hAnsi="Times New Roman" w:cs="Times New Roman"/>
          <w:b/>
          <w:color w:val="632423" w:themeColor="accent2" w:themeShade="80"/>
          <w:sz w:val="24"/>
          <w:szCs w:val="24"/>
        </w:rPr>
      </w:pPr>
    </w:p>
    <w:p w:rsidR="009065C1" w:rsidRPr="00FB24E9" w:rsidRDefault="009065C1" w:rsidP="00FB24E9">
      <w:pPr>
        <w:jc w:val="center"/>
        <w:rPr>
          <w:rFonts w:ascii="Times New Roman" w:hAnsi="Times New Roman" w:cs="Times New Roman"/>
          <w:b/>
        </w:rPr>
      </w:pPr>
      <w:r w:rsidRPr="00FB24E9">
        <w:rPr>
          <w:rFonts w:ascii="Times New Roman" w:hAnsi="Times New Roman" w:cs="Times New Roman"/>
          <w:b/>
        </w:rPr>
        <w:lastRenderedPageBreak/>
        <w:t>IMPACT OF HEAVY METALS IN AND AROUND JAMSHEDPUR - A CASE STUDY ON THE DISPOSED EFFLUENTS OF TATA STEEL</w:t>
      </w:r>
    </w:p>
    <w:p w:rsidR="009065C1" w:rsidRPr="00CB16D1" w:rsidRDefault="009065C1" w:rsidP="009065C1">
      <w:pPr>
        <w:autoSpaceDE w:val="0"/>
        <w:autoSpaceDN w:val="0"/>
        <w:adjustRightInd w:val="0"/>
        <w:spacing w:after="0" w:line="240" w:lineRule="auto"/>
        <w:rPr>
          <w:rFonts w:ascii="Times New Roman" w:eastAsia="Calibri" w:hAnsi="Times New Roman" w:cs="Times New Roman"/>
          <w:bCs/>
        </w:rPr>
      </w:pPr>
      <w:r w:rsidRPr="00CB16D1">
        <w:rPr>
          <w:rFonts w:ascii="Times New Roman" w:eastAsia="Calibri" w:hAnsi="Times New Roman" w:cs="Times New Roman"/>
          <w:bCs/>
          <w:color w:val="4F6228" w:themeColor="accent3" w:themeShade="80"/>
        </w:rPr>
        <w:t xml:space="preserve"> </w:t>
      </w:r>
      <w:r w:rsidRPr="00CB16D1">
        <w:rPr>
          <w:rFonts w:ascii="Times New Roman" w:eastAsia="Calibri" w:hAnsi="Times New Roman" w:cs="Times New Roman"/>
          <w:bCs/>
        </w:rPr>
        <w:t>Meeta Jakhanwal (Principal)</w:t>
      </w:r>
    </w:p>
    <w:p w:rsidR="009065C1" w:rsidRPr="00CB16D1" w:rsidRDefault="009065C1" w:rsidP="009065C1">
      <w:pPr>
        <w:autoSpaceDE w:val="0"/>
        <w:autoSpaceDN w:val="0"/>
        <w:adjustRightInd w:val="0"/>
        <w:spacing w:after="0" w:line="240" w:lineRule="auto"/>
        <w:rPr>
          <w:rFonts w:ascii="Cambria" w:eastAsia="Calibri" w:hAnsi="Cambria" w:cs="Cambria"/>
          <w:bCs/>
        </w:rPr>
      </w:pPr>
      <w:r w:rsidRPr="00CB16D1">
        <w:rPr>
          <w:rFonts w:ascii="Cambria" w:eastAsia="Calibri" w:hAnsi="Cambria" w:cs="Cambria"/>
          <w:bCs/>
        </w:rPr>
        <w:t xml:space="preserve"> </w:t>
      </w:r>
      <w:proofErr w:type="gramStart"/>
      <w:r w:rsidRPr="00CB16D1">
        <w:rPr>
          <w:rFonts w:ascii="Cambria" w:eastAsia="Calibri" w:hAnsi="Cambria" w:cs="Cambria"/>
          <w:bCs/>
        </w:rPr>
        <w:t>Mrs.KMPM Vocational College.</w:t>
      </w:r>
      <w:proofErr w:type="gramEnd"/>
      <w:r w:rsidRPr="00CB16D1">
        <w:rPr>
          <w:rFonts w:ascii="Cambria" w:eastAsia="Calibri" w:hAnsi="Cambria" w:cs="Cambria"/>
          <w:bCs/>
        </w:rPr>
        <w:t xml:space="preserve"> Jsr</w:t>
      </w:r>
    </w:p>
    <w:p w:rsidR="009065C1" w:rsidRPr="00CB16D1" w:rsidRDefault="009065C1" w:rsidP="009065C1">
      <w:pPr>
        <w:autoSpaceDE w:val="0"/>
        <w:autoSpaceDN w:val="0"/>
        <w:adjustRightInd w:val="0"/>
        <w:spacing w:after="0" w:line="240" w:lineRule="auto"/>
        <w:rPr>
          <w:rFonts w:ascii="Cambria" w:eastAsia="Calibri" w:hAnsi="Cambria" w:cs="Cambria"/>
          <w:bCs/>
        </w:rPr>
      </w:pPr>
    </w:p>
    <w:p w:rsidR="009065C1" w:rsidRDefault="009065C1" w:rsidP="00024B0B">
      <w:pPr>
        <w:autoSpaceDE w:val="0"/>
        <w:autoSpaceDN w:val="0"/>
        <w:adjustRightInd w:val="0"/>
        <w:spacing w:after="0" w:line="240" w:lineRule="auto"/>
        <w:jc w:val="both"/>
        <w:rPr>
          <w:rFonts w:ascii="Times New Roman" w:eastAsia="Calibri" w:hAnsi="Times New Roman" w:cs="Times New Roman"/>
          <w:color w:val="000000"/>
          <w:sz w:val="20"/>
          <w:szCs w:val="20"/>
        </w:rPr>
      </w:pPr>
      <w:r w:rsidRPr="00AA2836">
        <w:rPr>
          <w:b/>
        </w:rPr>
        <w:t>ABSTRACT:</w:t>
      </w:r>
      <w:r w:rsidRPr="00AA2836">
        <w:rPr>
          <w:b/>
          <w:sz w:val="24"/>
          <w:szCs w:val="24"/>
        </w:rPr>
        <w:t xml:space="preserve"> </w:t>
      </w:r>
      <w:r w:rsidRPr="00024B0B">
        <w:rPr>
          <w:rFonts w:ascii="Times New Roman" w:eastAsia="Calibri" w:hAnsi="Times New Roman" w:cs="Times New Roman"/>
          <w:color w:val="000000"/>
          <w:sz w:val="20"/>
          <w:szCs w:val="20"/>
        </w:rPr>
        <w:t>The present piece of work is confined to Jamshedpur and adjoining areas which has witnessed industrial activities since last one century. This place belongs to the newly created state of Jharkhand which is abundantly endowed with a broad spectrum of mineral deposits including iron which happens to be one of the strategic metals of the mankind through the passage of civilization.</w:t>
      </w:r>
    </w:p>
    <w:p w:rsidR="005938A6" w:rsidRPr="00024B0B" w:rsidRDefault="005938A6" w:rsidP="00024B0B">
      <w:pPr>
        <w:autoSpaceDE w:val="0"/>
        <w:autoSpaceDN w:val="0"/>
        <w:adjustRightInd w:val="0"/>
        <w:spacing w:after="0" w:line="240" w:lineRule="auto"/>
        <w:jc w:val="both"/>
        <w:rPr>
          <w:rFonts w:ascii="Times New Roman" w:eastAsia="Calibri" w:hAnsi="Times New Roman" w:cs="Times New Roman"/>
          <w:color w:val="000000"/>
          <w:sz w:val="20"/>
          <w:szCs w:val="20"/>
        </w:rPr>
      </w:pPr>
    </w:p>
    <w:p w:rsidR="009065C1" w:rsidRDefault="009065C1" w:rsidP="00024B0B">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Key words: strategic metals, ecosystems, blast furnace</w:t>
      </w:r>
    </w:p>
    <w:p w:rsidR="005938A6" w:rsidRPr="00FC326C" w:rsidRDefault="005938A6" w:rsidP="00024B0B">
      <w:pPr>
        <w:autoSpaceDE w:val="0"/>
        <w:autoSpaceDN w:val="0"/>
        <w:adjustRightInd w:val="0"/>
        <w:spacing w:after="0" w:line="240" w:lineRule="auto"/>
        <w:jc w:val="both"/>
        <w:rPr>
          <w:rFonts w:ascii="Times New Roman" w:eastAsia="Calibri" w:hAnsi="Times New Roman" w:cs="Times New Roman"/>
          <w:color w:val="000000"/>
          <w:sz w:val="20"/>
          <w:szCs w:val="20"/>
        </w:rPr>
      </w:pPr>
    </w:p>
    <w:p w:rsidR="009065C1" w:rsidRDefault="009065C1" w:rsidP="00FC326C">
      <w:pPr>
        <w:spacing w:line="480" w:lineRule="auto"/>
        <w:ind w:right="360"/>
        <w:jc w:val="both"/>
        <w:rPr>
          <w:rFonts w:ascii="Times New Roman" w:hAnsi="Times New Roman" w:cs="Times New Roman"/>
          <w:sz w:val="28"/>
          <w:szCs w:val="28"/>
        </w:rPr>
      </w:pPr>
      <w:r w:rsidRPr="00251D78">
        <w:rPr>
          <w:rFonts w:ascii="Cambria" w:eastAsia="Calibri" w:hAnsi="Cambria" w:cs="Times New Roman"/>
          <w:b/>
        </w:rPr>
        <w:t>INTRODUCTIO</w:t>
      </w:r>
      <w:r w:rsidRPr="00D271DF">
        <w:rPr>
          <w:rFonts w:cs="Times New Roman"/>
          <w:b/>
        </w:rPr>
        <w:t>N</w:t>
      </w:r>
    </w:p>
    <w:p w:rsidR="009065C1" w:rsidRDefault="009065C1" w:rsidP="00024B0B">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It was Jamshedji Nusserwanji Tata who initiated the establishment of Tata Iron and Steel Company in the year 1907, now known as Tata Steel. Hence this place came to be known as Jamshedpur in memory of its founder. The iron ore extraction operation is associated with large scale generation of enormous amounts of blast furnace slag and coal ash which contains most of the heavy metals mentioned in the periodic table of elements. The slag materials are finally disposed into the terrestrial and aquatic eco system in the vicinity. Therefore, one century of slag disposal has certainly resulted into the enrichment of heavy metals into the abiotic components of the eco system which leave their legacy on the food chain. Jamshedpur experiences typical climate conditions due to its strategic location (longitude 86o  9 min 0 sec E – 86o  16 min 30 sec E and latitude 22o 44 min 4.5 sec N), with Temperature range between 7.5 o C and 43 o C and rainfall 1400 mm per year. The water need is augmented by two rivers viz. Kharkai and Subarnarekha. A man made reservoir known as Dalma Lake situated at the foot Hill of Dalma Mountain is source of domestic supply of the township. The iron ore which basically happens to be the earth’s crust is brought from distant areas like Noamundi, Joda, Badampahar and Jamda for processing. After iron extraction the whole range of radioactive and non-radioactive elements remain in the slag. Some of the worth mentioning toxic heavy metals present in the slag include copper, zinc, cadmium, mercury, lead, aluminum, titanium, Antimony, Bismuth, Nickel, Cobalt, Manganese and Iron. Some radio-active elements belonging to the Uranium series have also been detected in the blast furnace slag. However, iron, manganese and copper happen to be the major pollutants in this zone due to obvious reasons. Nickel is used in the manufacture of ally steel.</w:t>
      </w:r>
    </w:p>
    <w:p w:rsidR="005938A6" w:rsidRPr="00FC326C" w:rsidRDefault="005938A6" w:rsidP="00024B0B">
      <w:pPr>
        <w:autoSpaceDE w:val="0"/>
        <w:autoSpaceDN w:val="0"/>
        <w:adjustRightInd w:val="0"/>
        <w:spacing w:after="0" w:line="240" w:lineRule="auto"/>
        <w:jc w:val="both"/>
        <w:rPr>
          <w:rFonts w:ascii="Times New Roman" w:eastAsia="Calibri" w:hAnsi="Times New Roman" w:cs="Times New Roman"/>
          <w:color w:val="000000"/>
          <w:sz w:val="20"/>
          <w:szCs w:val="20"/>
        </w:rPr>
      </w:pPr>
    </w:p>
    <w:p w:rsidR="005938A6" w:rsidRDefault="00FC326C" w:rsidP="009065C1">
      <w:pPr>
        <w:pStyle w:val="Default"/>
        <w:spacing w:line="276" w:lineRule="auto"/>
        <w:rPr>
          <w:rFonts w:cs="Times New Roman"/>
          <w:b/>
          <w:color w:val="auto"/>
          <w:sz w:val="22"/>
          <w:szCs w:val="22"/>
        </w:rPr>
      </w:pPr>
      <w:r>
        <w:rPr>
          <w:rFonts w:cs="Times New Roman"/>
          <w:b/>
          <w:color w:val="auto"/>
          <w:sz w:val="22"/>
          <w:szCs w:val="22"/>
        </w:rPr>
        <w:t xml:space="preserve">  </w:t>
      </w:r>
      <w:r w:rsidR="009065C1">
        <w:rPr>
          <w:rFonts w:cs="Times New Roman"/>
          <w:b/>
          <w:color w:val="auto"/>
          <w:sz w:val="22"/>
          <w:szCs w:val="22"/>
        </w:rPr>
        <w:t xml:space="preserve"> THE RESEARCH AIM</w:t>
      </w:r>
    </w:p>
    <w:p w:rsidR="009065C1" w:rsidRPr="00414897" w:rsidRDefault="009065C1" w:rsidP="009065C1">
      <w:pPr>
        <w:pStyle w:val="Default"/>
        <w:spacing w:line="276" w:lineRule="auto"/>
        <w:rPr>
          <w:rFonts w:cs="Times New Roman"/>
          <w:b/>
          <w:color w:val="auto"/>
          <w:sz w:val="22"/>
          <w:szCs w:val="22"/>
        </w:rPr>
      </w:pPr>
    </w:p>
    <w:p w:rsidR="00FC326C" w:rsidRPr="005938A6" w:rsidRDefault="009065C1" w:rsidP="005938A6">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eastAsia="Calibri"/>
        </w:rPr>
        <w:t xml:space="preserve">     </w:t>
      </w:r>
      <w:r w:rsidRPr="005938A6">
        <w:rPr>
          <w:rFonts w:ascii="Times New Roman" w:eastAsia="Calibri" w:hAnsi="Times New Roman" w:cs="Times New Roman"/>
          <w:color w:val="000000"/>
          <w:sz w:val="20"/>
          <w:szCs w:val="20"/>
        </w:rPr>
        <w:t>The present study aims to study the adjoining areas which have witnessed industrial activitie</w:t>
      </w:r>
      <w:r w:rsidR="00FC326C" w:rsidRPr="005938A6">
        <w:rPr>
          <w:rFonts w:ascii="Times New Roman" w:eastAsia="Calibri" w:hAnsi="Times New Roman" w:cs="Times New Roman"/>
          <w:color w:val="000000"/>
          <w:sz w:val="20"/>
          <w:szCs w:val="20"/>
        </w:rPr>
        <w:t>s &amp;</w:t>
      </w:r>
      <w:r w:rsidRPr="005938A6">
        <w:rPr>
          <w:rFonts w:ascii="Times New Roman" w:eastAsia="Calibri" w:hAnsi="Times New Roman" w:cs="Times New Roman"/>
          <w:color w:val="000000"/>
          <w:sz w:val="20"/>
          <w:szCs w:val="20"/>
        </w:rPr>
        <w:t xml:space="preserve">   since last one century and its impact on the eco system</w:t>
      </w:r>
      <w:r w:rsidR="00FC326C" w:rsidRPr="005938A6">
        <w:rPr>
          <w:rFonts w:ascii="Times New Roman" w:eastAsia="Calibri" w:hAnsi="Times New Roman" w:cs="Times New Roman"/>
          <w:color w:val="000000"/>
          <w:sz w:val="20"/>
          <w:szCs w:val="20"/>
        </w:rPr>
        <w:t xml:space="preserve">. </w:t>
      </w:r>
    </w:p>
    <w:p w:rsidR="005938A6" w:rsidRPr="00FC326C" w:rsidRDefault="005938A6" w:rsidP="005938A6">
      <w:pPr>
        <w:pStyle w:val="NoSpacing"/>
        <w:rPr>
          <w:rFonts w:eastAsia="Calibri"/>
        </w:rPr>
      </w:pPr>
    </w:p>
    <w:p w:rsidR="009065C1" w:rsidRDefault="009065C1" w:rsidP="009065C1">
      <w:pPr>
        <w:pStyle w:val="Default"/>
        <w:spacing w:line="276" w:lineRule="auto"/>
        <w:rPr>
          <w:rFonts w:cs="Times New Roman"/>
          <w:b/>
          <w:color w:val="auto"/>
          <w:sz w:val="22"/>
          <w:szCs w:val="22"/>
        </w:rPr>
      </w:pPr>
      <w:r>
        <w:rPr>
          <w:rFonts w:cs="Times New Roman"/>
          <w:b/>
          <w:color w:val="auto"/>
          <w:sz w:val="22"/>
          <w:szCs w:val="22"/>
        </w:rPr>
        <w:t xml:space="preserve">  OBJECTIVES OF THE STUDY:</w:t>
      </w:r>
    </w:p>
    <w:p w:rsidR="009065C1" w:rsidRPr="00414897" w:rsidRDefault="009065C1" w:rsidP="009065C1">
      <w:pPr>
        <w:pStyle w:val="Default"/>
        <w:spacing w:line="276" w:lineRule="auto"/>
        <w:rPr>
          <w:rFonts w:cs="Times New Roman"/>
          <w:b/>
          <w:color w:val="auto"/>
          <w:sz w:val="22"/>
          <w:szCs w:val="22"/>
        </w:rPr>
      </w:pPr>
    </w:p>
    <w:p w:rsidR="009065C1" w:rsidRPr="005938A6" w:rsidRDefault="009065C1" w:rsidP="005938A6">
      <w:pPr>
        <w:autoSpaceDE w:val="0"/>
        <w:autoSpaceDN w:val="0"/>
        <w:adjustRightInd w:val="0"/>
        <w:spacing w:after="0" w:line="240" w:lineRule="auto"/>
        <w:jc w:val="both"/>
        <w:rPr>
          <w:rFonts w:ascii="Times New Roman" w:eastAsia="Calibri" w:hAnsi="Times New Roman" w:cs="Times New Roman"/>
          <w:color w:val="000000"/>
          <w:sz w:val="20"/>
          <w:szCs w:val="20"/>
        </w:rPr>
      </w:pPr>
      <w:r w:rsidRPr="005938A6">
        <w:rPr>
          <w:rFonts w:ascii="Times New Roman" w:eastAsia="Calibri" w:hAnsi="Times New Roman" w:cs="Times New Roman"/>
          <w:color w:val="000000"/>
          <w:sz w:val="20"/>
          <w:szCs w:val="20"/>
        </w:rPr>
        <w:t xml:space="preserve">  1. To study the adverse effect of chemical synergistic edifice of nature.</w:t>
      </w:r>
    </w:p>
    <w:p w:rsidR="00FC326C" w:rsidRPr="005938A6" w:rsidRDefault="009065C1" w:rsidP="005938A6">
      <w:pPr>
        <w:autoSpaceDE w:val="0"/>
        <w:autoSpaceDN w:val="0"/>
        <w:adjustRightInd w:val="0"/>
        <w:spacing w:after="0" w:line="240" w:lineRule="auto"/>
        <w:jc w:val="both"/>
        <w:rPr>
          <w:rFonts w:ascii="Times New Roman" w:eastAsia="Calibri" w:hAnsi="Times New Roman" w:cs="Times New Roman"/>
          <w:color w:val="000000"/>
          <w:sz w:val="20"/>
          <w:szCs w:val="20"/>
        </w:rPr>
      </w:pPr>
      <w:r w:rsidRPr="005938A6">
        <w:rPr>
          <w:rFonts w:ascii="Times New Roman" w:eastAsia="Calibri" w:hAnsi="Times New Roman" w:cs="Times New Roman"/>
          <w:color w:val="000000"/>
          <w:sz w:val="20"/>
          <w:szCs w:val="20"/>
        </w:rPr>
        <w:t xml:space="preserve">   2. To generate a clear picture of the scenario existing in the ecosystem of Jamshedpur.</w:t>
      </w:r>
    </w:p>
    <w:p w:rsidR="005938A6" w:rsidRDefault="005938A6" w:rsidP="00FC326C">
      <w:pPr>
        <w:spacing w:line="480" w:lineRule="auto"/>
        <w:ind w:right="360"/>
        <w:jc w:val="both"/>
        <w:rPr>
          <w:rFonts w:ascii="Times New Roman" w:hAnsi="Times New Roman" w:cs="Times New Roman"/>
          <w:b/>
          <w:bCs/>
        </w:rPr>
      </w:pPr>
    </w:p>
    <w:p w:rsidR="009065C1" w:rsidRPr="005938A6" w:rsidRDefault="009065C1" w:rsidP="005938A6">
      <w:pPr>
        <w:spacing w:line="480" w:lineRule="auto"/>
        <w:ind w:right="360"/>
        <w:jc w:val="both"/>
        <w:rPr>
          <w:rFonts w:ascii="Times New Roman" w:eastAsia="Calibri" w:hAnsi="Times New Roman" w:cs="Times New Roman"/>
          <w:color w:val="000000"/>
          <w:sz w:val="20"/>
          <w:szCs w:val="20"/>
        </w:rPr>
      </w:pPr>
      <w:r>
        <w:rPr>
          <w:rFonts w:ascii="Times New Roman" w:hAnsi="Times New Roman" w:cs="Times New Roman"/>
          <w:b/>
          <w:bCs/>
        </w:rPr>
        <w:t xml:space="preserve"> </w:t>
      </w:r>
      <w:r w:rsidRPr="00BD56A7">
        <w:rPr>
          <w:rFonts w:ascii="Times New Roman" w:hAnsi="Times New Roman" w:cs="Times New Roman"/>
          <w:b/>
          <w:bCs/>
        </w:rPr>
        <w:t>DATA ANALYSIS AND INTERPRETATION</w:t>
      </w:r>
      <w:r>
        <w:rPr>
          <w:rFonts w:ascii="Times New Roman" w:hAnsi="Times New Roman" w:cs="Times New Roman"/>
          <w:bCs/>
        </w:rPr>
        <w:t>:</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705142">
        <w:rPr>
          <w:rFonts w:ascii="Times New Roman" w:hAnsi="Times New Roman" w:cs="Times New Roman"/>
          <w:bCs/>
        </w:rPr>
        <w:t xml:space="preserve">. </w:t>
      </w:r>
      <w:r w:rsidRPr="00FC326C">
        <w:rPr>
          <w:rFonts w:ascii="Times New Roman" w:eastAsia="Calibri" w:hAnsi="Times New Roman" w:cs="Times New Roman"/>
          <w:color w:val="000000"/>
          <w:sz w:val="20"/>
          <w:szCs w:val="20"/>
        </w:rPr>
        <w:t>The changes or reformation proposed in the present work are based on the following change</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 xml:space="preserve">  Management factors in TATA steel.</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Production system,</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 xml:space="preserve">Product Quality,  </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p>
    <w:p w:rsidR="009065C1"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 xml:space="preserve">The consequence of these changes can be viewed as the company being more competitive to meet the Global standard in terms of cost and quality and converge as a market leader and sustain. So, to measure </w:t>
      </w:r>
      <w:r w:rsidR="00196E7B" w:rsidRPr="00FC326C">
        <w:rPr>
          <w:rFonts w:ascii="Times New Roman" w:eastAsia="Calibri" w:hAnsi="Times New Roman" w:cs="Times New Roman"/>
          <w:color w:val="000000"/>
          <w:sz w:val="20"/>
          <w:szCs w:val="20"/>
        </w:rPr>
        <w:t>these interpretations</w:t>
      </w:r>
      <w:r w:rsidRPr="00FC326C">
        <w:rPr>
          <w:rFonts w:ascii="Times New Roman" w:eastAsia="Calibri" w:hAnsi="Times New Roman" w:cs="Times New Roman"/>
          <w:color w:val="000000"/>
          <w:sz w:val="20"/>
          <w:szCs w:val="20"/>
        </w:rPr>
        <w:t xml:space="preserve"> has been prepared through a valid questionnaire and responses from 20 executive and 15 Non-Executive to a total of 35 </w:t>
      </w:r>
      <w:r w:rsidR="00196E7B" w:rsidRPr="00FC326C">
        <w:rPr>
          <w:rFonts w:ascii="Times New Roman" w:eastAsia="Calibri" w:hAnsi="Times New Roman" w:cs="Times New Roman"/>
          <w:color w:val="000000"/>
          <w:sz w:val="20"/>
          <w:szCs w:val="20"/>
        </w:rPr>
        <w:t>responses</w:t>
      </w:r>
      <w:r w:rsidRPr="00FC326C">
        <w:rPr>
          <w:rFonts w:ascii="Times New Roman" w:eastAsia="Calibri" w:hAnsi="Times New Roman" w:cs="Times New Roman"/>
          <w:color w:val="000000"/>
          <w:sz w:val="20"/>
          <w:szCs w:val="20"/>
        </w:rPr>
        <w:t xml:space="preserve"> have been collected and have been measured through statistical tools and techniques. like , descriptive The questions were framed in Likert scale assigning the values like i.e. Strongly Agree (1) , Agree (2) Disagree (3) , Strongly Disagree (4)  Undecided (5).So lower values indicate more significant  to the response .</w:t>
      </w:r>
    </w:p>
    <w:p w:rsidR="00FC326C" w:rsidRPr="00FC326C" w:rsidRDefault="00FC326C"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p>
    <w:p w:rsidR="009065C1" w:rsidRDefault="009065C1" w:rsidP="009065C1">
      <w:pPr>
        <w:pStyle w:val="ListParagraph"/>
        <w:spacing w:line="240" w:lineRule="auto"/>
        <w:ind w:left="0"/>
        <w:rPr>
          <w:rFonts w:ascii="Times New Roman" w:hAnsi="Times New Roman"/>
          <w:b/>
          <w:color w:val="000000" w:themeColor="text1"/>
          <w:sz w:val="26"/>
          <w:szCs w:val="26"/>
        </w:rPr>
      </w:pPr>
      <w:r w:rsidRPr="001E1B78">
        <w:rPr>
          <w:rFonts w:ascii="Times New Roman" w:hAnsi="Times New Roman"/>
          <w:b/>
          <w:color w:val="000000" w:themeColor="text1"/>
          <w:sz w:val="26"/>
          <w:szCs w:val="26"/>
        </w:rPr>
        <w:t>PRODUCTION SYSTEM</w:t>
      </w:r>
    </w:p>
    <w:p w:rsidR="00FC326C" w:rsidRPr="001E1B78" w:rsidRDefault="00FC326C" w:rsidP="009065C1">
      <w:pPr>
        <w:pStyle w:val="ListParagraph"/>
        <w:spacing w:line="240" w:lineRule="auto"/>
        <w:ind w:left="0"/>
        <w:rPr>
          <w:rFonts w:ascii="Times New Roman" w:hAnsi="Times New Roman"/>
          <w:b/>
          <w:color w:val="000000" w:themeColor="text1"/>
          <w:sz w:val="26"/>
          <w:szCs w:val="26"/>
        </w:rPr>
      </w:pP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 xml:space="preserve">It is impediment that to include the production system in to challenges in the product type .It depends upon the product cost, strategy, inventory management, competitive pricing etc. So these five variables have been included in this study. </w:t>
      </w:r>
    </w:p>
    <w:p w:rsidR="009065C1"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p>
    <w:p w:rsidR="00FC326C" w:rsidRDefault="00FC326C"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p>
    <w:p w:rsidR="00FC326C" w:rsidRPr="00FC326C" w:rsidRDefault="00FC326C"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 xml:space="preserve">V1. </w:t>
      </w:r>
      <w:proofErr w:type="gramStart"/>
      <w:r w:rsidRPr="00FC326C">
        <w:rPr>
          <w:rFonts w:ascii="Times New Roman" w:eastAsia="Calibri" w:hAnsi="Times New Roman" w:cs="Times New Roman"/>
          <w:color w:val="000000"/>
          <w:sz w:val="20"/>
          <w:szCs w:val="20"/>
        </w:rPr>
        <w:t>Safety environment for quality.</w:t>
      </w:r>
      <w:proofErr w:type="gramEnd"/>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V2. Manufacturing is a production management philosophy built around the continuous reduction of waste.</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 xml:space="preserve">V3. Materials Requirement Planning is scientific </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V4.Information needed to supply production in their knowledge and experience</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V5. Materials requirement planning systems are computerized tools that manage</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p>
    <w:p w:rsidR="009065C1" w:rsidRDefault="009065C1" w:rsidP="009065C1">
      <w:pPr>
        <w:pStyle w:val="Default"/>
        <w:spacing w:line="276" w:lineRule="auto"/>
        <w:jc w:val="both"/>
        <w:rPr>
          <w:rFonts w:cs="Times New Roman"/>
          <w:bCs/>
        </w:rPr>
      </w:pPr>
    </w:p>
    <w:p w:rsidR="00FC326C" w:rsidRDefault="00FC326C" w:rsidP="009065C1">
      <w:pPr>
        <w:pStyle w:val="Default"/>
        <w:spacing w:line="276" w:lineRule="auto"/>
        <w:jc w:val="both"/>
        <w:rPr>
          <w:rFonts w:cs="Times New Roman"/>
          <w:bCs/>
        </w:rPr>
      </w:pPr>
    </w:p>
    <w:tbl>
      <w:tblPr>
        <w:tblW w:w="498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521"/>
        <w:gridCol w:w="1920"/>
        <w:gridCol w:w="1417"/>
        <w:gridCol w:w="1312"/>
        <w:gridCol w:w="1866"/>
        <w:gridCol w:w="1350"/>
      </w:tblGrid>
      <w:tr w:rsidR="009065C1" w:rsidRPr="001E1B78" w:rsidTr="009065C1">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FC326C" w:rsidRDefault="009065C1" w:rsidP="009065C1">
            <w:pPr>
              <w:rPr>
                <w:rFonts w:ascii="Times New Roman" w:hAnsi="Times New Roman"/>
                <w:color w:val="000000" w:themeColor="text1"/>
                <w:sz w:val="26"/>
                <w:szCs w:val="26"/>
              </w:rPr>
            </w:pPr>
            <w:r w:rsidRPr="001E1B78">
              <w:rPr>
                <w:rFonts w:ascii="Times New Roman" w:hAnsi="Times New Roman" w:cs="Times New Roman"/>
                <w:b/>
                <w:bCs/>
                <w:color w:val="000000" w:themeColor="text1"/>
                <w:sz w:val="26"/>
                <w:szCs w:val="26"/>
              </w:rPr>
              <w:t xml:space="preserve">Table- </w:t>
            </w:r>
            <w:r>
              <w:rPr>
                <w:rFonts w:ascii="Times New Roman" w:hAnsi="Times New Roman" w:cs="Times New Roman"/>
                <w:b/>
                <w:bCs/>
                <w:color w:val="000000" w:themeColor="text1"/>
                <w:sz w:val="26"/>
                <w:szCs w:val="26"/>
              </w:rPr>
              <w:t>2</w:t>
            </w:r>
            <w:r w:rsidRPr="001E1B78">
              <w:rPr>
                <w:rFonts w:ascii="Times New Roman" w:hAnsi="Times New Roman" w:cs="Times New Roman"/>
                <w:b/>
                <w:bCs/>
                <w:color w:val="000000" w:themeColor="text1"/>
                <w:sz w:val="26"/>
                <w:szCs w:val="26"/>
              </w:rPr>
              <w:t xml:space="preserve">  Descriptive results of </w:t>
            </w:r>
            <w:r w:rsidRPr="001E1B78">
              <w:rPr>
                <w:rFonts w:ascii="Times New Roman" w:hAnsi="Times New Roman"/>
                <w:color w:val="000000" w:themeColor="text1"/>
                <w:sz w:val="26"/>
                <w:szCs w:val="26"/>
              </w:rPr>
              <w:t>Production System</w:t>
            </w:r>
          </w:p>
          <w:p w:rsidR="00FC326C" w:rsidRPr="00FC326C" w:rsidRDefault="00FC326C" w:rsidP="009065C1">
            <w:pPr>
              <w:rPr>
                <w:rFonts w:ascii="Times New Roman" w:hAnsi="Times New Roman"/>
                <w:color w:val="000000" w:themeColor="text1"/>
                <w:sz w:val="26"/>
                <w:szCs w:val="26"/>
              </w:rPr>
            </w:pPr>
          </w:p>
        </w:tc>
      </w:tr>
      <w:tr w:rsidR="009065C1" w:rsidRPr="001E1B78" w:rsidTr="009065C1">
        <w:trPr>
          <w:cantSplit/>
          <w:tblHeader/>
        </w:trPr>
        <w:tc>
          <w:tcPr>
            <w:tcW w:w="810"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3167" w:type="pct"/>
            <w:gridSpan w:val="4"/>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rsidR="009065C1" w:rsidRPr="001E1B78" w:rsidRDefault="009065C1" w:rsidP="009065C1">
            <w:pPr>
              <w:jc w:val="center"/>
              <w:rPr>
                <w:rFonts w:ascii="Times New Roman" w:hAnsi="Times New Roman" w:cs="Times New Roman"/>
                <w:color w:val="000000" w:themeColor="text1"/>
                <w:sz w:val="26"/>
                <w:szCs w:val="26"/>
              </w:rPr>
            </w:pPr>
          </w:p>
        </w:tc>
      </w:tr>
      <w:tr w:rsidR="009065C1" w:rsidRPr="001E1B78" w:rsidTr="009065C1">
        <w:trPr>
          <w:cantSplit/>
          <w:tblHeader/>
        </w:trPr>
        <w:tc>
          <w:tcPr>
            <w:tcW w:w="810"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755"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065C1" w:rsidRPr="001E1B78" w:rsidRDefault="009065C1" w:rsidP="009065C1">
            <w:pPr>
              <w:jc w:val="cente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 xml:space="preserve">No. of respondents </w:t>
            </w:r>
          </w:p>
        </w:tc>
        <w:tc>
          <w:tcPr>
            <w:tcW w:w="699" w:type="pct"/>
            <w:tcBorders>
              <w:bottom w:val="single" w:sz="16" w:space="0" w:color="000000"/>
            </w:tcBorders>
            <w:shd w:val="clear" w:color="auto" w:fill="FFFFFF"/>
            <w:tcMar>
              <w:top w:w="30" w:type="dxa"/>
              <w:left w:w="30" w:type="dxa"/>
              <w:bottom w:w="30" w:type="dxa"/>
              <w:right w:w="30" w:type="dxa"/>
            </w:tcMar>
            <w:vAlign w:val="bottom"/>
          </w:tcPr>
          <w:p w:rsidR="009065C1" w:rsidRPr="001E1B78" w:rsidRDefault="009065C1" w:rsidP="009065C1">
            <w:pPr>
              <w:jc w:val="cente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 xml:space="preserve">Mean score </w:t>
            </w:r>
          </w:p>
        </w:tc>
        <w:tc>
          <w:tcPr>
            <w:tcW w:w="994" w:type="pct"/>
            <w:tcBorders>
              <w:bottom w:val="single" w:sz="16" w:space="0" w:color="000000"/>
            </w:tcBorders>
            <w:shd w:val="clear" w:color="auto" w:fill="FFFFFF"/>
            <w:tcMar>
              <w:top w:w="30" w:type="dxa"/>
              <w:left w:w="30" w:type="dxa"/>
              <w:bottom w:w="30" w:type="dxa"/>
              <w:right w:w="30" w:type="dxa"/>
            </w:tcMar>
            <w:vAlign w:val="bottom"/>
          </w:tcPr>
          <w:p w:rsidR="009065C1" w:rsidRPr="001E1B78" w:rsidRDefault="009065C1" w:rsidP="009065C1">
            <w:pPr>
              <w:jc w:val="cente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 xml:space="preserve">Std. </w:t>
            </w:r>
          </w:p>
          <w:p w:rsidR="009065C1" w:rsidRPr="001E1B78" w:rsidRDefault="009065C1" w:rsidP="009065C1">
            <w:pPr>
              <w:jc w:val="cente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Deviation</w:t>
            </w:r>
          </w:p>
        </w:tc>
        <w:tc>
          <w:tcPr>
            <w:tcW w:w="719"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065C1" w:rsidRPr="001E1B78" w:rsidRDefault="009065C1" w:rsidP="009065C1">
            <w:pPr>
              <w:jc w:val="cente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Std.</w:t>
            </w:r>
          </w:p>
          <w:p w:rsidR="009065C1" w:rsidRPr="001E1B78" w:rsidRDefault="009065C1" w:rsidP="009065C1">
            <w:pPr>
              <w:jc w:val="cente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 xml:space="preserve"> Error</w:t>
            </w:r>
          </w:p>
        </w:tc>
      </w:tr>
      <w:tr w:rsidR="009065C1" w:rsidRPr="001E1B78" w:rsidTr="009065C1">
        <w:trPr>
          <w:cantSplit/>
          <w:tblHeader/>
        </w:trPr>
        <w:tc>
          <w:tcPr>
            <w:tcW w:w="810"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V1</w:t>
            </w:r>
          </w:p>
        </w:tc>
        <w:tc>
          <w:tcPr>
            <w:tcW w:w="102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Executive</w:t>
            </w:r>
          </w:p>
        </w:tc>
        <w:tc>
          <w:tcPr>
            <w:tcW w:w="755" w:type="pct"/>
            <w:tcBorders>
              <w:top w:val="single" w:sz="16" w:space="0" w:color="000000"/>
              <w:left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rPr>
              <w:t>0</w:t>
            </w:r>
          </w:p>
        </w:tc>
        <w:tc>
          <w:tcPr>
            <w:tcW w:w="699" w:type="pct"/>
            <w:tcBorders>
              <w:top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2.29</w:t>
            </w:r>
          </w:p>
        </w:tc>
        <w:tc>
          <w:tcPr>
            <w:tcW w:w="994" w:type="pct"/>
            <w:tcBorders>
              <w:top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1.16725</w:t>
            </w:r>
          </w:p>
        </w:tc>
        <w:tc>
          <w:tcPr>
            <w:tcW w:w="719"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.076</w:t>
            </w:r>
          </w:p>
        </w:tc>
      </w:tr>
      <w:tr w:rsidR="009065C1" w:rsidRPr="001E1B78" w:rsidTr="009065C1">
        <w:trPr>
          <w:cantSplit/>
          <w:tblHeader/>
        </w:trPr>
        <w:tc>
          <w:tcPr>
            <w:tcW w:w="810"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Non-Executive</w:t>
            </w:r>
          </w:p>
        </w:tc>
        <w:tc>
          <w:tcPr>
            <w:tcW w:w="755" w:type="pct"/>
            <w:tcBorders>
              <w:top w:val="nil"/>
              <w:left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p>
        </w:tc>
        <w:tc>
          <w:tcPr>
            <w:tcW w:w="699" w:type="pct"/>
            <w:tcBorders>
              <w:top w:val="nil"/>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2.05</w:t>
            </w:r>
          </w:p>
        </w:tc>
        <w:tc>
          <w:tcPr>
            <w:tcW w:w="994" w:type="pct"/>
            <w:tcBorders>
              <w:top w:val="nil"/>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1.242</w:t>
            </w:r>
          </w:p>
        </w:tc>
        <w:tc>
          <w:tcPr>
            <w:tcW w:w="719" w:type="pct"/>
            <w:tcBorders>
              <w:top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.143</w:t>
            </w:r>
          </w:p>
        </w:tc>
      </w:tr>
      <w:tr w:rsidR="009065C1" w:rsidRPr="001E1B78" w:rsidTr="009065C1">
        <w:trPr>
          <w:cantSplit/>
          <w:tblHeader/>
        </w:trPr>
        <w:tc>
          <w:tcPr>
            <w:tcW w:w="810"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Total</w:t>
            </w:r>
          </w:p>
        </w:tc>
        <w:tc>
          <w:tcPr>
            <w:tcW w:w="755" w:type="pct"/>
            <w:tcBorders>
              <w:top w:val="nil"/>
              <w:lef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35</w:t>
            </w:r>
          </w:p>
        </w:tc>
        <w:tc>
          <w:tcPr>
            <w:tcW w:w="699" w:type="pct"/>
            <w:tcBorders>
              <w:top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2.23</w:t>
            </w:r>
          </w:p>
        </w:tc>
        <w:tc>
          <w:tcPr>
            <w:tcW w:w="994" w:type="pct"/>
            <w:tcBorders>
              <w:top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1.189</w:t>
            </w:r>
          </w:p>
        </w:tc>
        <w:tc>
          <w:tcPr>
            <w:tcW w:w="719" w:type="pct"/>
            <w:tcBorders>
              <w:top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.069</w:t>
            </w:r>
          </w:p>
        </w:tc>
      </w:tr>
      <w:tr w:rsidR="009065C1" w:rsidRPr="001E1B78" w:rsidTr="009065C1">
        <w:trPr>
          <w:cantSplit/>
          <w:tblHeader/>
        </w:trPr>
        <w:tc>
          <w:tcPr>
            <w:tcW w:w="810" w:type="pct"/>
            <w:vMerge w:val="restart"/>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V2</w:t>
            </w:r>
          </w:p>
        </w:tc>
        <w:tc>
          <w:tcPr>
            <w:tcW w:w="1023" w:type="pct"/>
            <w:tcBorders>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Executive</w:t>
            </w:r>
          </w:p>
        </w:tc>
        <w:tc>
          <w:tcPr>
            <w:tcW w:w="755" w:type="pct"/>
            <w:tcBorders>
              <w:left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20</w:t>
            </w:r>
          </w:p>
        </w:tc>
        <w:tc>
          <w:tcPr>
            <w:tcW w:w="699" w:type="pct"/>
            <w:tcBorders>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2.36</w:t>
            </w:r>
          </w:p>
        </w:tc>
        <w:tc>
          <w:tcPr>
            <w:tcW w:w="994" w:type="pct"/>
            <w:tcBorders>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1.056</w:t>
            </w:r>
          </w:p>
        </w:tc>
        <w:tc>
          <w:tcPr>
            <w:tcW w:w="719" w:type="pct"/>
            <w:tcBorders>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.072</w:t>
            </w:r>
          </w:p>
        </w:tc>
      </w:tr>
      <w:tr w:rsidR="009065C1" w:rsidRPr="001E1B78" w:rsidTr="009065C1">
        <w:trPr>
          <w:cantSplit/>
          <w:tblHeader/>
        </w:trPr>
        <w:tc>
          <w:tcPr>
            <w:tcW w:w="810" w:type="pct"/>
            <w:vMerge/>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Non-Executive</w:t>
            </w:r>
          </w:p>
        </w:tc>
        <w:tc>
          <w:tcPr>
            <w:tcW w:w="755" w:type="pct"/>
            <w:tcBorders>
              <w:top w:val="nil"/>
              <w:left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p>
        </w:tc>
        <w:tc>
          <w:tcPr>
            <w:tcW w:w="699" w:type="pct"/>
            <w:tcBorders>
              <w:top w:val="nil"/>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2.46</w:t>
            </w:r>
          </w:p>
        </w:tc>
        <w:tc>
          <w:tcPr>
            <w:tcW w:w="994" w:type="pct"/>
            <w:tcBorders>
              <w:top w:val="nil"/>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1.100</w:t>
            </w:r>
          </w:p>
        </w:tc>
        <w:tc>
          <w:tcPr>
            <w:tcW w:w="719" w:type="pct"/>
            <w:tcBorders>
              <w:top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.126</w:t>
            </w:r>
          </w:p>
        </w:tc>
      </w:tr>
      <w:tr w:rsidR="009065C1" w:rsidRPr="001E1B78" w:rsidTr="009065C1">
        <w:trPr>
          <w:cantSplit/>
          <w:tblHeader/>
        </w:trPr>
        <w:tc>
          <w:tcPr>
            <w:tcW w:w="810" w:type="pct"/>
            <w:vMerge/>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Total</w:t>
            </w:r>
          </w:p>
        </w:tc>
        <w:tc>
          <w:tcPr>
            <w:tcW w:w="755" w:type="pct"/>
            <w:tcBorders>
              <w:top w:val="nil"/>
              <w:lef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35</w:t>
            </w:r>
          </w:p>
        </w:tc>
        <w:tc>
          <w:tcPr>
            <w:tcW w:w="699" w:type="pct"/>
            <w:tcBorders>
              <w:top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2.38</w:t>
            </w:r>
          </w:p>
        </w:tc>
        <w:tc>
          <w:tcPr>
            <w:tcW w:w="994" w:type="pct"/>
            <w:tcBorders>
              <w:top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1.066</w:t>
            </w:r>
          </w:p>
        </w:tc>
        <w:tc>
          <w:tcPr>
            <w:tcW w:w="719" w:type="pct"/>
            <w:tcBorders>
              <w:top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.061</w:t>
            </w:r>
          </w:p>
        </w:tc>
      </w:tr>
      <w:tr w:rsidR="009065C1" w:rsidRPr="001E1B78" w:rsidTr="009065C1">
        <w:trPr>
          <w:cantSplit/>
          <w:tblHeader/>
        </w:trPr>
        <w:tc>
          <w:tcPr>
            <w:tcW w:w="810" w:type="pct"/>
            <w:vMerge w:val="restart"/>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V3</w:t>
            </w:r>
          </w:p>
        </w:tc>
        <w:tc>
          <w:tcPr>
            <w:tcW w:w="1023" w:type="pct"/>
            <w:tcBorders>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Executive</w:t>
            </w:r>
          </w:p>
        </w:tc>
        <w:tc>
          <w:tcPr>
            <w:tcW w:w="755" w:type="pct"/>
            <w:tcBorders>
              <w:left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20</w:t>
            </w:r>
          </w:p>
        </w:tc>
        <w:tc>
          <w:tcPr>
            <w:tcW w:w="699" w:type="pct"/>
            <w:tcBorders>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2.17</w:t>
            </w:r>
          </w:p>
        </w:tc>
        <w:tc>
          <w:tcPr>
            <w:tcW w:w="994" w:type="pct"/>
            <w:tcBorders>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1.029</w:t>
            </w:r>
          </w:p>
        </w:tc>
        <w:tc>
          <w:tcPr>
            <w:tcW w:w="719" w:type="pct"/>
            <w:tcBorders>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.068</w:t>
            </w:r>
          </w:p>
        </w:tc>
      </w:tr>
      <w:tr w:rsidR="009065C1" w:rsidRPr="001E1B78" w:rsidTr="009065C1">
        <w:trPr>
          <w:cantSplit/>
          <w:tblHeader/>
        </w:trPr>
        <w:tc>
          <w:tcPr>
            <w:tcW w:w="810" w:type="pct"/>
            <w:vMerge/>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Non-Executive</w:t>
            </w:r>
          </w:p>
        </w:tc>
        <w:tc>
          <w:tcPr>
            <w:tcW w:w="755" w:type="pct"/>
            <w:tcBorders>
              <w:top w:val="nil"/>
              <w:left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p>
        </w:tc>
        <w:tc>
          <w:tcPr>
            <w:tcW w:w="699" w:type="pct"/>
            <w:tcBorders>
              <w:top w:val="nil"/>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2.03</w:t>
            </w:r>
          </w:p>
        </w:tc>
        <w:tc>
          <w:tcPr>
            <w:tcW w:w="994" w:type="pct"/>
            <w:tcBorders>
              <w:top w:val="nil"/>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1.112</w:t>
            </w:r>
          </w:p>
        </w:tc>
        <w:tc>
          <w:tcPr>
            <w:tcW w:w="719" w:type="pct"/>
            <w:tcBorders>
              <w:top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.127</w:t>
            </w:r>
          </w:p>
        </w:tc>
      </w:tr>
      <w:tr w:rsidR="009065C1" w:rsidRPr="001E1B78" w:rsidTr="009065C1">
        <w:trPr>
          <w:cantSplit/>
          <w:tblHeader/>
        </w:trPr>
        <w:tc>
          <w:tcPr>
            <w:tcW w:w="810" w:type="pct"/>
            <w:vMerge/>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Total</w:t>
            </w:r>
          </w:p>
        </w:tc>
        <w:tc>
          <w:tcPr>
            <w:tcW w:w="755" w:type="pct"/>
            <w:tcBorders>
              <w:top w:val="nil"/>
              <w:lef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35</w:t>
            </w:r>
          </w:p>
        </w:tc>
        <w:tc>
          <w:tcPr>
            <w:tcW w:w="699" w:type="pct"/>
            <w:tcBorders>
              <w:top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2.14</w:t>
            </w:r>
          </w:p>
        </w:tc>
        <w:tc>
          <w:tcPr>
            <w:tcW w:w="994" w:type="pct"/>
            <w:tcBorders>
              <w:top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1.047</w:t>
            </w:r>
          </w:p>
        </w:tc>
        <w:tc>
          <w:tcPr>
            <w:tcW w:w="719" w:type="pct"/>
            <w:tcBorders>
              <w:top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.060</w:t>
            </w:r>
          </w:p>
        </w:tc>
      </w:tr>
      <w:tr w:rsidR="009065C1" w:rsidRPr="001E1B78" w:rsidTr="009065C1">
        <w:trPr>
          <w:cantSplit/>
          <w:tblHeader/>
        </w:trPr>
        <w:tc>
          <w:tcPr>
            <w:tcW w:w="810" w:type="pct"/>
            <w:vMerge w:val="restart"/>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V4</w:t>
            </w:r>
          </w:p>
        </w:tc>
        <w:tc>
          <w:tcPr>
            <w:tcW w:w="1023" w:type="pct"/>
            <w:tcBorders>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Executive</w:t>
            </w:r>
          </w:p>
        </w:tc>
        <w:tc>
          <w:tcPr>
            <w:tcW w:w="755" w:type="pct"/>
            <w:tcBorders>
              <w:left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20</w:t>
            </w:r>
          </w:p>
        </w:tc>
        <w:tc>
          <w:tcPr>
            <w:tcW w:w="699" w:type="pct"/>
            <w:tcBorders>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2.92</w:t>
            </w:r>
          </w:p>
        </w:tc>
        <w:tc>
          <w:tcPr>
            <w:tcW w:w="994" w:type="pct"/>
            <w:tcBorders>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1.383</w:t>
            </w:r>
          </w:p>
        </w:tc>
        <w:tc>
          <w:tcPr>
            <w:tcW w:w="719" w:type="pct"/>
            <w:tcBorders>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.092</w:t>
            </w:r>
          </w:p>
        </w:tc>
      </w:tr>
      <w:tr w:rsidR="009065C1" w:rsidRPr="001E1B78" w:rsidTr="009065C1">
        <w:trPr>
          <w:cantSplit/>
          <w:tblHeader/>
        </w:trPr>
        <w:tc>
          <w:tcPr>
            <w:tcW w:w="810" w:type="pct"/>
            <w:vMerge/>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Non-Executive</w:t>
            </w:r>
          </w:p>
        </w:tc>
        <w:tc>
          <w:tcPr>
            <w:tcW w:w="755" w:type="pct"/>
            <w:tcBorders>
              <w:top w:val="nil"/>
              <w:left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p>
        </w:tc>
        <w:tc>
          <w:tcPr>
            <w:tcW w:w="699" w:type="pct"/>
            <w:tcBorders>
              <w:top w:val="nil"/>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3.02</w:t>
            </w:r>
          </w:p>
        </w:tc>
        <w:tc>
          <w:tcPr>
            <w:tcW w:w="994" w:type="pct"/>
            <w:tcBorders>
              <w:top w:val="nil"/>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1.540</w:t>
            </w:r>
          </w:p>
        </w:tc>
        <w:tc>
          <w:tcPr>
            <w:tcW w:w="719" w:type="pct"/>
            <w:tcBorders>
              <w:top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.176</w:t>
            </w:r>
          </w:p>
        </w:tc>
      </w:tr>
      <w:tr w:rsidR="009065C1" w:rsidRPr="001E1B78" w:rsidTr="009065C1">
        <w:trPr>
          <w:cantSplit/>
          <w:tblHeader/>
        </w:trPr>
        <w:tc>
          <w:tcPr>
            <w:tcW w:w="810" w:type="pct"/>
            <w:vMerge/>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Total</w:t>
            </w:r>
          </w:p>
        </w:tc>
        <w:tc>
          <w:tcPr>
            <w:tcW w:w="755" w:type="pct"/>
            <w:tcBorders>
              <w:top w:val="nil"/>
              <w:lef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35</w:t>
            </w:r>
          </w:p>
        </w:tc>
        <w:tc>
          <w:tcPr>
            <w:tcW w:w="699" w:type="pct"/>
            <w:tcBorders>
              <w:top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2.95</w:t>
            </w:r>
          </w:p>
        </w:tc>
        <w:tc>
          <w:tcPr>
            <w:tcW w:w="994" w:type="pct"/>
            <w:tcBorders>
              <w:top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1.422</w:t>
            </w:r>
          </w:p>
        </w:tc>
        <w:tc>
          <w:tcPr>
            <w:tcW w:w="719" w:type="pct"/>
            <w:tcBorders>
              <w:top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.082</w:t>
            </w:r>
          </w:p>
        </w:tc>
      </w:tr>
      <w:tr w:rsidR="009065C1" w:rsidRPr="001E1B78" w:rsidTr="009065C1">
        <w:trPr>
          <w:cantSplit/>
          <w:tblHeader/>
        </w:trPr>
        <w:tc>
          <w:tcPr>
            <w:tcW w:w="810" w:type="pct"/>
            <w:vMerge w:val="restart"/>
            <w:tcBorders>
              <w:left w:val="single" w:sz="16" w:space="0" w:color="000000"/>
              <w:right w:val="nil"/>
            </w:tcBorders>
            <w:shd w:val="clear" w:color="auto" w:fill="FFFFFF"/>
            <w:tcMar>
              <w:top w:w="30" w:type="dxa"/>
              <w:left w:w="30" w:type="dxa"/>
              <w:bottom w:w="30" w:type="dxa"/>
              <w:right w:w="30" w:type="dxa"/>
            </w:tcMar>
          </w:tcPr>
          <w:p w:rsidR="009065C1" w:rsidRDefault="009065C1" w:rsidP="009065C1">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V5</w:t>
            </w:r>
          </w:p>
          <w:p w:rsidR="009065C1" w:rsidRPr="0056463B" w:rsidRDefault="009065C1" w:rsidP="009065C1">
            <w:pPr>
              <w:rPr>
                <w:rFonts w:ascii="Times New Roman" w:hAnsi="Times New Roman" w:cs="Times New Roman"/>
                <w:sz w:val="26"/>
                <w:szCs w:val="26"/>
              </w:rPr>
            </w:pPr>
          </w:p>
          <w:p w:rsidR="009065C1" w:rsidRPr="0056463B" w:rsidRDefault="009065C1" w:rsidP="009065C1">
            <w:pPr>
              <w:rPr>
                <w:rFonts w:ascii="Times New Roman" w:hAnsi="Times New Roman" w:cs="Times New Roman"/>
                <w:sz w:val="26"/>
                <w:szCs w:val="26"/>
              </w:rPr>
            </w:pPr>
          </w:p>
          <w:p w:rsidR="009065C1" w:rsidRPr="0056463B" w:rsidRDefault="009065C1" w:rsidP="009065C1">
            <w:pPr>
              <w:rPr>
                <w:rFonts w:ascii="Times New Roman" w:hAnsi="Times New Roman" w:cs="Times New Roman"/>
                <w:sz w:val="26"/>
                <w:szCs w:val="26"/>
              </w:rPr>
            </w:pPr>
          </w:p>
        </w:tc>
        <w:tc>
          <w:tcPr>
            <w:tcW w:w="1023" w:type="pct"/>
            <w:tcBorders>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Executive</w:t>
            </w:r>
          </w:p>
        </w:tc>
        <w:tc>
          <w:tcPr>
            <w:tcW w:w="755" w:type="pct"/>
            <w:tcBorders>
              <w:left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20</w:t>
            </w:r>
          </w:p>
        </w:tc>
        <w:tc>
          <w:tcPr>
            <w:tcW w:w="699" w:type="pct"/>
            <w:tcBorders>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2.99</w:t>
            </w:r>
          </w:p>
        </w:tc>
        <w:tc>
          <w:tcPr>
            <w:tcW w:w="994" w:type="pct"/>
            <w:tcBorders>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1.368</w:t>
            </w:r>
          </w:p>
        </w:tc>
        <w:tc>
          <w:tcPr>
            <w:tcW w:w="719" w:type="pct"/>
            <w:tcBorders>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.091</w:t>
            </w:r>
          </w:p>
        </w:tc>
      </w:tr>
      <w:tr w:rsidR="009065C1" w:rsidRPr="001E1B78" w:rsidTr="009065C1">
        <w:trPr>
          <w:cantSplit/>
          <w:tblHeader/>
        </w:trPr>
        <w:tc>
          <w:tcPr>
            <w:tcW w:w="810" w:type="pct"/>
            <w:vMerge/>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Non-Executive</w:t>
            </w:r>
          </w:p>
        </w:tc>
        <w:tc>
          <w:tcPr>
            <w:tcW w:w="755" w:type="pct"/>
            <w:tcBorders>
              <w:top w:val="nil"/>
              <w:left w:val="single" w:sz="16" w:space="0" w:color="000000"/>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p>
        </w:tc>
        <w:tc>
          <w:tcPr>
            <w:tcW w:w="699" w:type="pct"/>
            <w:tcBorders>
              <w:top w:val="nil"/>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2.65</w:t>
            </w:r>
          </w:p>
        </w:tc>
        <w:tc>
          <w:tcPr>
            <w:tcW w:w="994" w:type="pct"/>
            <w:tcBorders>
              <w:top w:val="nil"/>
              <w:bottom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1.428</w:t>
            </w:r>
          </w:p>
        </w:tc>
        <w:tc>
          <w:tcPr>
            <w:tcW w:w="719" w:type="pct"/>
            <w:tcBorders>
              <w:top w:val="nil"/>
              <w:bottom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.163</w:t>
            </w:r>
          </w:p>
        </w:tc>
      </w:tr>
      <w:tr w:rsidR="009065C1" w:rsidRPr="001E1B78" w:rsidTr="009065C1">
        <w:trPr>
          <w:cantSplit/>
          <w:tblHeader/>
        </w:trPr>
        <w:tc>
          <w:tcPr>
            <w:tcW w:w="810" w:type="pct"/>
            <w:vMerge/>
            <w:tcBorders>
              <w:left w:val="single" w:sz="16" w:space="0" w:color="000000"/>
              <w:right w:val="nil"/>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p>
        </w:tc>
        <w:tc>
          <w:tcPr>
            <w:tcW w:w="1023" w:type="pct"/>
            <w:tcBorders>
              <w:top w:val="nil"/>
              <w:left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Total</w:t>
            </w:r>
          </w:p>
        </w:tc>
        <w:tc>
          <w:tcPr>
            <w:tcW w:w="755" w:type="pct"/>
            <w:tcBorders>
              <w:top w:val="nil"/>
              <w:left w:val="single" w:sz="16" w:space="0" w:color="000000"/>
            </w:tcBorders>
            <w:shd w:val="clear" w:color="auto" w:fill="FFFFFF"/>
            <w:tcMar>
              <w:top w:w="30" w:type="dxa"/>
              <w:left w:w="30" w:type="dxa"/>
              <w:bottom w:w="30" w:type="dxa"/>
              <w:right w:w="30" w:type="dxa"/>
            </w:tcMar>
          </w:tcPr>
          <w:p w:rsidR="009065C1" w:rsidRDefault="009065C1" w:rsidP="009065C1">
            <w:pPr>
              <w:jc w:val="right"/>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35</w:t>
            </w:r>
          </w:p>
          <w:p w:rsidR="009065C1" w:rsidRPr="0056463B" w:rsidRDefault="009065C1" w:rsidP="009065C1">
            <w:pPr>
              <w:rPr>
                <w:rFonts w:ascii="Times New Roman" w:hAnsi="Times New Roman" w:cs="Times New Roman"/>
                <w:sz w:val="26"/>
                <w:szCs w:val="26"/>
              </w:rPr>
            </w:pPr>
          </w:p>
        </w:tc>
        <w:tc>
          <w:tcPr>
            <w:tcW w:w="699" w:type="pct"/>
            <w:tcBorders>
              <w:top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2.90</w:t>
            </w:r>
          </w:p>
        </w:tc>
        <w:tc>
          <w:tcPr>
            <w:tcW w:w="994" w:type="pct"/>
            <w:tcBorders>
              <w:top w:val="nil"/>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1.389</w:t>
            </w:r>
          </w:p>
        </w:tc>
        <w:tc>
          <w:tcPr>
            <w:tcW w:w="719" w:type="pct"/>
            <w:tcBorders>
              <w:top w:val="nil"/>
              <w:right w:val="single" w:sz="16" w:space="0" w:color="000000"/>
            </w:tcBorders>
            <w:shd w:val="clear" w:color="auto" w:fill="FFFFFF"/>
            <w:tcMar>
              <w:top w:w="30" w:type="dxa"/>
              <w:left w:w="30" w:type="dxa"/>
              <w:bottom w:w="30" w:type="dxa"/>
              <w:right w:w="30" w:type="dxa"/>
            </w:tcMar>
          </w:tcPr>
          <w:p w:rsidR="009065C1" w:rsidRPr="001E1B78" w:rsidRDefault="009065C1" w:rsidP="009065C1">
            <w:pPr>
              <w:jc w:val="right"/>
              <w:rPr>
                <w:rFonts w:ascii="Times New Roman" w:hAnsi="Times New Roman" w:cs="Times New Roman"/>
                <w:color w:val="000000" w:themeColor="text1"/>
                <w:sz w:val="26"/>
                <w:szCs w:val="26"/>
              </w:rPr>
            </w:pPr>
            <w:r w:rsidRPr="001E1B78">
              <w:rPr>
                <w:rFonts w:ascii="Times New Roman" w:hAnsi="Times New Roman" w:cs="Times New Roman"/>
                <w:color w:val="000000" w:themeColor="text1"/>
                <w:sz w:val="26"/>
                <w:szCs w:val="26"/>
              </w:rPr>
              <w:t>.080</w:t>
            </w:r>
          </w:p>
        </w:tc>
      </w:tr>
    </w:tbl>
    <w:p w:rsidR="009065C1" w:rsidRDefault="009065C1" w:rsidP="009065C1">
      <w:pPr>
        <w:spacing w:line="480" w:lineRule="auto"/>
        <w:ind w:right="360"/>
        <w:jc w:val="both"/>
        <w:rPr>
          <w:rFonts w:ascii="Times New Roman" w:hAnsi="Times New Roman" w:cs="Times New Roman"/>
          <w:b/>
          <w:sz w:val="28"/>
          <w:szCs w:val="28"/>
        </w:rPr>
      </w:pPr>
    </w:p>
    <w:p w:rsidR="009065C1" w:rsidRPr="00D05EC4" w:rsidRDefault="009065C1" w:rsidP="009065C1">
      <w:pPr>
        <w:spacing w:line="480" w:lineRule="auto"/>
        <w:ind w:right="360"/>
        <w:jc w:val="both"/>
        <w:rPr>
          <w:rFonts w:ascii="Times New Roman" w:hAnsi="Times New Roman" w:cs="Times New Roman"/>
          <w:b/>
          <w:sz w:val="28"/>
          <w:szCs w:val="28"/>
        </w:rPr>
      </w:pPr>
      <w:r w:rsidRPr="00D05EC4">
        <w:rPr>
          <w:rFonts w:ascii="Times New Roman" w:hAnsi="Times New Roman" w:cs="Times New Roman"/>
          <w:b/>
          <w:sz w:val="28"/>
          <w:szCs w:val="28"/>
        </w:rPr>
        <w:t>Findings:</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 xml:space="preserve">1. The slag materials are finally disposed into the terrestrial and aquatic eco system in the vicinity. </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2. Iron extraction the whole range of radioactive and non-radioactive elements remain in the slag.</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 xml:space="preserve">3. In urban areas like Jamshedpur such inset situations are being established where the threat of genetic stress looms large on the population due to occupational exposure. </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 xml:space="preserve">4. Zinc in air occurs mostly as white zinc oxide fumes and it is toxic to human beings. </w:t>
      </w: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 xml:space="preserve">5. Effects of Manganese </w:t>
      </w:r>
      <w:proofErr w:type="gramStart"/>
      <w:r w:rsidRPr="00FC326C">
        <w:rPr>
          <w:rFonts w:ascii="Times New Roman" w:eastAsia="Calibri" w:hAnsi="Times New Roman" w:cs="Times New Roman"/>
          <w:color w:val="000000"/>
          <w:sz w:val="20"/>
          <w:szCs w:val="20"/>
        </w:rPr>
        <w:t>has</w:t>
      </w:r>
      <w:proofErr w:type="gramEnd"/>
      <w:r w:rsidRPr="00FC326C">
        <w:rPr>
          <w:rFonts w:ascii="Times New Roman" w:eastAsia="Calibri" w:hAnsi="Times New Roman" w:cs="Times New Roman"/>
          <w:color w:val="000000"/>
          <w:sz w:val="20"/>
          <w:szCs w:val="20"/>
        </w:rPr>
        <w:t xml:space="preserve"> been reported on the human central nervous system by bringing about irreversible damage to the system.</w:t>
      </w:r>
    </w:p>
    <w:p w:rsidR="009065C1" w:rsidRDefault="009065C1" w:rsidP="009065C1">
      <w:pPr>
        <w:pStyle w:val="Default"/>
        <w:spacing w:line="276" w:lineRule="auto"/>
        <w:jc w:val="both"/>
        <w:rPr>
          <w:rFonts w:cs="Times New Roman"/>
          <w:b/>
          <w:color w:val="auto"/>
          <w:sz w:val="22"/>
          <w:szCs w:val="22"/>
        </w:rPr>
      </w:pPr>
    </w:p>
    <w:p w:rsidR="00FC326C" w:rsidRDefault="00FC326C" w:rsidP="009065C1">
      <w:pPr>
        <w:pStyle w:val="Default"/>
        <w:spacing w:line="276" w:lineRule="auto"/>
        <w:jc w:val="both"/>
        <w:rPr>
          <w:rFonts w:cs="Times New Roman"/>
          <w:b/>
          <w:color w:val="auto"/>
          <w:sz w:val="22"/>
          <w:szCs w:val="22"/>
        </w:rPr>
      </w:pPr>
    </w:p>
    <w:p w:rsidR="00FC326C" w:rsidRDefault="00FC326C" w:rsidP="009065C1">
      <w:pPr>
        <w:pStyle w:val="Default"/>
        <w:spacing w:line="276" w:lineRule="auto"/>
        <w:jc w:val="both"/>
        <w:rPr>
          <w:rFonts w:cs="Times New Roman"/>
          <w:b/>
          <w:color w:val="auto"/>
          <w:sz w:val="22"/>
          <w:szCs w:val="22"/>
        </w:rPr>
      </w:pPr>
    </w:p>
    <w:p w:rsidR="003C05DE" w:rsidRDefault="003C05DE" w:rsidP="009065C1">
      <w:pPr>
        <w:pStyle w:val="Default"/>
        <w:spacing w:line="276" w:lineRule="auto"/>
        <w:jc w:val="both"/>
        <w:rPr>
          <w:rFonts w:cs="Times New Roman"/>
          <w:b/>
          <w:color w:val="auto"/>
          <w:sz w:val="22"/>
          <w:szCs w:val="22"/>
        </w:rPr>
      </w:pPr>
    </w:p>
    <w:p w:rsidR="009065C1" w:rsidRPr="005B29A6" w:rsidRDefault="009065C1" w:rsidP="009065C1">
      <w:pPr>
        <w:pStyle w:val="Default"/>
        <w:spacing w:line="276" w:lineRule="auto"/>
        <w:jc w:val="both"/>
        <w:rPr>
          <w:rFonts w:cs="Times New Roman"/>
          <w:b/>
          <w:color w:val="auto"/>
          <w:sz w:val="22"/>
          <w:szCs w:val="22"/>
        </w:rPr>
      </w:pPr>
      <w:r>
        <w:rPr>
          <w:rFonts w:cs="Times New Roman"/>
          <w:b/>
          <w:color w:val="auto"/>
          <w:sz w:val="22"/>
          <w:szCs w:val="22"/>
        </w:rPr>
        <w:lastRenderedPageBreak/>
        <w:t>CONCLUSION:</w:t>
      </w:r>
    </w:p>
    <w:p w:rsidR="009065C1" w:rsidRPr="005B29A6" w:rsidRDefault="009065C1" w:rsidP="009065C1">
      <w:pPr>
        <w:pStyle w:val="Default"/>
        <w:spacing w:line="276" w:lineRule="auto"/>
        <w:jc w:val="both"/>
        <w:rPr>
          <w:rFonts w:cs="Times New Roman"/>
          <w:color w:val="auto"/>
          <w:sz w:val="22"/>
          <w:szCs w:val="22"/>
        </w:rPr>
      </w:pPr>
    </w:p>
    <w:p w:rsidR="009065C1" w:rsidRPr="00FC326C" w:rsidRDefault="009065C1" w:rsidP="00FC326C">
      <w:pPr>
        <w:autoSpaceDE w:val="0"/>
        <w:autoSpaceDN w:val="0"/>
        <w:adjustRightInd w:val="0"/>
        <w:spacing w:after="0" w:line="240" w:lineRule="auto"/>
        <w:jc w:val="both"/>
        <w:rPr>
          <w:rFonts w:ascii="Times New Roman" w:eastAsia="Calibri" w:hAnsi="Times New Roman" w:cs="Times New Roman"/>
          <w:color w:val="000000"/>
          <w:sz w:val="20"/>
          <w:szCs w:val="20"/>
        </w:rPr>
      </w:pPr>
      <w:r w:rsidRPr="00FC326C">
        <w:rPr>
          <w:rFonts w:ascii="Times New Roman" w:eastAsia="Calibri" w:hAnsi="Times New Roman" w:cs="Times New Roman"/>
          <w:color w:val="000000"/>
          <w:sz w:val="20"/>
          <w:szCs w:val="20"/>
        </w:rPr>
        <w:t>There is a little debate that successful implementation of change can create an extreme competitive advantage and embrace healthy growing and dynamic organizations .It is well understood that lack of doing so or the companies that fear changes are stagnant entities and can send a company on their way to slow and painful death. Globalization is a boon for those companies that can change themselves to lead and produce goods according to market expectations. Tata steel in particular has to compete with low priced Chinese steel producing firms and European steel industries. So the</w:t>
      </w:r>
      <w:r w:rsidR="00D52981" w:rsidRPr="00FC326C">
        <w:rPr>
          <w:rFonts w:ascii="Times New Roman" w:eastAsia="Calibri" w:hAnsi="Times New Roman" w:cs="Times New Roman"/>
          <w:color w:val="000000"/>
          <w:sz w:val="20"/>
          <w:szCs w:val="20"/>
        </w:rPr>
        <w:t xml:space="preserve"> </w:t>
      </w:r>
      <w:r w:rsidR="00551C76" w:rsidRPr="00FC326C">
        <w:rPr>
          <w:rFonts w:ascii="Times New Roman" w:eastAsia="Calibri" w:hAnsi="Times New Roman" w:cs="Times New Roman"/>
          <w:color w:val="000000"/>
          <w:sz w:val="20"/>
          <w:szCs w:val="20"/>
        </w:rPr>
        <w:t>industry has</w:t>
      </w:r>
      <w:r w:rsidR="00D52981" w:rsidRPr="00FC326C">
        <w:rPr>
          <w:rFonts w:ascii="Times New Roman" w:eastAsia="Calibri" w:hAnsi="Times New Roman" w:cs="Times New Roman"/>
          <w:color w:val="000000"/>
          <w:sz w:val="20"/>
          <w:szCs w:val="20"/>
        </w:rPr>
        <w:t xml:space="preserve"> to control industrial effluents for a clean eco system.</w:t>
      </w:r>
    </w:p>
    <w:p w:rsidR="00FC326C" w:rsidRDefault="00FC326C" w:rsidP="009065C1">
      <w:pPr>
        <w:pStyle w:val="Default"/>
        <w:spacing w:line="276" w:lineRule="auto"/>
        <w:jc w:val="both"/>
        <w:rPr>
          <w:rFonts w:cs="Times New Roman"/>
          <w:b/>
          <w:color w:val="auto"/>
          <w:sz w:val="22"/>
          <w:szCs w:val="22"/>
        </w:rPr>
      </w:pPr>
    </w:p>
    <w:p w:rsidR="00FC326C" w:rsidRDefault="00FC326C" w:rsidP="009065C1">
      <w:pPr>
        <w:pStyle w:val="Default"/>
        <w:spacing w:line="276" w:lineRule="auto"/>
        <w:jc w:val="both"/>
        <w:rPr>
          <w:rFonts w:cs="Times New Roman"/>
          <w:b/>
          <w:color w:val="auto"/>
          <w:sz w:val="22"/>
          <w:szCs w:val="22"/>
        </w:rPr>
      </w:pPr>
    </w:p>
    <w:p w:rsidR="009065C1" w:rsidRDefault="009065C1" w:rsidP="009065C1">
      <w:pPr>
        <w:pStyle w:val="Default"/>
        <w:spacing w:line="276" w:lineRule="auto"/>
        <w:jc w:val="both"/>
        <w:rPr>
          <w:rFonts w:cs="Times New Roman"/>
          <w:b/>
          <w:color w:val="auto"/>
          <w:sz w:val="22"/>
          <w:szCs w:val="22"/>
        </w:rPr>
      </w:pPr>
      <w:r w:rsidRPr="00B50FAE">
        <w:rPr>
          <w:rFonts w:cs="Times New Roman"/>
          <w:b/>
          <w:color w:val="auto"/>
          <w:sz w:val="22"/>
          <w:szCs w:val="22"/>
        </w:rPr>
        <w:t>REFERENCES</w:t>
      </w:r>
    </w:p>
    <w:p w:rsidR="009065C1" w:rsidRPr="00B50FAE" w:rsidRDefault="009065C1" w:rsidP="009065C1">
      <w:pPr>
        <w:pStyle w:val="Default"/>
        <w:spacing w:line="276" w:lineRule="auto"/>
        <w:jc w:val="both"/>
        <w:rPr>
          <w:rFonts w:cs="Times New Roman"/>
          <w:b/>
          <w:color w:val="auto"/>
          <w:sz w:val="22"/>
          <w:szCs w:val="22"/>
        </w:rPr>
      </w:pPr>
    </w:p>
    <w:p w:rsidR="009065C1" w:rsidRPr="00414897" w:rsidRDefault="009065C1" w:rsidP="009065C1">
      <w:pPr>
        <w:pStyle w:val="Default"/>
        <w:spacing w:line="276" w:lineRule="auto"/>
        <w:jc w:val="both"/>
        <w:rPr>
          <w:rFonts w:cs="Times New Roman"/>
          <w:color w:val="auto"/>
          <w:sz w:val="22"/>
          <w:szCs w:val="22"/>
        </w:rPr>
      </w:pPr>
      <w:r w:rsidRPr="00414897">
        <w:rPr>
          <w:rFonts w:cs="Times New Roman"/>
          <w:color w:val="auto"/>
          <w:sz w:val="22"/>
          <w:szCs w:val="22"/>
        </w:rPr>
        <w:t>[1]. Martin Albrow, Elizabeth King, “Globalization, knowledge, and society” Sage Publications, 1990, pp-19-25</w:t>
      </w:r>
    </w:p>
    <w:p w:rsidR="009065C1" w:rsidRPr="00414897" w:rsidRDefault="009065C1" w:rsidP="009065C1">
      <w:pPr>
        <w:pStyle w:val="Default"/>
        <w:spacing w:line="276" w:lineRule="auto"/>
        <w:jc w:val="both"/>
        <w:rPr>
          <w:rFonts w:cs="Times New Roman"/>
          <w:color w:val="auto"/>
          <w:sz w:val="22"/>
          <w:szCs w:val="22"/>
        </w:rPr>
      </w:pPr>
    </w:p>
    <w:p w:rsidR="009065C1" w:rsidRPr="00414897" w:rsidRDefault="009065C1" w:rsidP="009065C1">
      <w:pPr>
        <w:pStyle w:val="Default"/>
        <w:spacing w:line="276" w:lineRule="auto"/>
        <w:jc w:val="both"/>
        <w:rPr>
          <w:rFonts w:cs="Times New Roman"/>
          <w:color w:val="auto"/>
          <w:sz w:val="22"/>
          <w:szCs w:val="22"/>
        </w:rPr>
      </w:pPr>
      <w:r w:rsidRPr="00414897">
        <w:rPr>
          <w:rFonts w:cs="Times New Roman"/>
          <w:color w:val="auto"/>
          <w:sz w:val="22"/>
          <w:szCs w:val="22"/>
        </w:rPr>
        <w:t xml:space="preserve"> [2]. Kourdi, J. (2003). Business Strategy: A Guide to Effective Decision Making. </w:t>
      </w:r>
      <w:proofErr w:type="gramStart"/>
      <w:r w:rsidRPr="00414897">
        <w:rPr>
          <w:rFonts w:cs="Times New Roman"/>
          <w:color w:val="auto"/>
          <w:sz w:val="22"/>
          <w:szCs w:val="22"/>
        </w:rPr>
        <w:t>Profile Books Ltd., London, ISBN 1 86197 459 0.</w:t>
      </w:r>
      <w:proofErr w:type="gramEnd"/>
    </w:p>
    <w:p w:rsidR="009065C1" w:rsidRPr="00414897" w:rsidRDefault="009065C1" w:rsidP="009065C1">
      <w:pPr>
        <w:pStyle w:val="Default"/>
        <w:spacing w:line="276" w:lineRule="auto"/>
        <w:jc w:val="both"/>
        <w:rPr>
          <w:rFonts w:cs="Times New Roman"/>
          <w:color w:val="auto"/>
          <w:sz w:val="22"/>
          <w:szCs w:val="22"/>
        </w:rPr>
      </w:pPr>
    </w:p>
    <w:p w:rsidR="009065C1" w:rsidRPr="00414897" w:rsidRDefault="009065C1" w:rsidP="009065C1">
      <w:pPr>
        <w:pStyle w:val="Default"/>
        <w:spacing w:line="276" w:lineRule="auto"/>
        <w:jc w:val="both"/>
        <w:rPr>
          <w:rFonts w:cs="Times New Roman"/>
          <w:color w:val="auto"/>
          <w:sz w:val="22"/>
          <w:szCs w:val="22"/>
        </w:rPr>
      </w:pPr>
      <w:r w:rsidRPr="00414897">
        <w:rPr>
          <w:rFonts w:cs="Times New Roman"/>
          <w:color w:val="auto"/>
          <w:sz w:val="22"/>
          <w:szCs w:val="22"/>
        </w:rPr>
        <w:t xml:space="preserve">[3].   Craig, C. S., Douglas, &amp; S. P. (1996). </w:t>
      </w:r>
      <w:proofErr w:type="gramStart"/>
      <w:r w:rsidRPr="00414897">
        <w:rPr>
          <w:rFonts w:cs="Times New Roman"/>
          <w:color w:val="auto"/>
          <w:sz w:val="22"/>
          <w:szCs w:val="22"/>
        </w:rPr>
        <w:t>Responding to the Challenges of Global Markets: Change, Complexity, Competition and Conscience.</w:t>
      </w:r>
      <w:proofErr w:type="gramEnd"/>
      <w:r w:rsidRPr="00414897">
        <w:rPr>
          <w:rFonts w:cs="Times New Roman"/>
          <w:color w:val="auto"/>
          <w:sz w:val="22"/>
          <w:szCs w:val="22"/>
        </w:rPr>
        <w:t xml:space="preserve"> Columbia Journal of World Business, 31(4): 6-18.</w:t>
      </w:r>
    </w:p>
    <w:p w:rsidR="009065C1" w:rsidRPr="00414897" w:rsidRDefault="009065C1" w:rsidP="009065C1">
      <w:pPr>
        <w:pStyle w:val="Default"/>
        <w:spacing w:line="276" w:lineRule="auto"/>
        <w:jc w:val="both"/>
        <w:rPr>
          <w:rFonts w:cs="Times New Roman"/>
          <w:color w:val="auto"/>
          <w:sz w:val="22"/>
          <w:szCs w:val="22"/>
        </w:rPr>
      </w:pPr>
    </w:p>
    <w:p w:rsidR="009065C1" w:rsidRPr="00414897" w:rsidRDefault="009065C1" w:rsidP="009065C1">
      <w:pPr>
        <w:pStyle w:val="Default"/>
        <w:spacing w:line="276" w:lineRule="auto"/>
        <w:jc w:val="both"/>
        <w:rPr>
          <w:rFonts w:cs="Times New Roman"/>
          <w:color w:val="auto"/>
          <w:sz w:val="22"/>
          <w:szCs w:val="22"/>
        </w:rPr>
      </w:pPr>
      <w:proofErr w:type="gramStart"/>
      <w:r w:rsidRPr="00414897">
        <w:rPr>
          <w:rFonts w:cs="Times New Roman"/>
          <w:color w:val="auto"/>
          <w:sz w:val="22"/>
          <w:szCs w:val="22"/>
        </w:rPr>
        <w:t>[4].    Kwanashie (1998)”Empirical Review of Globalization and Nigerian Economic Performance European Journal of Business and Management” www.iiste.org ISSN 2222-1905 (Paper) ISSN 2222-2839 (Online) Vol.6, No.33, 2014.</w:t>
      </w:r>
      <w:proofErr w:type="gramEnd"/>
    </w:p>
    <w:p w:rsidR="009065C1" w:rsidRPr="00414897" w:rsidRDefault="009065C1" w:rsidP="009065C1">
      <w:pPr>
        <w:pStyle w:val="Default"/>
        <w:spacing w:line="276" w:lineRule="auto"/>
        <w:jc w:val="both"/>
        <w:rPr>
          <w:rFonts w:cs="Times New Roman"/>
          <w:color w:val="auto"/>
          <w:sz w:val="22"/>
          <w:szCs w:val="22"/>
        </w:rPr>
      </w:pPr>
    </w:p>
    <w:p w:rsidR="009065C1" w:rsidRPr="00414897" w:rsidRDefault="009065C1" w:rsidP="009065C1">
      <w:pPr>
        <w:pStyle w:val="Default"/>
        <w:spacing w:line="276" w:lineRule="auto"/>
        <w:jc w:val="both"/>
        <w:rPr>
          <w:rFonts w:cs="Times New Roman"/>
          <w:color w:val="auto"/>
          <w:sz w:val="22"/>
          <w:szCs w:val="22"/>
        </w:rPr>
      </w:pPr>
      <w:r w:rsidRPr="00414897">
        <w:rPr>
          <w:rFonts w:cs="Times New Roman"/>
          <w:color w:val="auto"/>
          <w:sz w:val="22"/>
          <w:szCs w:val="22"/>
        </w:rPr>
        <w:t xml:space="preserve"> [5].    Porter, Michael E. 1985, "Competitive Advantage"</w:t>
      </w:r>
      <w:proofErr w:type="gramStart"/>
      <w:r w:rsidRPr="00414897">
        <w:rPr>
          <w:rFonts w:cs="Times New Roman"/>
          <w:color w:val="auto"/>
          <w:sz w:val="22"/>
          <w:szCs w:val="22"/>
        </w:rPr>
        <w:t>.,</w:t>
      </w:r>
      <w:proofErr w:type="gramEnd"/>
      <w:r w:rsidRPr="00414897">
        <w:rPr>
          <w:rFonts w:cs="Times New Roman"/>
          <w:color w:val="auto"/>
          <w:sz w:val="22"/>
          <w:szCs w:val="22"/>
        </w:rPr>
        <w:t xml:space="preserve"> Ch. 1, pp 11-15. </w:t>
      </w:r>
      <w:proofErr w:type="gramStart"/>
      <w:r w:rsidRPr="00414897">
        <w:rPr>
          <w:rFonts w:cs="Times New Roman"/>
          <w:color w:val="auto"/>
          <w:sz w:val="22"/>
          <w:szCs w:val="22"/>
        </w:rPr>
        <w:t>The Free Press.</w:t>
      </w:r>
      <w:proofErr w:type="gramEnd"/>
      <w:r w:rsidRPr="00414897">
        <w:rPr>
          <w:rFonts w:cs="Times New Roman"/>
          <w:color w:val="auto"/>
          <w:sz w:val="22"/>
          <w:szCs w:val="22"/>
        </w:rPr>
        <w:t xml:space="preserve"> New York.</w:t>
      </w:r>
    </w:p>
    <w:p w:rsidR="009065C1" w:rsidRDefault="009065C1" w:rsidP="009065C1">
      <w:pPr>
        <w:spacing w:line="480" w:lineRule="auto"/>
        <w:ind w:right="360"/>
        <w:jc w:val="both"/>
        <w:rPr>
          <w:rFonts w:cs="Times New Roman"/>
        </w:rPr>
      </w:pPr>
    </w:p>
    <w:p w:rsidR="00551C76" w:rsidRDefault="00551C76" w:rsidP="009065C1">
      <w:pPr>
        <w:spacing w:line="480" w:lineRule="auto"/>
        <w:ind w:right="360"/>
        <w:jc w:val="both"/>
        <w:rPr>
          <w:rFonts w:cs="Times New Roman"/>
        </w:rPr>
      </w:pPr>
    </w:p>
    <w:p w:rsidR="000943BA" w:rsidRDefault="000943BA" w:rsidP="00B95F4D">
      <w:pPr>
        <w:pStyle w:val="Heading1"/>
        <w:rPr>
          <w:rFonts w:ascii="Times New Roman" w:eastAsia="Calibri" w:hAnsi="Times New Roman" w:cs="Times New Roman"/>
          <w:color w:val="4F6228" w:themeColor="accent3" w:themeShade="80"/>
        </w:rPr>
      </w:pPr>
    </w:p>
    <w:p w:rsidR="00FC326C" w:rsidRDefault="00FC326C" w:rsidP="00B95F4D">
      <w:pPr>
        <w:pStyle w:val="Heading1"/>
        <w:rPr>
          <w:rFonts w:ascii="Times New Roman" w:eastAsia="Calibri" w:hAnsi="Times New Roman" w:cs="Times New Roman"/>
          <w:color w:val="4F6228" w:themeColor="accent3" w:themeShade="80"/>
          <w:sz w:val="24"/>
          <w:szCs w:val="24"/>
        </w:rPr>
      </w:pPr>
    </w:p>
    <w:p w:rsidR="00FC326C" w:rsidRDefault="00FC326C" w:rsidP="00B95F4D">
      <w:pPr>
        <w:pStyle w:val="Heading1"/>
        <w:rPr>
          <w:rFonts w:ascii="Times New Roman" w:eastAsia="Calibri" w:hAnsi="Times New Roman" w:cs="Times New Roman"/>
          <w:color w:val="4F6228" w:themeColor="accent3" w:themeShade="80"/>
          <w:sz w:val="24"/>
          <w:szCs w:val="24"/>
        </w:rPr>
      </w:pPr>
    </w:p>
    <w:p w:rsidR="00FC326C" w:rsidRDefault="00FC326C" w:rsidP="00B95F4D">
      <w:pPr>
        <w:pStyle w:val="Heading1"/>
        <w:rPr>
          <w:rFonts w:ascii="Times New Roman" w:eastAsia="Calibri" w:hAnsi="Times New Roman" w:cs="Times New Roman"/>
          <w:color w:val="4F6228" w:themeColor="accent3" w:themeShade="80"/>
          <w:sz w:val="24"/>
          <w:szCs w:val="24"/>
        </w:rPr>
      </w:pPr>
    </w:p>
    <w:p w:rsidR="00FC326C" w:rsidRPr="00FC326C" w:rsidRDefault="00FC326C" w:rsidP="00FC326C"/>
    <w:p w:rsidR="001944CF" w:rsidRPr="000943BA" w:rsidRDefault="00775328" w:rsidP="00B95F4D">
      <w:pPr>
        <w:pStyle w:val="Heading1"/>
        <w:rPr>
          <w:rFonts w:ascii="Times New Roman" w:eastAsia="Calibri" w:hAnsi="Times New Roman" w:cs="Times New Roman"/>
          <w:color w:val="4F6228" w:themeColor="accent3" w:themeShade="80"/>
          <w:sz w:val="24"/>
          <w:szCs w:val="24"/>
        </w:rPr>
      </w:pPr>
      <w:r w:rsidRPr="000943BA">
        <w:rPr>
          <w:rFonts w:ascii="Times New Roman" w:eastAsia="Calibri" w:hAnsi="Times New Roman" w:cs="Times New Roman"/>
          <w:color w:val="4F6228" w:themeColor="accent3" w:themeShade="80"/>
          <w:sz w:val="24"/>
          <w:szCs w:val="24"/>
        </w:rPr>
        <w:lastRenderedPageBreak/>
        <w:t>TELEVISION ADVE</w:t>
      </w:r>
      <w:r w:rsidR="000943BA" w:rsidRPr="000943BA">
        <w:rPr>
          <w:rFonts w:ascii="Times New Roman" w:eastAsia="Calibri" w:hAnsi="Times New Roman" w:cs="Times New Roman"/>
          <w:color w:val="4F6228" w:themeColor="accent3" w:themeShade="80"/>
          <w:sz w:val="24"/>
          <w:szCs w:val="24"/>
        </w:rPr>
        <w:t xml:space="preserve">RTISING EXPOSURE AND CHILDREN'S </w:t>
      </w:r>
      <w:r w:rsidRPr="000943BA">
        <w:rPr>
          <w:rFonts w:ascii="Times New Roman" w:eastAsia="Calibri" w:hAnsi="Times New Roman" w:cs="Times New Roman"/>
          <w:color w:val="4F6228" w:themeColor="accent3" w:themeShade="80"/>
          <w:sz w:val="24"/>
          <w:szCs w:val="24"/>
        </w:rPr>
        <w:t xml:space="preserve">CONSUMPTION </w:t>
      </w:r>
      <w:r w:rsidR="000943BA" w:rsidRPr="000943BA">
        <w:rPr>
          <w:rFonts w:ascii="Times New Roman" w:eastAsia="Calibri" w:hAnsi="Times New Roman" w:cs="Times New Roman"/>
          <w:color w:val="4F6228" w:themeColor="accent3" w:themeShade="80"/>
          <w:sz w:val="24"/>
          <w:szCs w:val="24"/>
        </w:rPr>
        <w:t>PATTERNS:</w:t>
      </w:r>
      <w:r w:rsidRPr="000943BA">
        <w:rPr>
          <w:rFonts w:ascii="Times New Roman" w:eastAsia="Calibri" w:hAnsi="Times New Roman" w:cs="Times New Roman"/>
          <w:color w:val="4F6228" w:themeColor="accent3" w:themeShade="80"/>
          <w:sz w:val="24"/>
          <w:szCs w:val="24"/>
        </w:rPr>
        <w:t xml:space="preserve"> A SURVEY STUDY.</w:t>
      </w:r>
    </w:p>
    <w:p w:rsidR="000943BA" w:rsidRPr="000943BA" w:rsidRDefault="000943BA" w:rsidP="000943BA">
      <w:pPr>
        <w:rPr>
          <w:sz w:val="24"/>
          <w:szCs w:val="24"/>
        </w:rPr>
      </w:pPr>
    </w:p>
    <w:p w:rsidR="00B01D45" w:rsidRPr="00775328" w:rsidRDefault="00B01D45" w:rsidP="00B01D45">
      <w:pPr>
        <w:autoSpaceDE w:val="0"/>
        <w:autoSpaceDN w:val="0"/>
        <w:adjustRightInd w:val="0"/>
        <w:spacing w:after="0" w:line="240" w:lineRule="auto"/>
        <w:rPr>
          <w:rFonts w:ascii="Times New Roman" w:eastAsia="Calibri" w:hAnsi="Times New Roman" w:cs="Times New Roman"/>
          <w:bCs/>
          <w:color w:val="000000"/>
        </w:rPr>
      </w:pPr>
      <w:r w:rsidRPr="00775328">
        <w:rPr>
          <w:rFonts w:ascii="Times New Roman" w:eastAsia="Calibri" w:hAnsi="Times New Roman" w:cs="Times New Roman"/>
          <w:bCs/>
          <w:color w:val="000000"/>
        </w:rPr>
        <w:t xml:space="preserve"> Dr.Utpal chakraborty </w:t>
      </w:r>
    </w:p>
    <w:p w:rsidR="00B01D45" w:rsidRPr="00775328" w:rsidRDefault="00B01D45" w:rsidP="00B01D45">
      <w:pPr>
        <w:autoSpaceDE w:val="0"/>
        <w:autoSpaceDN w:val="0"/>
        <w:adjustRightInd w:val="0"/>
        <w:spacing w:after="0" w:line="240" w:lineRule="auto"/>
        <w:rPr>
          <w:rFonts w:ascii="Times New Roman" w:eastAsia="Calibri" w:hAnsi="Times New Roman" w:cs="Times New Roman"/>
          <w:bCs/>
          <w:color w:val="000000"/>
        </w:rPr>
      </w:pPr>
      <w:proofErr w:type="gramStart"/>
      <w:r w:rsidRPr="00775328">
        <w:rPr>
          <w:rFonts w:ascii="Times New Roman" w:eastAsia="Calibri" w:hAnsi="Times New Roman" w:cs="Times New Roman"/>
          <w:bCs/>
          <w:color w:val="000000"/>
        </w:rPr>
        <w:t>Asst. Prof Mrs.KMPM Vocational College.</w:t>
      </w:r>
      <w:proofErr w:type="gramEnd"/>
      <w:r w:rsidRPr="00775328">
        <w:rPr>
          <w:rFonts w:ascii="Times New Roman" w:eastAsia="Calibri" w:hAnsi="Times New Roman" w:cs="Times New Roman"/>
          <w:bCs/>
          <w:color w:val="000000"/>
        </w:rPr>
        <w:t xml:space="preserve"> Jsr</w:t>
      </w:r>
    </w:p>
    <w:p w:rsidR="00B01D45" w:rsidRDefault="00810CB1" w:rsidP="00B01D45">
      <w:pPr>
        <w:autoSpaceDE w:val="0"/>
        <w:autoSpaceDN w:val="0"/>
        <w:adjustRightInd w:val="0"/>
        <w:spacing w:after="0" w:line="240" w:lineRule="auto"/>
        <w:rPr>
          <w:rFonts w:ascii="Cambria" w:eastAsia="Calibri" w:hAnsi="Cambria" w:cs="Cambria"/>
          <w:bCs/>
          <w:color w:val="0000FF" w:themeColor="hyperlink"/>
          <w:u w:val="single"/>
        </w:rPr>
      </w:pPr>
      <w:hyperlink r:id="rId9" w:history="1">
        <w:r w:rsidR="00B01D45" w:rsidRPr="00775328">
          <w:rPr>
            <w:rFonts w:ascii="Times New Roman" w:eastAsia="Calibri" w:hAnsi="Times New Roman" w:cs="Times New Roman"/>
            <w:bCs/>
            <w:color w:val="0000FF" w:themeColor="hyperlink"/>
            <w:u w:val="single"/>
          </w:rPr>
          <w:t>Utpalchak10@gmail.com</w:t>
        </w:r>
      </w:hyperlink>
    </w:p>
    <w:p w:rsidR="00B95F4D" w:rsidRPr="00061DC7" w:rsidRDefault="00B95F4D" w:rsidP="00B01D45">
      <w:pPr>
        <w:autoSpaceDE w:val="0"/>
        <w:autoSpaceDN w:val="0"/>
        <w:adjustRightInd w:val="0"/>
        <w:spacing w:after="0" w:line="240" w:lineRule="auto"/>
        <w:rPr>
          <w:rFonts w:ascii="Cambria" w:eastAsia="Calibri" w:hAnsi="Cambria" w:cs="Cambria"/>
          <w:bCs/>
          <w:color w:val="000000"/>
        </w:rPr>
      </w:pPr>
    </w:p>
    <w:p w:rsidR="00734650" w:rsidRPr="00775328" w:rsidRDefault="00B95F4D" w:rsidP="00C4305F">
      <w:pPr>
        <w:autoSpaceDE w:val="0"/>
        <w:autoSpaceDN w:val="0"/>
        <w:adjustRightInd w:val="0"/>
        <w:spacing w:after="0" w:line="240" w:lineRule="auto"/>
        <w:rPr>
          <w:rFonts w:ascii="Times New Roman" w:hAnsi="Times New Roman" w:cs="Times New Roman"/>
          <w:color w:val="000000"/>
          <w:sz w:val="24"/>
          <w:szCs w:val="24"/>
        </w:rPr>
      </w:pPr>
      <w:r w:rsidRPr="00775328">
        <w:rPr>
          <w:rFonts w:ascii="Times New Roman" w:hAnsi="Times New Roman" w:cs="Times New Roman"/>
          <w:b/>
          <w:bCs/>
          <w:color w:val="000000"/>
          <w:sz w:val="24"/>
          <w:szCs w:val="24"/>
        </w:rPr>
        <w:t>ABSTRACT</w:t>
      </w:r>
    </w:p>
    <w:p w:rsidR="007A1F30" w:rsidRDefault="007A1F30" w:rsidP="007A1F30">
      <w:pPr>
        <w:autoSpaceDE w:val="0"/>
        <w:autoSpaceDN w:val="0"/>
        <w:adjustRightInd w:val="0"/>
        <w:spacing w:after="0" w:line="240" w:lineRule="auto"/>
        <w:rPr>
          <w:rFonts w:ascii="Cambria" w:eastAsia="Calibri" w:hAnsi="Cambria" w:cs="Cambria"/>
          <w:bCs/>
          <w:color w:val="000000"/>
        </w:rPr>
      </w:pPr>
    </w:p>
    <w:p w:rsidR="001D1B02" w:rsidRPr="00775328" w:rsidRDefault="000C3465" w:rsidP="00B95F4D">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The growing pr</w:t>
      </w:r>
      <w:r w:rsidR="00A826E0" w:rsidRPr="00775328">
        <w:rPr>
          <w:rFonts w:ascii="Times New Roman" w:eastAsia="Calibri" w:hAnsi="Times New Roman" w:cs="Times New Roman"/>
          <w:color w:val="000000"/>
          <w:sz w:val="20"/>
          <w:szCs w:val="20"/>
        </w:rPr>
        <w:t>evalence of overweight and obesity children are</w:t>
      </w:r>
      <w:r w:rsidRPr="00775328">
        <w:rPr>
          <w:rFonts w:ascii="Times New Roman" w:eastAsia="Calibri" w:hAnsi="Times New Roman" w:cs="Times New Roman"/>
          <w:color w:val="000000"/>
          <w:sz w:val="20"/>
          <w:szCs w:val="20"/>
        </w:rPr>
        <w:t xml:space="preserve"> receiving increasing public, political, and academic attention. Among the various factors identiﬁed as possible causes for the growth of childhood obesity, including time-trend changes in leisure activities and nutrition</w:t>
      </w:r>
      <w:r w:rsidR="00A826E0" w:rsidRPr="00775328">
        <w:rPr>
          <w:rFonts w:ascii="Times New Roman" w:eastAsia="Calibri" w:hAnsi="Times New Roman" w:cs="Times New Roman"/>
          <w:color w:val="000000"/>
          <w:sz w:val="20"/>
          <w:szCs w:val="20"/>
        </w:rPr>
        <w:t>al</w:t>
      </w:r>
      <w:r w:rsidRPr="00775328">
        <w:rPr>
          <w:rFonts w:ascii="Times New Roman" w:eastAsia="Calibri" w:hAnsi="Times New Roman" w:cs="Times New Roman"/>
          <w:color w:val="000000"/>
          <w:sz w:val="20"/>
          <w:szCs w:val="20"/>
        </w:rPr>
        <w:t xml:space="preserve"> </w:t>
      </w:r>
      <w:r w:rsidR="00B95F4D" w:rsidRPr="00775328">
        <w:rPr>
          <w:rFonts w:ascii="Times New Roman" w:eastAsia="Calibri" w:hAnsi="Times New Roman" w:cs="Times New Roman"/>
          <w:color w:val="000000"/>
          <w:sz w:val="20"/>
          <w:szCs w:val="20"/>
        </w:rPr>
        <w:t>knowledge. Results</w:t>
      </w:r>
      <w:r w:rsidR="00070736" w:rsidRPr="00775328">
        <w:rPr>
          <w:rFonts w:ascii="Times New Roman" w:eastAsia="Calibri" w:hAnsi="Times New Roman" w:cs="Times New Roman"/>
          <w:color w:val="000000"/>
          <w:sz w:val="20"/>
          <w:szCs w:val="20"/>
        </w:rPr>
        <w:t xml:space="preserve"> showed that children’s exposure to food advertising was signiﬁcantly related to their consumptio</w:t>
      </w:r>
      <w:r w:rsidR="008B42B5" w:rsidRPr="00775328">
        <w:rPr>
          <w:rFonts w:ascii="Times New Roman" w:eastAsia="Calibri" w:hAnsi="Times New Roman" w:cs="Times New Roman"/>
          <w:color w:val="000000"/>
          <w:sz w:val="20"/>
          <w:szCs w:val="20"/>
        </w:rPr>
        <w:t>n of advertised brands and</w:t>
      </w:r>
      <w:r w:rsidR="00070736" w:rsidRPr="00775328">
        <w:rPr>
          <w:rFonts w:ascii="Times New Roman" w:eastAsia="Calibri" w:hAnsi="Times New Roman" w:cs="Times New Roman"/>
          <w:color w:val="000000"/>
          <w:sz w:val="20"/>
          <w:szCs w:val="20"/>
        </w:rPr>
        <w:t xml:space="preserve"> energy-de</w:t>
      </w:r>
      <w:r w:rsidR="008B42B5" w:rsidRPr="00775328">
        <w:rPr>
          <w:rFonts w:ascii="Times New Roman" w:eastAsia="Calibri" w:hAnsi="Times New Roman" w:cs="Times New Roman"/>
          <w:color w:val="000000"/>
          <w:sz w:val="20"/>
          <w:szCs w:val="20"/>
        </w:rPr>
        <w:t xml:space="preserve">nse product categories. </w:t>
      </w:r>
      <w:r w:rsidR="00070736" w:rsidRPr="00775328">
        <w:rPr>
          <w:rFonts w:ascii="Times New Roman" w:eastAsia="Calibri" w:hAnsi="Times New Roman" w:cs="Times New Roman"/>
          <w:color w:val="000000"/>
          <w:sz w:val="20"/>
          <w:szCs w:val="20"/>
        </w:rPr>
        <w:t xml:space="preserve">The relation between advertising exposure and overall food consumption only held in </w:t>
      </w:r>
      <w:r w:rsidR="008B42B5" w:rsidRPr="00775328">
        <w:rPr>
          <w:rFonts w:ascii="Times New Roman" w:eastAsia="Calibri" w:hAnsi="Times New Roman" w:cs="Times New Roman"/>
          <w:color w:val="000000"/>
          <w:sz w:val="20"/>
          <w:szCs w:val="20"/>
        </w:rPr>
        <w:t xml:space="preserve">lower- income families. </w:t>
      </w:r>
      <w:r w:rsidR="00070736" w:rsidRPr="00775328">
        <w:rPr>
          <w:rFonts w:ascii="Times New Roman" w:eastAsia="Calibri" w:hAnsi="Times New Roman" w:cs="Times New Roman"/>
          <w:color w:val="000000"/>
          <w:sz w:val="20"/>
          <w:szCs w:val="20"/>
        </w:rPr>
        <w:t xml:space="preserve">In conclusion, </w:t>
      </w:r>
      <w:r w:rsidR="008711C2" w:rsidRPr="00775328">
        <w:rPr>
          <w:rFonts w:ascii="Times New Roman" w:eastAsia="Calibri" w:hAnsi="Times New Roman" w:cs="Times New Roman"/>
          <w:color w:val="000000"/>
          <w:sz w:val="20"/>
          <w:szCs w:val="20"/>
        </w:rPr>
        <w:t xml:space="preserve">Critics hold advertising responsible for the problem of childhood obesity because of its abundant promotion of energy-dense </w:t>
      </w:r>
      <w:r w:rsidR="00FC01F3" w:rsidRPr="00775328">
        <w:rPr>
          <w:rFonts w:ascii="Times New Roman" w:eastAsia="Calibri" w:hAnsi="Times New Roman" w:cs="Times New Roman"/>
          <w:color w:val="000000"/>
          <w:sz w:val="20"/>
          <w:szCs w:val="20"/>
        </w:rPr>
        <w:t>food that</w:t>
      </w:r>
      <w:r w:rsidR="008711C2" w:rsidRPr="00775328">
        <w:rPr>
          <w:rFonts w:ascii="Times New Roman" w:eastAsia="Calibri" w:hAnsi="Times New Roman" w:cs="Times New Roman"/>
          <w:color w:val="000000"/>
          <w:sz w:val="20"/>
          <w:szCs w:val="20"/>
        </w:rPr>
        <w:t xml:space="preserve"> i</w:t>
      </w:r>
      <w:r w:rsidR="00B95F4D" w:rsidRPr="00775328">
        <w:rPr>
          <w:rFonts w:ascii="Times New Roman" w:eastAsia="Calibri" w:hAnsi="Times New Roman" w:cs="Times New Roman"/>
          <w:color w:val="000000"/>
          <w:sz w:val="20"/>
          <w:szCs w:val="20"/>
        </w:rPr>
        <w:t>t</w:t>
      </w:r>
      <w:r w:rsidR="008711C2" w:rsidRPr="00775328">
        <w:rPr>
          <w:rFonts w:ascii="Times New Roman" w:eastAsia="Calibri" w:hAnsi="Times New Roman" w:cs="Times New Roman"/>
          <w:color w:val="000000"/>
          <w:sz w:val="20"/>
          <w:szCs w:val="20"/>
        </w:rPr>
        <w:t xml:space="preserve">s products containing relatively high proportions of fat, sugar, and </w:t>
      </w:r>
      <w:r w:rsidR="00FC01F3" w:rsidRPr="00775328">
        <w:rPr>
          <w:rFonts w:ascii="Times New Roman" w:eastAsia="Calibri" w:hAnsi="Times New Roman" w:cs="Times New Roman"/>
          <w:color w:val="000000"/>
          <w:sz w:val="20"/>
          <w:szCs w:val="20"/>
        </w:rPr>
        <w:t>salt.</w:t>
      </w:r>
    </w:p>
    <w:p w:rsidR="00FC01F3" w:rsidRPr="00734650" w:rsidRDefault="00FC01F3" w:rsidP="001D1B02">
      <w:pPr>
        <w:jc w:val="center"/>
        <w:rPr>
          <w:color w:val="0F243E" w:themeColor="text2" w:themeShade="80"/>
          <w:sz w:val="28"/>
          <w:szCs w:val="28"/>
        </w:rPr>
      </w:pPr>
    </w:p>
    <w:p w:rsidR="000C3465" w:rsidRPr="00775328" w:rsidRDefault="00A757A7" w:rsidP="00C4305F">
      <w:pPr>
        <w:rPr>
          <w:rFonts w:ascii="Times New Roman" w:hAnsi="Times New Roman" w:cs="Times New Roman"/>
          <w:b/>
          <w:sz w:val="24"/>
          <w:szCs w:val="24"/>
        </w:rPr>
      </w:pPr>
      <w:r w:rsidRPr="00775328">
        <w:rPr>
          <w:rFonts w:ascii="Times New Roman" w:hAnsi="Times New Roman" w:cs="Times New Roman"/>
          <w:b/>
          <w:sz w:val="24"/>
          <w:szCs w:val="24"/>
        </w:rPr>
        <w:t>INTRODUCTION</w:t>
      </w:r>
    </w:p>
    <w:p w:rsidR="001D1B02" w:rsidRPr="00775328" w:rsidRDefault="00A757A7"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 xml:space="preserve">The impact of television advertising </w:t>
      </w:r>
      <w:r w:rsidR="0022009B" w:rsidRPr="00775328">
        <w:rPr>
          <w:rFonts w:ascii="Times New Roman" w:eastAsia="Calibri" w:hAnsi="Times New Roman" w:cs="Times New Roman"/>
          <w:color w:val="000000"/>
          <w:sz w:val="20"/>
          <w:szCs w:val="20"/>
        </w:rPr>
        <w:t>exposure has</w:t>
      </w:r>
      <w:r w:rsidRPr="00775328">
        <w:rPr>
          <w:rFonts w:ascii="Times New Roman" w:eastAsia="Calibri" w:hAnsi="Times New Roman" w:cs="Times New Roman"/>
          <w:color w:val="000000"/>
          <w:sz w:val="20"/>
          <w:szCs w:val="20"/>
        </w:rPr>
        <w:t xml:space="preserve"> been investigated as it relates to a child's cog- nitions, attitudes, and behavior. With respect to cognition, researchers have found that more exposure to television ad- vertising is related to increased belief and trust in commercials (Atkin 1975b; Thompson 1964). More exposure is also positively related to the child's understanding of the concept of commercials (Rossiter and Robertson 1974). Inconsistent findings have been reported with respect to attitudes toward television advertising and the amount of exposure. Ward and Robertson (1972) found that high exposure correlated with positive attitudes, but only for middle- and upper-class children. Atkin (1975b) found</w:t>
      </w:r>
      <w:r w:rsidR="00B95F4D" w:rsidRPr="00775328">
        <w:rPr>
          <w:rFonts w:ascii="Times New Roman" w:eastAsia="Calibri" w:hAnsi="Times New Roman" w:cs="Times New Roman"/>
          <w:color w:val="000000"/>
          <w:sz w:val="20"/>
          <w:szCs w:val="20"/>
        </w:rPr>
        <w:t xml:space="preserve"> that children who view the commercials</w:t>
      </w:r>
      <w:r w:rsidRPr="00775328">
        <w:rPr>
          <w:rFonts w:ascii="Times New Roman" w:eastAsia="Calibri" w:hAnsi="Times New Roman" w:cs="Times New Roman"/>
          <w:color w:val="000000"/>
          <w:sz w:val="20"/>
          <w:szCs w:val="20"/>
        </w:rPr>
        <w:t xml:space="preserve"> are most favorable toward advertising. Part of the explanation for this lack of consistency is the diversity of methodologies employed by the researchers. Exposure fre</w:t>
      </w:r>
      <w:r w:rsidR="00E548AB" w:rsidRPr="00775328">
        <w:rPr>
          <w:rFonts w:ascii="Times New Roman" w:eastAsia="Calibri" w:hAnsi="Times New Roman" w:cs="Times New Roman"/>
          <w:color w:val="000000"/>
          <w:sz w:val="20"/>
          <w:szCs w:val="20"/>
        </w:rPr>
        <w:t>quency was found to be positive</w:t>
      </w:r>
      <w:r w:rsidRPr="00775328">
        <w:rPr>
          <w:rFonts w:ascii="Times New Roman" w:eastAsia="Calibri" w:hAnsi="Times New Roman" w:cs="Times New Roman"/>
          <w:color w:val="000000"/>
          <w:sz w:val="20"/>
          <w:szCs w:val="20"/>
        </w:rPr>
        <w:t xml:space="preserve">ly associated with the child's attitudes toward the product Exposure was also found to be related to certain </w:t>
      </w:r>
      <w:r w:rsidR="00A826E0" w:rsidRPr="00775328">
        <w:rPr>
          <w:rFonts w:ascii="Times New Roman" w:eastAsia="Calibri" w:hAnsi="Times New Roman" w:cs="Times New Roman"/>
          <w:color w:val="000000"/>
          <w:sz w:val="20"/>
          <w:szCs w:val="20"/>
        </w:rPr>
        <w:t>behaviors. The</w:t>
      </w:r>
      <w:r w:rsidRPr="00775328">
        <w:rPr>
          <w:rFonts w:ascii="Times New Roman" w:eastAsia="Calibri" w:hAnsi="Times New Roman" w:cs="Times New Roman"/>
          <w:color w:val="000000"/>
          <w:sz w:val="20"/>
          <w:szCs w:val="20"/>
        </w:rPr>
        <w:t xml:space="preserve"> bulk of commercials aimed at children are for highly sugared foods such as cereal and candy (Barcus 1975; Gus- sow 1972).</w:t>
      </w:r>
      <w:r w:rsidR="00B95F4D" w:rsidRPr="00775328">
        <w:rPr>
          <w:rFonts w:ascii="Times New Roman" w:eastAsia="Calibri" w:hAnsi="Times New Roman" w:cs="Times New Roman"/>
          <w:color w:val="000000"/>
          <w:sz w:val="20"/>
          <w:szCs w:val="20"/>
        </w:rPr>
        <w:t xml:space="preserve"> Atkins</w:t>
      </w:r>
      <w:r w:rsidRPr="00775328">
        <w:rPr>
          <w:rFonts w:ascii="Times New Roman" w:eastAsia="Calibri" w:hAnsi="Times New Roman" w:cs="Times New Roman"/>
          <w:color w:val="000000"/>
          <w:sz w:val="20"/>
          <w:szCs w:val="20"/>
        </w:rPr>
        <w:t xml:space="preserve"> (1975b) found that children watching the most cereal ads on Saturday morning television are the most likely to ask parents to buy cereals. In addition, children who are heavy watchers of cereal commercials tend to eat the advertised brands.</w:t>
      </w:r>
      <w:r w:rsidR="001D1B02" w:rsidRPr="00775328">
        <w:rPr>
          <w:rFonts w:ascii="Times New Roman" w:eastAsia="Calibri" w:hAnsi="Times New Roman" w:cs="Times New Roman"/>
          <w:color w:val="000000"/>
          <w:sz w:val="20"/>
          <w:szCs w:val="20"/>
        </w:rPr>
        <w:t xml:space="preserve"> In another study, found</w:t>
      </w:r>
      <w:r w:rsidRPr="00775328">
        <w:rPr>
          <w:rFonts w:ascii="Times New Roman" w:eastAsia="Calibri" w:hAnsi="Times New Roman" w:cs="Times New Roman"/>
          <w:color w:val="000000"/>
          <w:sz w:val="20"/>
          <w:szCs w:val="20"/>
        </w:rPr>
        <w:t xml:space="preserve"> that in more than 99 per- cent of all cases, children did not make any explicit mention of </w:t>
      </w:r>
      <w:r w:rsidR="001D1B02" w:rsidRPr="00775328">
        <w:rPr>
          <w:rFonts w:ascii="Times New Roman" w:eastAsia="Calibri" w:hAnsi="Times New Roman" w:cs="Times New Roman"/>
          <w:color w:val="000000"/>
          <w:sz w:val="20"/>
          <w:szCs w:val="20"/>
        </w:rPr>
        <w:t>vitamins</w:t>
      </w:r>
      <w:r w:rsidRPr="00775328">
        <w:rPr>
          <w:rFonts w:ascii="Times New Roman" w:eastAsia="Calibri" w:hAnsi="Times New Roman" w:cs="Times New Roman"/>
          <w:color w:val="000000"/>
          <w:sz w:val="20"/>
          <w:szCs w:val="20"/>
        </w:rPr>
        <w:t>, minerals, or the general health value of the product in choosing a cereal.</w:t>
      </w:r>
    </w:p>
    <w:p w:rsidR="008732FA" w:rsidRPr="00734650" w:rsidRDefault="008732FA" w:rsidP="00734650">
      <w:pPr>
        <w:autoSpaceDE w:val="0"/>
        <w:autoSpaceDN w:val="0"/>
        <w:adjustRightInd w:val="0"/>
        <w:spacing w:after="0" w:line="240" w:lineRule="auto"/>
        <w:jc w:val="both"/>
        <w:rPr>
          <w:rFonts w:ascii="Cambria" w:eastAsia="Calibri" w:hAnsi="Cambria" w:cs="Cambria"/>
          <w:color w:val="000000"/>
          <w:sz w:val="20"/>
          <w:szCs w:val="20"/>
        </w:rPr>
      </w:pPr>
    </w:p>
    <w:p w:rsidR="00F51497" w:rsidRPr="00775328" w:rsidRDefault="00F51497" w:rsidP="00775328">
      <w:pPr>
        <w:rPr>
          <w:rFonts w:ascii="Times New Roman" w:hAnsi="Times New Roman" w:cs="Times New Roman"/>
          <w:b/>
          <w:sz w:val="24"/>
          <w:szCs w:val="24"/>
        </w:rPr>
      </w:pPr>
      <w:r w:rsidRPr="00775328">
        <w:rPr>
          <w:rFonts w:ascii="Times New Roman" w:hAnsi="Times New Roman" w:cs="Times New Roman"/>
          <w:b/>
          <w:sz w:val="24"/>
          <w:szCs w:val="24"/>
        </w:rPr>
        <w:t>OBJECTIVES OF THE STUDY</w:t>
      </w:r>
    </w:p>
    <w:p w:rsidR="00F51497" w:rsidRPr="00D271DF" w:rsidRDefault="00F51497" w:rsidP="00F51497">
      <w:pPr>
        <w:pStyle w:val="Default"/>
        <w:spacing w:line="276" w:lineRule="auto"/>
        <w:jc w:val="center"/>
        <w:rPr>
          <w:rFonts w:cs="Times New Roman"/>
          <w:b/>
          <w:color w:val="auto"/>
          <w:sz w:val="22"/>
          <w:szCs w:val="22"/>
        </w:rPr>
      </w:pPr>
    </w:p>
    <w:p w:rsidR="00F51497" w:rsidRPr="00775328" w:rsidRDefault="00F51497" w:rsidP="00775328">
      <w:pPr>
        <w:pStyle w:val="ListParagraph"/>
        <w:numPr>
          <w:ilvl w:val="0"/>
          <w:numId w:val="5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The specific objectives of the study have been fixed at:</w:t>
      </w:r>
    </w:p>
    <w:p w:rsidR="00F51497" w:rsidRPr="00775328" w:rsidRDefault="00F51497" w:rsidP="00775328">
      <w:pPr>
        <w:pStyle w:val="ListParagraph"/>
        <w:numPr>
          <w:ilvl w:val="0"/>
          <w:numId w:val="5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 xml:space="preserve">To study how </w:t>
      </w:r>
      <w:r w:rsidR="008732FA" w:rsidRPr="00775328">
        <w:rPr>
          <w:rFonts w:ascii="Times New Roman" w:eastAsia="Calibri" w:hAnsi="Times New Roman" w:cs="Times New Roman"/>
          <w:color w:val="000000"/>
          <w:sz w:val="20"/>
          <w:szCs w:val="20"/>
        </w:rPr>
        <w:t>far advertising</w:t>
      </w:r>
      <w:r w:rsidRPr="00775328">
        <w:rPr>
          <w:rFonts w:ascii="Times New Roman" w:eastAsia="Calibri" w:hAnsi="Times New Roman" w:cs="Times New Roman"/>
          <w:color w:val="000000"/>
          <w:sz w:val="20"/>
          <w:szCs w:val="20"/>
        </w:rPr>
        <w:t xml:space="preserve"> is responsible for the problem of childhood obesity.</w:t>
      </w:r>
    </w:p>
    <w:p w:rsidR="008732FA" w:rsidRPr="00775328" w:rsidRDefault="00F51497" w:rsidP="00775328">
      <w:pPr>
        <w:pStyle w:val="ListParagraph"/>
        <w:numPr>
          <w:ilvl w:val="0"/>
          <w:numId w:val="5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To study the</w:t>
      </w:r>
      <w:r w:rsidR="008732FA" w:rsidRPr="00775328">
        <w:rPr>
          <w:rFonts w:ascii="Times New Roman" w:eastAsia="Calibri" w:hAnsi="Times New Roman" w:cs="Times New Roman"/>
          <w:color w:val="000000"/>
          <w:sz w:val="20"/>
          <w:szCs w:val="20"/>
        </w:rPr>
        <w:t xml:space="preserve"> children watching television are the most likely to ask parents to buy cereals. </w:t>
      </w:r>
    </w:p>
    <w:p w:rsidR="00F51497" w:rsidRDefault="00FC01F3" w:rsidP="00775328">
      <w:pPr>
        <w:pStyle w:val="ListParagraph"/>
        <w:numPr>
          <w:ilvl w:val="0"/>
          <w:numId w:val="5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To</w:t>
      </w:r>
      <w:r w:rsidR="008732FA" w:rsidRPr="00775328">
        <w:rPr>
          <w:rFonts w:ascii="Times New Roman" w:eastAsia="Calibri" w:hAnsi="Times New Roman" w:cs="Times New Roman"/>
          <w:color w:val="000000"/>
          <w:sz w:val="20"/>
          <w:szCs w:val="20"/>
        </w:rPr>
        <w:t xml:space="preserve"> study the relation between advertising exposure and overall food consumption only held in lower- income families. </w:t>
      </w:r>
    </w:p>
    <w:p w:rsidR="0007180B" w:rsidRDefault="0007180B" w:rsidP="0007180B">
      <w:pPr>
        <w:autoSpaceDE w:val="0"/>
        <w:autoSpaceDN w:val="0"/>
        <w:adjustRightInd w:val="0"/>
        <w:spacing w:after="0" w:line="240" w:lineRule="auto"/>
        <w:jc w:val="both"/>
        <w:rPr>
          <w:rFonts w:ascii="Times New Roman" w:eastAsia="Calibri" w:hAnsi="Times New Roman" w:cs="Times New Roman"/>
          <w:color w:val="000000"/>
          <w:sz w:val="20"/>
          <w:szCs w:val="20"/>
        </w:rPr>
      </w:pPr>
    </w:p>
    <w:p w:rsidR="0007180B" w:rsidRPr="0007180B" w:rsidRDefault="0007180B" w:rsidP="0007180B">
      <w:pPr>
        <w:autoSpaceDE w:val="0"/>
        <w:autoSpaceDN w:val="0"/>
        <w:adjustRightInd w:val="0"/>
        <w:spacing w:after="0" w:line="240" w:lineRule="auto"/>
        <w:jc w:val="both"/>
        <w:rPr>
          <w:rFonts w:ascii="Times New Roman" w:eastAsia="Calibri" w:hAnsi="Times New Roman" w:cs="Times New Roman"/>
          <w:color w:val="000000"/>
          <w:sz w:val="20"/>
          <w:szCs w:val="20"/>
        </w:rPr>
      </w:pPr>
    </w:p>
    <w:p w:rsidR="00F51497" w:rsidRDefault="00F51497" w:rsidP="00F51497">
      <w:pPr>
        <w:pStyle w:val="Default"/>
        <w:spacing w:line="276" w:lineRule="auto"/>
        <w:jc w:val="both"/>
        <w:rPr>
          <w:rFonts w:cs="Times New Roman"/>
          <w:b/>
          <w:color w:val="76923C" w:themeColor="accent3" w:themeShade="BF"/>
          <w:sz w:val="22"/>
          <w:szCs w:val="22"/>
        </w:rPr>
      </w:pPr>
    </w:p>
    <w:p w:rsidR="00FC326C" w:rsidRDefault="00FC326C" w:rsidP="00C4305F">
      <w:pPr>
        <w:pStyle w:val="Default"/>
        <w:spacing w:line="276" w:lineRule="auto"/>
        <w:rPr>
          <w:rFonts w:ascii="Times New Roman" w:eastAsiaTheme="minorHAnsi" w:hAnsi="Times New Roman" w:cs="Times New Roman"/>
          <w:b/>
          <w:color w:val="auto"/>
        </w:rPr>
      </w:pPr>
    </w:p>
    <w:p w:rsidR="00FC326C" w:rsidRDefault="00FC326C" w:rsidP="00C4305F">
      <w:pPr>
        <w:pStyle w:val="Default"/>
        <w:spacing w:line="276" w:lineRule="auto"/>
        <w:rPr>
          <w:rFonts w:ascii="Times New Roman" w:eastAsiaTheme="minorHAnsi" w:hAnsi="Times New Roman" w:cs="Times New Roman"/>
          <w:b/>
          <w:color w:val="auto"/>
        </w:rPr>
      </w:pPr>
    </w:p>
    <w:p w:rsidR="00F51497" w:rsidRPr="00775328" w:rsidRDefault="00F51497" w:rsidP="00C4305F">
      <w:pPr>
        <w:pStyle w:val="Default"/>
        <w:spacing w:line="276" w:lineRule="auto"/>
        <w:rPr>
          <w:rFonts w:ascii="Times New Roman" w:eastAsiaTheme="minorHAnsi" w:hAnsi="Times New Roman" w:cs="Times New Roman"/>
          <w:b/>
          <w:color w:val="auto"/>
        </w:rPr>
      </w:pPr>
      <w:r w:rsidRPr="00775328">
        <w:rPr>
          <w:rFonts w:ascii="Times New Roman" w:eastAsiaTheme="minorHAnsi" w:hAnsi="Times New Roman" w:cs="Times New Roman"/>
          <w:b/>
          <w:color w:val="auto"/>
        </w:rPr>
        <w:lastRenderedPageBreak/>
        <w:t>HYPOTHESES OF THE RESEARCH</w:t>
      </w:r>
    </w:p>
    <w:p w:rsidR="008732FA" w:rsidRPr="008732FA" w:rsidRDefault="008732FA" w:rsidP="008732FA">
      <w:pPr>
        <w:pStyle w:val="Default"/>
        <w:spacing w:line="276" w:lineRule="auto"/>
        <w:jc w:val="center"/>
        <w:rPr>
          <w:rFonts w:cs="Times New Roman"/>
          <w:b/>
          <w:color w:val="auto"/>
          <w:sz w:val="22"/>
          <w:szCs w:val="22"/>
        </w:rPr>
      </w:pPr>
    </w:p>
    <w:p w:rsidR="008732FA" w:rsidRPr="00775328" w:rsidRDefault="00896E8B" w:rsidP="002E1EF2">
      <w:pPr>
        <w:pStyle w:val="ListParagraph"/>
        <w:numPr>
          <w:ilvl w:val="0"/>
          <w:numId w:val="1"/>
        </w:numPr>
        <w:autoSpaceDE w:val="0"/>
        <w:autoSpaceDN w:val="0"/>
        <w:adjustRightInd w:val="0"/>
        <w:spacing w:after="0" w:line="240" w:lineRule="auto"/>
        <w:jc w:val="both"/>
        <w:rPr>
          <w:rFonts w:ascii="Times New Roman" w:eastAsia="Calibri" w:hAnsi="Times New Roman" w:cs="Times New Roman"/>
          <w:color w:val="000000"/>
          <w:sz w:val="20"/>
          <w:szCs w:val="20"/>
        </w:rPr>
      </w:pPr>
      <w:r w:rsidRPr="00734650">
        <w:rPr>
          <w:rFonts w:ascii="Cambria" w:eastAsia="Calibri" w:hAnsi="Cambria" w:cs="Cambria"/>
          <w:color w:val="000000"/>
          <w:sz w:val="20"/>
          <w:szCs w:val="20"/>
        </w:rPr>
        <w:t xml:space="preserve"> </w:t>
      </w:r>
      <w:r w:rsidRPr="00775328">
        <w:rPr>
          <w:rFonts w:ascii="Times New Roman" w:eastAsia="Calibri" w:hAnsi="Times New Roman" w:cs="Times New Roman"/>
          <w:color w:val="000000"/>
          <w:sz w:val="20"/>
          <w:szCs w:val="20"/>
        </w:rPr>
        <w:t>A</w:t>
      </w:r>
      <w:r w:rsidR="0068716C" w:rsidRPr="00775328">
        <w:rPr>
          <w:rFonts w:ascii="Times New Roman" w:eastAsia="Calibri" w:hAnsi="Times New Roman" w:cs="Times New Roman"/>
          <w:color w:val="000000"/>
          <w:sz w:val="20"/>
          <w:szCs w:val="20"/>
        </w:rPr>
        <w:t>nalyses of child-directed advertising, which have shown that television advertising aimed at children is dominated by high- calorie and low-nutrient food and beverages</w:t>
      </w:r>
      <w:r w:rsidRPr="00775328">
        <w:rPr>
          <w:rFonts w:ascii="Times New Roman" w:eastAsia="Calibri" w:hAnsi="Times New Roman" w:cs="Times New Roman"/>
          <w:color w:val="000000"/>
          <w:sz w:val="20"/>
          <w:szCs w:val="20"/>
        </w:rPr>
        <w:t>.</w:t>
      </w:r>
      <w:r w:rsidR="0068716C" w:rsidRPr="00775328">
        <w:rPr>
          <w:rFonts w:ascii="Times New Roman" w:eastAsia="Calibri" w:hAnsi="Times New Roman" w:cs="Times New Roman"/>
          <w:color w:val="000000"/>
          <w:sz w:val="20"/>
          <w:szCs w:val="20"/>
        </w:rPr>
        <w:t xml:space="preserve"> </w:t>
      </w:r>
    </w:p>
    <w:p w:rsidR="008732FA" w:rsidRPr="00775328" w:rsidRDefault="00A757A7" w:rsidP="002E1EF2">
      <w:pPr>
        <w:pStyle w:val="ListParagraph"/>
        <w:numPr>
          <w:ilvl w:val="0"/>
          <w:numId w:val="1"/>
        </w:num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Repeated exposure to hig</w:t>
      </w:r>
      <w:r w:rsidR="00896E8B" w:rsidRPr="00775328">
        <w:rPr>
          <w:rFonts w:ascii="Times New Roman" w:eastAsia="Calibri" w:hAnsi="Times New Roman" w:cs="Times New Roman"/>
          <w:color w:val="000000"/>
          <w:sz w:val="20"/>
          <w:szCs w:val="20"/>
        </w:rPr>
        <w:t>hly persuasive messages for</w:t>
      </w:r>
      <w:r w:rsidRPr="00775328">
        <w:rPr>
          <w:rFonts w:ascii="Times New Roman" w:eastAsia="Calibri" w:hAnsi="Times New Roman" w:cs="Times New Roman"/>
          <w:color w:val="000000"/>
          <w:sz w:val="20"/>
          <w:szCs w:val="20"/>
        </w:rPr>
        <w:t xml:space="preserve"> </w:t>
      </w:r>
      <w:r w:rsidR="00896E8B" w:rsidRPr="00775328">
        <w:rPr>
          <w:rFonts w:ascii="Times New Roman" w:eastAsia="Calibri" w:hAnsi="Times New Roman" w:cs="Times New Roman"/>
          <w:color w:val="000000"/>
          <w:sz w:val="20"/>
          <w:szCs w:val="20"/>
        </w:rPr>
        <w:t xml:space="preserve">sugary food </w:t>
      </w:r>
      <w:r w:rsidRPr="00775328">
        <w:rPr>
          <w:rFonts w:ascii="Times New Roman" w:eastAsia="Calibri" w:hAnsi="Times New Roman" w:cs="Times New Roman"/>
          <w:color w:val="000000"/>
          <w:sz w:val="20"/>
          <w:szCs w:val="20"/>
        </w:rPr>
        <w:t xml:space="preserve">products may confuse child viewers about the desirability and nutritional value of foods. </w:t>
      </w:r>
    </w:p>
    <w:p w:rsidR="007A1F30" w:rsidRPr="00775328" w:rsidRDefault="00A757A7" w:rsidP="002E1EF2">
      <w:pPr>
        <w:pStyle w:val="ListParagraph"/>
        <w:numPr>
          <w:ilvl w:val="0"/>
          <w:numId w:val="1"/>
        </w:num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The more child-or</w:t>
      </w:r>
      <w:r w:rsidR="007F59D6" w:rsidRPr="00775328">
        <w:rPr>
          <w:rFonts w:ascii="Times New Roman" w:eastAsia="Calibri" w:hAnsi="Times New Roman" w:cs="Times New Roman"/>
          <w:color w:val="000000"/>
          <w:sz w:val="20"/>
          <w:szCs w:val="20"/>
        </w:rPr>
        <w:t>iented the television advertis</w:t>
      </w:r>
      <w:r w:rsidRPr="00775328">
        <w:rPr>
          <w:rFonts w:ascii="Times New Roman" w:eastAsia="Calibri" w:hAnsi="Times New Roman" w:cs="Times New Roman"/>
          <w:color w:val="000000"/>
          <w:sz w:val="20"/>
          <w:szCs w:val="20"/>
        </w:rPr>
        <w:t>ing viewed, the more negative the relationship between expos</w:t>
      </w:r>
      <w:r w:rsidR="007F59D6" w:rsidRPr="00775328">
        <w:rPr>
          <w:rFonts w:ascii="Times New Roman" w:eastAsia="Calibri" w:hAnsi="Times New Roman" w:cs="Times New Roman"/>
          <w:color w:val="000000"/>
          <w:sz w:val="20"/>
          <w:szCs w:val="20"/>
        </w:rPr>
        <w:t>ure and understanding of nutri</w:t>
      </w:r>
      <w:r w:rsidRPr="00775328">
        <w:rPr>
          <w:rFonts w:ascii="Times New Roman" w:eastAsia="Calibri" w:hAnsi="Times New Roman" w:cs="Times New Roman"/>
          <w:color w:val="000000"/>
          <w:sz w:val="20"/>
          <w:szCs w:val="20"/>
        </w:rPr>
        <w:t>tional phraseology. This hypothesis is based on the fact that many child- oriented commercials for breakfast cereals and other foods contain phrases such as "par</w:t>
      </w:r>
      <w:r w:rsidR="007F59D6" w:rsidRPr="00775328">
        <w:rPr>
          <w:rFonts w:ascii="Times New Roman" w:eastAsia="Calibri" w:hAnsi="Times New Roman" w:cs="Times New Roman"/>
          <w:color w:val="000000"/>
          <w:sz w:val="20"/>
          <w:szCs w:val="20"/>
        </w:rPr>
        <w:t>t of a good breakfast" or "fortified</w:t>
      </w:r>
      <w:r w:rsidRPr="00775328">
        <w:rPr>
          <w:rFonts w:ascii="Times New Roman" w:eastAsia="Calibri" w:hAnsi="Times New Roman" w:cs="Times New Roman"/>
          <w:color w:val="000000"/>
          <w:sz w:val="20"/>
          <w:szCs w:val="20"/>
        </w:rPr>
        <w:t xml:space="preserve"> with vitamins," which</w:t>
      </w:r>
      <w:r w:rsidR="007F59D6" w:rsidRPr="00775328">
        <w:rPr>
          <w:rFonts w:ascii="Times New Roman" w:eastAsia="Calibri" w:hAnsi="Times New Roman" w:cs="Times New Roman"/>
          <w:color w:val="000000"/>
          <w:sz w:val="20"/>
          <w:szCs w:val="20"/>
        </w:rPr>
        <w:t xml:space="preserve"> are designed to provide nutri</w:t>
      </w:r>
      <w:r w:rsidRPr="00775328">
        <w:rPr>
          <w:rFonts w:ascii="Times New Roman" w:eastAsia="Calibri" w:hAnsi="Times New Roman" w:cs="Times New Roman"/>
          <w:color w:val="000000"/>
          <w:sz w:val="20"/>
          <w:szCs w:val="20"/>
        </w:rPr>
        <w:t>tional information. The concern is that having such messages presented as part of highly persua</w:t>
      </w:r>
      <w:r w:rsidR="007F59D6" w:rsidRPr="00775328">
        <w:rPr>
          <w:rFonts w:ascii="Times New Roman" w:eastAsia="Calibri" w:hAnsi="Times New Roman" w:cs="Times New Roman"/>
          <w:color w:val="000000"/>
          <w:sz w:val="20"/>
          <w:szCs w:val="20"/>
        </w:rPr>
        <w:t>sive child-oriented commer</w:t>
      </w:r>
      <w:r w:rsidRPr="00775328">
        <w:rPr>
          <w:rFonts w:ascii="Times New Roman" w:eastAsia="Calibri" w:hAnsi="Times New Roman" w:cs="Times New Roman"/>
          <w:color w:val="000000"/>
          <w:sz w:val="20"/>
          <w:szCs w:val="20"/>
        </w:rPr>
        <w:t xml:space="preserve">cials may create confusion about their meaning among child viewers. </w:t>
      </w:r>
    </w:p>
    <w:p w:rsidR="00734650" w:rsidRPr="00775328" w:rsidRDefault="00734650" w:rsidP="00734650">
      <w:pPr>
        <w:pStyle w:val="ListParagraph"/>
        <w:autoSpaceDE w:val="0"/>
        <w:autoSpaceDN w:val="0"/>
        <w:adjustRightInd w:val="0"/>
        <w:spacing w:after="0" w:line="240" w:lineRule="auto"/>
        <w:jc w:val="both"/>
        <w:rPr>
          <w:rFonts w:ascii="Times New Roman" w:hAnsi="Times New Roman" w:cs="Times New Roman"/>
          <w:b/>
          <w:sz w:val="24"/>
          <w:szCs w:val="24"/>
        </w:rPr>
      </w:pPr>
    </w:p>
    <w:p w:rsidR="00A757A7" w:rsidRPr="00775328" w:rsidRDefault="00775328" w:rsidP="00C4305F">
      <w:pPr>
        <w:spacing w:line="240" w:lineRule="auto"/>
        <w:rPr>
          <w:rFonts w:ascii="Times New Roman" w:hAnsi="Times New Roman" w:cs="Times New Roman"/>
          <w:b/>
          <w:sz w:val="24"/>
          <w:szCs w:val="24"/>
        </w:rPr>
      </w:pPr>
      <w:r w:rsidRPr="00775328">
        <w:rPr>
          <w:rFonts w:ascii="Times New Roman" w:hAnsi="Times New Roman" w:cs="Times New Roman"/>
          <w:b/>
          <w:sz w:val="24"/>
          <w:szCs w:val="24"/>
        </w:rPr>
        <w:t>METHODOLOGY</w:t>
      </w:r>
    </w:p>
    <w:p w:rsidR="00A757A7" w:rsidRPr="00775328" w:rsidRDefault="00A757A7"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 xml:space="preserve">Respondents for this study </w:t>
      </w:r>
      <w:r w:rsidR="007A1F30" w:rsidRPr="00775328">
        <w:rPr>
          <w:rFonts w:ascii="Times New Roman" w:eastAsia="Calibri" w:hAnsi="Times New Roman" w:cs="Times New Roman"/>
          <w:color w:val="000000"/>
          <w:sz w:val="20"/>
          <w:szCs w:val="20"/>
        </w:rPr>
        <w:t>were 250</w:t>
      </w:r>
      <w:r w:rsidR="0068716C" w:rsidRPr="00775328">
        <w:rPr>
          <w:rFonts w:ascii="Times New Roman" w:eastAsia="Calibri" w:hAnsi="Times New Roman" w:cs="Times New Roman"/>
          <w:color w:val="000000"/>
          <w:sz w:val="20"/>
          <w:szCs w:val="20"/>
        </w:rPr>
        <w:t xml:space="preserve"> elementary school stu</w:t>
      </w:r>
      <w:r w:rsidR="00A826E0" w:rsidRPr="00775328">
        <w:rPr>
          <w:rFonts w:ascii="Times New Roman" w:eastAsia="Calibri" w:hAnsi="Times New Roman" w:cs="Times New Roman"/>
          <w:color w:val="000000"/>
          <w:sz w:val="20"/>
          <w:szCs w:val="20"/>
        </w:rPr>
        <w:t>dents in grades three to</w:t>
      </w:r>
      <w:r w:rsidRPr="00775328">
        <w:rPr>
          <w:rFonts w:ascii="Times New Roman" w:eastAsia="Calibri" w:hAnsi="Times New Roman" w:cs="Times New Roman"/>
          <w:color w:val="000000"/>
          <w:sz w:val="20"/>
          <w:szCs w:val="20"/>
        </w:rPr>
        <w:t xml:space="preserve"> six, inclusive. The </w:t>
      </w:r>
      <w:r w:rsidR="0068716C" w:rsidRPr="00775328">
        <w:rPr>
          <w:rFonts w:ascii="Times New Roman" w:eastAsia="Calibri" w:hAnsi="Times New Roman" w:cs="Times New Roman"/>
          <w:color w:val="000000"/>
          <w:sz w:val="20"/>
          <w:szCs w:val="20"/>
        </w:rPr>
        <w:t>student’s rep</w:t>
      </w:r>
      <w:r w:rsidRPr="00775328">
        <w:rPr>
          <w:rFonts w:ascii="Times New Roman" w:eastAsia="Calibri" w:hAnsi="Times New Roman" w:cs="Times New Roman"/>
          <w:color w:val="000000"/>
          <w:sz w:val="20"/>
          <w:szCs w:val="20"/>
        </w:rPr>
        <w:t xml:space="preserve">resented all of the classes at these grade levels in two elementary schools in two school districts serving </w:t>
      </w:r>
      <w:r w:rsidR="007A1F30" w:rsidRPr="00775328">
        <w:rPr>
          <w:rFonts w:ascii="Times New Roman" w:eastAsia="Calibri" w:hAnsi="Times New Roman" w:cs="Times New Roman"/>
          <w:color w:val="000000"/>
          <w:sz w:val="20"/>
          <w:szCs w:val="20"/>
        </w:rPr>
        <w:t xml:space="preserve">the community of </w:t>
      </w:r>
      <w:r w:rsidR="00633E71" w:rsidRPr="00775328">
        <w:rPr>
          <w:rFonts w:ascii="Times New Roman" w:eastAsia="Calibri" w:hAnsi="Times New Roman" w:cs="Times New Roman"/>
          <w:color w:val="000000"/>
          <w:sz w:val="20"/>
          <w:szCs w:val="20"/>
        </w:rPr>
        <w:t>Jamshedpur. The</w:t>
      </w:r>
      <w:r w:rsidRPr="00775328">
        <w:rPr>
          <w:rFonts w:ascii="Times New Roman" w:eastAsia="Calibri" w:hAnsi="Times New Roman" w:cs="Times New Roman"/>
          <w:color w:val="000000"/>
          <w:sz w:val="20"/>
          <w:szCs w:val="20"/>
        </w:rPr>
        <w:t xml:space="preserve"> classes participated in the study with the permission of the school principals and the cooperation of the classroom </w:t>
      </w:r>
      <w:r w:rsidR="0068716C" w:rsidRPr="00775328">
        <w:rPr>
          <w:rFonts w:ascii="Times New Roman" w:eastAsia="Calibri" w:hAnsi="Times New Roman" w:cs="Times New Roman"/>
          <w:color w:val="000000"/>
          <w:sz w:val="20"/>
          <w:szCs w:val="20"/>
        </w:rPr>
        <w:t>teachers.</w:t>
      </w:r>
      <w:r w:rsidRPr="00775328">
        <w:rPr>
          <w:rFonts w:ascii="Times New Roman" w:eastAsia="Calibri" w:hAnsi="Times New Roman" w:cs="Times New Roman"/>
          <w:color w:val="000000"/>
          <w:sz w:val="20"/>
          <w:szCs w:val="20"/>
        </w:rPr>
        <w:t xml:space="preserve"> </w:t>
      </w:r>
      <w:r w:rsidR="00633E71" w:rsidRPr="00775328">
        <w:rPr>
          <w:rFonts w:ascii="Times New Roman" w:eastAsia="Calibri" w:hAnsi="Times New Roman" w:cs="Times New Roman"/>
          <w:color w:val="000000"/>
          <w:sz w:val="20"/>
          <w:szCs w:val="20"/>
        </w:rPr>
        <w:t>we investigated the associations between children’s exposure to food advertising and  their consumption of (a) advertised food brands, (b) advertised energy-dense food product categories, and (c) food products overall. Relations were examined using multiple hierarchical regression analysis, while controlling for various child (i.e., age, sex, television viewing time) and family variables (i.e., family income and consumption-related communication styles).</w:t>
      </w:r>
    </w:p>
    <w:p w:rsidR="00734650" w:rsidRPr="00734650" w:rsidRDefault="00734650" w:rsidP="00734650">
      <w:pPr>
        <w:autoSpaceDE w:val="0"/>
        <w:autoSpaceDN w:val="0"/>
        <w:adjustRightInd w:val="0"/>
        <w:spacing w:after="0" w:line="240" w:lineRule="auto"/>
        <w:jc w:val="both"/>
        <w:rPr>
          <w:rFonts w:ascii="Cambria" w:eastAsia="Calibri" w:hAnsi="Cambria" w:cs="Cambria"/>
          <w:color w:val="000000"/>
          <w:sz w:val="20"/>
          <w:szCs w:val="20"/>
        </w:rPr>
      </w:pPr>
    </w:p>
    <w:p w:rsidR="00A757A7" w:rsidRPr="00775328" w:rsidRDefault="0007180B" w:rsidP="00C4305F">
      <w:pPr>
        <w:spacing w:line="240" w:lineRule="auto"/>
        <w:rPr>
          <w:rFonts w:ascii="Times New Roman" w:hAnsi="Times New Roman" w:cs="Times New Roman"/>
          <w:b/>
          <w:sz w:val="24"/>
          <w:szCs w:val="24"/>
        </w:rPr>
      </w:pPr>
      <w:r w:rsidRPr="00775328">
        <w:rPr>
          <w:rFonts w:ascii="Times New Roman" w:hAnsi="Times New Roman" w:cs="Times New Roman"/>
          <w:b/>
          <w:sz w:val="24"/>
          <w:szCs w:val="24"/>
        </w:rPr>
        <w:t>DATA COLLECTION</w:t>
      </w:r>
    </w:p>
    <w:p w:rsidR="00633E71" w:rsidRDefault="00A757A7" w:rsidP="00734650">
      <w:pPr>
        <w:autoSpaceDE w:val="0"/>
        <w:autoSpaceDN w:val="0"/>
        <w:adjustRightInd w:val="0"/>
        <w:spacing w:after="0" w:line="240" w:lineRule="auto"/>
        <w:jc w:val="both"/>
        <w:rPr>
          <w:rFonts w:ascii="Cambria" w:eastAsia="Calibri" w:hAnsi="Cambria" w:cs="Cambria"/>
          <w:color w:val="000000"/>
          <w:sz w:val="20"/>
          <w:szCs w:val="20"/>
        </w:rPr>
      </w:pPr>
      <w:r w:rsidRPr="00734650">
        <w:rPr>
          <w:rFonts w:ascii="Cambria" w:eastAsia="Calibri" w:hAnsi="Cambria" w:cs="Cambria"/>
          <w:color w:val="000000"/>
          <w:sz w:val="20"/>
          <w:szCs w:val="20"/>
        </w:rPr>
        <w:t xml:space="preserve">Data were collected from the respondents in the classroom during a normal school day </w:t>
      </w:r>
      <w:r w:rsidR="00633E71" w:rsidRPr="00734650">
        <w:rPr>
          <w:rFonts w:ascii="Cambria" w:eastAsia="Calibri" w:hAnsi="Cambria" w:cs="Cambria"/>
          <w:color w:val="000000"/>
          <w:sz w:val="20"/>
          <w:szCs w:val="20"/>
        </w:rPr>
        <w:t>with the use of interviewer ad</w:t>
      </w:r>
      <w:r w:rsidRPr="00734650">
        <w:rPr>
          <w:rFonts w:ascii="Cambria" w:eastAsia="Calibri" w:hAnsi="Cambria" w:cs="Cambria"/>
          <w:color w:val="000000"/>
          <w:sz w:val="20"/>
          <w:szCs w:val="20"/>
        </w:rPr>
        <w:t>ministered questionnaires. The procedure followed was to have the classroom teacher introduce the interviewer and tell the students that they would be asked some questions about their television viewing. The interviewer then took a few minutes to make light conversation with the students and put them at ease, after which th</w:t>
      </w:r>
      <w:r w:rsidR="0068716C" w:rsidRPr="00734650">
        <w:rPr>
          <w:rFonts w:ascii="Cambria" w:eastAsia="Calibri" w:hAnsi="Cambria" w:cs="Cambria"/>
          <w:color w:val="000000"/>
          <w:sz w:val="20"/>
          <w:szCs w:val="20"/>
        </w:rPr>
        <w:t>e questionnaire parts were dis</w:t>
      </w:r>
      <w:r w:rsidRPr="00734650">
        <w:rPr>
          <w:rFonts w:ascii="Cambria" w:eastAsia="Calibri" w:hAnsi="Cambria" w:cs="Cambria"/>
          <w:color w:val="000000"/>
          <w:sz w:val="20"/>
          <w:szCs w:val="20"/>
        </w:rPr>
        <w:t xml:space="preserve">tributed and administered one at a time. The administration of the questionnaires involved a brief explanatory statement, instructions, and the answering of questions from the students about what they were to do. </w:t>
      </w:r>
    </w:p>
    <w:p w:rsidR="00A826E0" w:rsidRPr="00734650" w:rsidRDefault="00A826E0" w:rsidP="00734650">
      <w:pPr>
        <w:autoSpaceDE w:val="0"/>
        <w:autoSpaceDN w:val="0"/>
        <w:adjustRightInd w:val="0"/>
        <w:spacing w:after="0" w:line="240" w:lineRule="auto"/>
        <w:jc w:val="both"/>
        <w:rPr>
          <w:rFonts w:ascii="Cambria" w:eastAsia="Calibri" w:hAnsi="Cambria" w:cs="Cambria"/>
          <w:color w:val="000000"/>
          <w:sz w:val="20"/>
          <w:szCs w:val="20"/>
        </w:rPr>
      </w:pPr>
    </w:p>
    <w:p w:rsidR="00A757A7" w:rsidRPr="00775328" w:rsidRDefault="0007180B" w:rsidP="00C4305F">
      <w:pPr>
        <w:spacing w:line="240" w:lineRule="auto"/>
        <w:rPr>
          <w:rFonts w:ascii="Times New Roman" w:hAnsi="Times New Roman" w:cs="Times New Roman"/>
          <w:b/>
          <w:sz w:val="24"/>
          <w:szCs w:val="24"/>
        </w:rPr>
      </w:pPr>
      <w:r w:rsidRPr="00775328">
        <w:rPr>
          <w:rFonts w:ascii="Times New Roman" w:hAnsi="Times New Roman" w:cs="Times New Roman"/>
          <w:b/>
          <w:sz w:val="24"/>
          <w:szCs w:val="24"/>
        </w:rPr>
        <w:t>MEASUREMENT</w:t>
      </w:r>
    </w:p>
    <w:p w:rsidR="00A757A7" w:rsidRDefault="00A757A7" w:rsidP="001944CF">
      <w:pPr>
        <w:autoSpaceDE w:val="0"/>
        <w:autoSpaceDN w:val="0"/>
        <w:adjustRightInd w:val="0"/>
        <w:spacing w:after="0" w:line="240" w:lineRule="auto"/>
        <w:jc w:val="both"/>
        <w:rPr>
          <w:rFonts w:ascii="Cambria" w:eastAsia="Calibri" w:hAnsi="Cambria" w:cs="Cambria"/>
          <w:color w:val="000000"/>
          <w:sz w:val="20"/>
          <w:szCs w:val="20"/>
        </w:rPr>
      </w:pPr>
      <w:r w:rsidRPr="00775328">
        <w:rPr>
          <w:rFonts w:ascii="Times New Roman" w:eastAsia="Calibri" w:hAnsi="Times New Roman" w:cs="Times New Roman"/>
          <w:color w:val="000000"/>
          <w:sz w:val="20"/>
          <w:szCs w:val="20"/>
        </w:rPr>
        <w:t>The questionnaire was a four-part instrument, with each part being administered and collected separately. Three parts of the questionnaire measured variables pertaining to this study: exposure, nutritional knowledge, and understanding of nutritional</w:t>
      </w:r>
      <w:r w:rsidR="007F59D6" w:rsidRPr="00775328">
        <w:rPr>
          <w:rFonts w:ascii="Times New Roman" w:eastAsia="Calibri" w:hAnsi="Times New Roman" w:cs="Times New Roman"/>
          <w:color w:val="000000"/>
          <w:sz w:val="20"/>
          <w:szCs w:val="20"/>
        </w:rPr>
        <w:t xml:space="preserve"> </w:t>
      </w:r>
      <w:r w:rsidRPr="00775328">
        <w:rPr>
          <w:rFonts w:ascii="Times New Roman" w:eastAsia="Calibri" w:hAnsi="Times New Roman" w:cs="Times New Roman"/>
          <w:color w:val="000000"/>
          <w:sz w:val="20"/>
          <w:szCs w:val="20"/>
        </w:rPr>
        <w:t xml:space="preserve">phraseology. In addition to the variables measured with the questionnaire, age and grade level were recorded for each child, and the classroom teachers provided the re- searchers with a grade for the mean level of academic achievement of each child participating in the study. </w:t>
      </w:r>
      <w:r w:rsidR="007F59D6" w:rsidRPr="00775328">
        <w:rPr>
          <w:rFonts w:ascii="Times New Roman" w:eastAsia="Calibri" w:hAnsi="Times New Roman" w:cs="Times New Roman"/>
          <w:color w:val="000000"/>
          <w:sz w:val="20"/>
          <w:szCs w:val="20"/>
        </w:rPr>
        <w:t xml:space="preserve"> </w:t>
      </w:r>
      <w:r w:rsidRPr="00775328">
        <w:rPr>
          <w:rFonts w:ascii="Times New Roman" w:eastAsia="Calibri" w:hAnsi="Times New Roman" w:cs="Times New Roman"/>
          <w:color w:val="000000"/>
          <w:sz w:val="20"/>
          <w:szCs w:val="20"/>
        </w:rPr>
        <w:t xml:space="preserve"> </w:t>
      </w:r>
      <w:proofErr w:type="gramStart"/>
      <w:r w:rsidRPr="00775328">
        <w:rPr>
          <w:rFonts w:ascii="Times New Roman" w:eastAsia="Calibri" w:hAnsi="Times New Roman" w:cs="Times New Roman"/>
          <w:color w:val="000000"/>
          <w:sz w:val="20"/>
          <w:szCs w:val="20"/>
        </w:rPr>
        <w:t>to</w:t>
      </w:r>
      <w:proofErr w:type="gramEnd"/>
      <w:r w:rsidRPr="00775328">
        <w:rPr>
          <w:rFonts w:ascii="Times New Roman" w:eastAsia="Calibri" w:hAnsi="Times New Roman" w:cs="Times New Roman"/>
          <w:color w:val="000000"/>
          <w:sz w:val="20"/>
          <w:szCs w:val="20"/>
        </w:rPr>
        <w:t xml:space="preserve"> television commercials is seen as a function of the amount of television viewing experienced by the child. Exposure was therefore mea</w:t>
      </w:r>
      <w:r w:rsidR="007F59D6" w:rsidRPr="00775328">
        <w:rPr>
          <w:rFonts w:ascii="Times New Roman" w:eastAsia="Calibri" w:hAnsi="Times New Roman" w:cs="Times New Roman"/>
          <w:color w:val="000000"/>
          <w:sz w:val="20"/>
          <w:szCs w:val="20"/>
        </w:rPr>
        <w:t>sured with a two-page question</w:t>
      </w:r>
      <w:r w:rsidRPr="00775328">
        <w:rPr>
          <w:rFonts w:ascii="Times New Roman" w:eastAsia="Calibri" w:hAnsi="Times New Roman" w:cs="Times New Roman"/>
          <w:color w:val="000000"/>
          <w:sz w:val="20"/>
          <w:szCs w:val="20"/>
        </w:rPr>
        <w:t>naire which asked the respondent to list the names of the television shows watched during the past week. To facilitate recall, the questionnaire was divided into sections for week- day and weekend shows. The weekday section was sub- divided by the days of the week (aftemoon and evening), and the weekend section was subdivided into morning, afternoon, and evening sections for both Saturday and Sunday. The decision to measure exposure with recall was felt to limit the span of time over which the respondents should be asked to report their viewing behavior. The use of a one-week time frame was believed to be a reasonable compromise be- tween adequate sampling for purposes of generalization and accuracy in recall. In responding to this part of the questionnaire, children were instructed to list only those programs which were watched in their entirety. In this way, respondents' attention could be focused on each weekly time segment individually, which was felt to aid recall of the shows actually watched. In all cases, it was explained that only the shows watched during the past week should be liste</w:t>
      </w:r>
      <w:r w:rsidR="00AC7915" w:rsidRPr="00775328">
        <w:rPr>
          <w:rFonts w:ascii="Times New Roman" w:eastAsia="Calibri" w:hAnsi="Times New Roman" w:cs="Times New Roman"/>
          <w:color w:val="000000"/>
          <w:sz w:val="20"/>
          <w:szCs w:val="20"/>
        </w:rPr>
        <w:t xml:space="preserve">d. </w:t>
      </w:r>
      <w:r w:rsidRPr="00775328">
        <w:rPr>
          <w:rFonts w:ascii="Times New Roman" w:eastAsia="Calibri" w:hAnsi="Times New Roman" w:cs="Times New Roman"/>
          <w:color w:val="000000"/>
          <w:sz w:val="20"/>
          <w:szCs w:val="20"/>
        </w:rPr>
        <w:t xml:space="preserve">The respondent's score for exposure was determined by converting each show listed into hours (with the help </w:t>
      </w:r>
      <w:r w:rsidRPr="00775328">
        <w:rPr>
          <w:rFonts w:ascii="Times New Roman" w:eastAsia="Calibri" w:hAnsi="Times New Roman" w:cs="Times New Roman"/>
          <w:color w:val="000000"/>
          <w:sz w:val="20"/>
          <w:szCs w:val="20"/>
        </w:rPr>
        <w:lastRenderedPageBreak/>
        <w:t xml:space="preserve">of local television program listings) and summing the hours across the relevant sections of the questionnaire. For the purposes of this study, hours of viewing were summed for three times of the </w:t>
      </w:r>
      <w:r w:rsidR="00AC7915" w:rsidRPr="00775328">
        <w:rPr>
          <w:rFonts w:ascii="Times New Roman" w:eastAsia="Calibri" w:hAnsi="Times New Roman" w:cs="Times New Roman"/>
          <w:color w:val="000000"/>
          <w:sz w:val="20"/>
          <w:szCs w:val="20"/>
        </w:rPr>
        <w:t>week which represents</w:t>
      </w:r>
      <w:r w:rsidRPr="00775328">
        <w:rPr>
          <w:rFonts w:ascii="Times New Roman" w:eastAsia="Calibri" w:hAnsi="Times New Roman" w:cs="Times New Roman"/>
          <w:color w:val="000000"/>
          <w:sz w:val="20"/>
          <w:szCs w:val="20"/>
        </w:rPr>
        <w:t xml:space="preserve"> differing levels of child-orientation in the commercials aired. They are Saturday morning (child- oriented advertising), weekday afternoons (mixture of child- and nonchild-oriented), and weekday evenings (nonchild-oriented). The child's nutritional knowledge (i.e., general level of knowledge about nutrition and diet) was measured with the use of a thirteen-item true-false test. Questions for the test were taken from the teachers' manuals accompanying seven different elementary school health textbooks covering </w:t>
      </w:r>
      <w:r w:rsidR="00AC7915" w:rsidRPr="00775328">
        <w:rPr>
          <w:rFonts w:ascii="Times New Roman" w:eastAsia="Calibri" w:hAnsi="Times New Roman" w:cs="Times New Roman"/>
          <w:color w:val="000000"/>
          <w:sz w:val="20"/>
          <w:szCs w:val="20"/>
        </w:rPr>
        <w:t>the entire</w:t>
      </w:r>
      <w:r w:rsidRPr="00775328">
        <w:rPr>
          <w:rFonts w:ascii="Times New Roman" w:eastAsia="Calibri" w:hAnsi="Times New Roman" w:cs="Times New Roman"/>
          <w:color w:val="000000"/>
          <w:sz w:val="20"/>
          <w:szCs w:val="20"/>
        </w:rPr>
        <w:t xml:space="preserve"> grade levels included in the study. Between one and three questions related to nutrition and diet were selected from each manual to provide a varied and fairly comprehensive set of questions. Based on the results of a factor analysis, only six items were included in the final scale (see Appendix A). The respondent's nutritional knowledge score was determined by tabulating the number of correct responses across the six questions. Understanding of nutritional phraseology was measured with the use of a seven-item multiple-choice test. A list of relevant phrases and expre</w:t>
      </w:r>
      <w:r w:rsidR="00AC7915" w:rsidRPr="00775328">
        <w:rPr>
          <w:rFonts w:ascii="Times New Roman" w:eastAsia="Calibri" w:hAnsi="Times New Roman" w:cs="Times New Roman"/>
          <w:color w:val="000000"/>
          <w:sz w:val="20"/>
          <w:szCs w:val="20"/>
        </w:rPr>
        <w:t>ssions was compiled from obser</w:t>
      </w:r>
      <w:r w:rsidRPr="00775328">
        <w:rPr>
          <w:rFonts w:ascii="Times New Roman" w:eastAsia="Calibri" w:hAnsi="Times New Roman" w:cs="Times New Roman"/>
          <w:color w:val="000000"/>
          <w:sz w:val="20"/>
          <w:szCs w:val="20"/>
        </w:rPr>
        <w:t>vation of approximately five hours of television programming aimed primarily at children. Multiple choice questions were then constructed to test the respondent's understanding of several of these phrases (see Appendix B). The child's score for understanding of nutritional phraseology was determined by tabulating the number of cor</w:t>
      </w:r>
      <w:r w:rsidR="00AC7915" w:rsidRPr="00775328">
        <w:rPr>
          <w:rFonts w:ascii="Times New Roman" w:eastAsia="Calibri" w:hAnsi="Times New Roman" w:cs="Times New Roman"/>
          <w:color w:val="000000"/>
          <w:sz w:val="20"/>
          <w:szCs w:val="20"/>
        </w:rPr>
        <w:t>rect responses across all ques</w:t>
      </w:r>
      <w:r w:rsidRPr="00775328">
        <w:rPr>
          <w:rFonts w:ascii="Times New Roman" w:eastAsia="Calibri" w:hAnsi="Times New Roman" w:cs="Times New Roman"/>
          <w:color w:val="000000"/>
          <w:sz w:val="20"/>
          <w:szCs w:val="20"/>
        </w:rPr>
        <w:t>tions. A factor analysis including all items from both scales was completed which showed that the items did load on separate factors in the expected manner. That is, the nutritional knowledge</w:t>
      </w:r>
      <w:r w:rsidRPr="00734650">
        <w:rPr>
          <w:rFonts w:ascii="Cambria" w:eastAsia="Calibri" w:hAnsi="Cambria" w:cs="Cambria"/>
          <w:color w:val="000000"/>
          <w:sz w:val="20"/>
          <w:szCs w:val="20"/>
        </w:rPr>
        <w:t xml:space="preserve"> </w:t>
      </w:r>
      <w:r w:rsidRPr="00775328">
        <w:rPr>
          <w:rFonts w:ascii="Times New Roman" w:eastAsia="Calibri" w:hAnsi="Times New Roman" w:cs="Times New Roman"/>
          <w:color w:val="000000"/>
          <w:sz w:val="20"/>
          <w:szCs w:val="20"/>
        </w:rPr>
        <w:t>items loaded together and the understanding of nutritional phraseology items loaded on a separate factor. Reliabilities of the two scales yielded coefficient alphas of .56 for the nutritional knowledge scale and .69 for the under- standing of nutritional phraseology scale. These levels of reliability are within the range of accept</w:t>
      </w:r>
      <w:r w:rsidR="0022009B" w:rsidRPr="00775328">
        <w:rPr>
          <w:rFonts w:ascii="Times New Roman" w:eastAsia="Calibri" w:hAnsi="Times New Roman" w:cs="Times New Roman"/>
          <w:color w:val="000000"/>
          <w:sz w:val="20"/>
          <w:szCs w:val="20"/>
        </w:rPr>
        <w:t>ability</w:t>
      </w:r>
      <w:r w:rsidR="0022009B" w:rsidRPr="00734650">
        <w:rPr>
          <w:rFonts w:ascii="Cambria" w:eastAsia="Calibri" w:hAnsi="Cambria" w:cs="Cambria"/>
          <w:color w:val="000000"/>
          <w:sz w:val="20"/>
          <w:szCs w:val="20"/>
        </w:rPr>
        <w:t>.</w:t>
      </w:r>
    </w:p>
    <w:p w:rsidR="00C4305F" w:rsidRPr="001944CF" w:rsidRDefault="00C4305F" w:rsidP="001944CF">
      <w:pPr>
        <w:autoSpaceDE w:val="0"/>
        <w:autoSpaceDN w:val="0"/>
        <w:adjustRightInd w:val="0"/>
        <w:spacing w:after="0" w:line="240" w:lineRule="auto"/>
        <w:jc w:val="both"/>
        <w:rPr>
          <w:rFonts w:ascii="Cambria" w:eastAsia="Calibri" w:hAnsi="Cambria" w:cs="Cambria"/>
          <w:color w:val="000000"/>
          <w:sz w:val="20"/>
          <w:szCs w:val="20"/>
        </w:rPr>
      </w:pPr>
    </w:p>
    <w:p w:rsidR="00A757A7" w:rsidRPr="00775328" w:rsidRDefault="00A757A7" w:rsidP="00C4305F">
      <w:pPr>
        <w:spacing w:line="240" w:lineRule="auto"/>
        <w:rPr>
          <w:rFonts w:ascii="Times New Roman" w:hAnsi="Times New Roman" w:cs="Times New Roman"/>
          <w:b/>
          <w:sz w:val="24"/>
          <w:szCs w:val="24"/>
        </w:rPr>
      </w:pPr>
      <w:r w:rsidRPr="00775328">
        <w:rPr>
          <w:rFonts w:ascii="Times New Roman" w:hAnsi="Times New Roman" w:cs="Times New Roman"/>
          <w:b/>
          <w:sz w:val="24"/>
          <w:szCs w:val="24"/>
        </w:rPr>
        <w:t>RESULTS</w:t>
      </w:r>
    </w:p>
    <w:p w:rsidR="00CB3CC6" w:rsidRPr="00196E7B" w:rsidRDefault="00A757A7"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Prior to testing for the hypothesized relationships, the re- searchers were interested in whether or not the amount of television viewed is significantly different for different age groups and/or different grades</w:t>
      </w:r>
      <w:r w:rsidR="007F59D6" w:rsidRPr="00775328">
        <w:rPr>
          <w:rFonts w:ascii="Times New Roman" w:eastAsia="Calibri" w:hAnsi="Times New Roman" w:cs="Times New Roman"/>
          <w:color w:val="000000"/>
          <w:sz w:val="20"/>
          <w:szCs w:val="20"/>
        </w:rPr>
        <w:t xml:space="preserve"> for each of the relevant view</w:t>
      </w:r>
      <w:r w:rsidRPr="00775328">
        <w:rPr>
          <w:rFonts w:ascii="Times New Roman" w:eastAsia="Calibri" w:hAnsi="Times New Roman" w:cs="Times New Roman"/>
          <w:color w:val="000000"/>
          <w:sz w:val="20"/>
          <w:szCs w:val="20"/>
        </w:rPr>
        <w:t>ing time periods. This was examined to determine whether age or grade is influencing the hypothesized relationships. Due to the high correlation between age and grade (r = .89), only age was included in the analysis. Results of a one-way analysis of variance are presented in Tables 1 and 2. It can be seen that weekday after</w:t>
      </w:r>
      <w:r w:rsidR="007F59D6" w:rsidRPr="00775328">
        <w:rPr>
          <w:rFonts w:ascii="Times New Roman" w:eastAsia="Calibri" w:hAnsi="Times New Roman" w:cs="Times New Roman"/>
          <w:color w:val="000000"/>
          <w:sz w:val="20"/>
          <w:szCs w:val="20"/>
        </w:rPr>
        <w:t>noon viewing does not vary sig</w:t>
      </w:r>
      <w:r w:rsidRPr="00775328">
        <w:rPr>
          <w:rFonts w:ascii="Times New Roman" w:eastAsia="Calibri" w:hAnsi="Times New Roman" w:cs="Times New Roman"/>
          <w:color w:val="000000"/>
          <w:sz w:val="20"/>
          <w:szCs w:val="20"/>
        </w:rPr>
        <w:t xml:space="preserve">nificantly by age. Saturday morning viewing, however, is highly significant by age </w:t>
      </w:r>
      <w:r w:rsidR="00CE5B69" w:rsidRPr="00775328">
        <w:rPr>
          <w:rFonts w:ascii="Times New Roman" w:eastAsia="Calibri" w:hAnsi="Times New Roman" w:cs="Times New Roman"/>
          <w:color w:val="000000"/>
          <w:sz w:val="20"/>
          <w:szCs w:val="20"/>
        </w:rPr>
        <w:t>(p</w:t>
      </w:r>
      <w:r w:rsidRPr="00775328">
        <w:rPr>
          <w:rFonts w:ascii="Times New Roman" w:eastAsia="Calibri" w:hAnsi="Times New Roman" w:cs="Times New Roman"/>
          <w:color w:val="000000"/>
          <w:sz w:val="20"/>
          <w:szCs w:val="20"/>
        </w:rPr>
        <w:t xml:space="preserve"> &lt; .000). During this time period, with its high concentration of programming and commercials aimed at children, eight- and nine-ye</w:t>
      </w:r>
      <w:r w:rsidR="007F59D6" w:rsidRPr="00775328">
        <w:rPr>
          <w:rFonts w:ascii="Times New Roman" w:eastAsia="Calibri" w:hAnsi="Times New Roman" w:cs="Times New Roman"/>
          <w:color w:val="000000"/>
          <w:sz w:val="20"/>
          <w:szCs w:val="20"/>
        </w:rPr>
        <w:t>ar-old watch sig</w:t>
      </w:r>
      <w:r w:rsidRPr="00775328">
        <w:rPr>
          <w:rFonts w:ascii="Times New Roman" w:eastAsia="Calibri" w:hAnsi="Times New Roman" w:cs="Times New Roman"/>
          <w:color w:val="000000"/>
          <w:sz w:val="20"/>
          <w:szCs w:val="20"/>
        </w:rPr>
        <w:t>nificantly more television than ten-, eleven-, and twelve-year- olds. The relationship between weekday evening viewing and age is also significant (p &lt; .03). However, during this period, eleven- and twelve-year-</w:t>
      </w:r>
      <w:r w:rsidR="007F59D6" w:rsidRPr="00775328">
        <w:rPr>
          <w:rFonts w:ascii="Times New Roman" w:eastAsia="Calibri" w:hAnsi="Times New Roman" w:cs="Times New Roman"/>
          <w:color w:val="000000"/>
          <w:sz w:val="20"/>
          <w:szCs w:val="20"/>
        </w:rPr>
        <w:t>old</w:t>
      </w:r>
      <w:r w:rsidRPr="00775328">
        <w:rPr>
          <w:rFonts w:ascii="Times New Roman" w:eastAsia="Calibri" w:hAnsi="Times New Roman" w:cs="Times New Roman"/>
          <w:color w:val="000000"/>
          <w:sz w:val="20"/>
          <w:szCs w:val="20"/>
        </w:rPr>
        <w:t xml:space="preserve"> watch significantly more television than eight-, nine-, and ten-year-olds. Frequency distributions of scores on the nutritional knowledge and the understanding of nutritional phraseology measures are provided in Table 3. Scores ranged from zero to six correct on the nutritional knowledge test with a mean of 4.4 correct answers. Scores ranged from zero to seven correct on the nutritional</w:t>
      </w:r>
      <w:r w:rsidR="007F59D6" w:rsidRPr="00775328">
        <w:rPr>
          <w:rFonts w:ascii="Times New Roman" w:eastAsia="Calibri" w:hAnsi="Times New Roman" w:cs="Times New Roman"/>
          <w:color w:val="000000"/>
          <w:sz w:val="20"/>
          <w:szCs w:val="20"/>
        </w:rPr>
        <w:t xml:space="preserve"> </w:t>
      </w:r>
      <w:r w:rsidRPr="00775328">
        <w:rPr>
          <w:rFonts w:ascii="Times New Roman" w:eastAsia="Calibri" w:hAnsi="Times New Roman" w:cs="Times New Roman"/>
          <w:color w:val="000000"/>
          <w:sz w:val="20"/>
          <w:szCs w:val="20"/>
        </w:rPr>
        <w:t>phraseology test with a mean of 5.9 correct answers. While the number of correct answers varied by item, there was no discernible trend based on a visual inspection of the items. Table 4 shows the frequency of incorrect answers on both tests. The relationship between children's ages and nutritional awareness was also examined. It was expected that both measures of nutritional awareness would correlate positively with the child's age. The ages of the sample respondents in this study are representative of two of the stages in Piaget's theory of cognitive development. At about age eleven a child is said to move from the "concrete operations" stage, where formal thought processes are beginning to develop, to the "formal operations" stage, where the essentials of logical thought processes are in evidence (Baldwin 1968). The older children in the sample thus should be better equipped to evaluate and learn from what they see on television than their younger counterparts. N</w:t>
      </w:r>
      <w:r w:rsidR="007F59D6" w:rsidRPr="00775328">
        <w:rPr>
          <w:rFonts w:ascii="Times New Roman" w:eastAsia="Calibri" w:hAnsi="Times New Roman" w:cs="Times New Roman"/>
          <w:color w:val="000000"/>
          <w:sz w:val="20"/>
          <w:szCs w:val="20"/>
        </w:rPr>
        <w:t>utritional knowledge and under</w:t>
      </w:r>
      <w:r w:rsidRPr="00775328">
        <w:rPr>
          <w:rFonts w:ascii="Times New Roman" w:eastAsia="Calibri" w:hAnsi="Times New Roman" w:cs="Times New Roman"/>
          <w:color w:val="000000"/>
          <w:sz w:val="20"/>
          <w:szCs w:val="20"/>
        </w:rPr>
        <w:t xml:space="preserve">standing </w:t>
      </w:r>
      <w:r w:rsidR="007F59D6" w:rsidRPr="00775328">
        <w:rPr>
          <w:rFonts w:ascii="Times New Roman" w:eastAsia="Calibri" w:hAnsi="Times New Roman" w:cs="Times New Roman"/>
          <w:color w:val="000000"/>
          <w:sz w:val="20"/>
          <w:szCs w:val="20"/>
        </w:rPr>
        <w:t xml:space="preserve"> </w:t>
      </w:r>
      <w:r w:rsidRPr="00775328">
        <w:rPr>
          <w:rFonts w:ascii="Times New Roman" w:eastAsia="Calibri" w:hAnsi="Times New Roman" w:cs="Times New Roman"/>
          <w:color w:val="000000"/>
          <w:sz w:val="20"/>
          <w:szCs w:val="20"/>
        </w:rPr>
        <w:t xml:space="preserve"> were both found to be sig- nificandy related to age (p &lt; .000). Older children had higher scores on both measures. Cognitive development and the ex- </w:t>
      </w:r>
      <w:r w:rsidR="00A826E0" w:rsidRPr="00775328">
        <w:rPr>
          <w:rFonts w:ascii="Times New Roman" w:eastAsia="Calibri" w:hAnsi="Times New Roman" w:cs="Times New Roman"/>
          <w:color w:val="000000"/>
          <w:sz w:val="20"/>
          <w:szCs w:val="20"/>
        </w:rPr>
        <w:t>instance of health education in the elementary school curriculum would account for improved nutritional awareness among the older chil</w:t>
      </w:r>
      <w:r w:rsidR="00196E7B">
        <w:rPr>
          <w:rFonts w:ascii="Times New Roman" w:eastAsia="Calibri" w:hAnsi="Times New Roman" w:cs="Times New Roman"/>
          <w:color w:val="000000"/>
          <w:sz w:val="20"/>
          <w:szCs w:val="20"/>
        </w:rPr>
        <w:t>dren.</w:t>
      </w:r>
    </w:p>
    <w:p w:rsidR="00CB3CC6" w:rsidRDefault="00CB3CC6" w:rsidP="00734650">
      <w:pPr>
        <w:autoSpaceDE w:val="0"/>
        <w:autoSpaceDN w:val="0"/>
        <w:adjustRightInd w:val="0"/>
        <w:spacing w:after="0" w:line="240" w:lineRule="auto"/>
        <w:jc w:val="both"/>
        <w:rPr>
          <w:rFonts w:ascii="Cambria" w:eastAsia="Calibri" w:hAnsi="Cambria" w:cs="Cambria"/>
          <w:color w:val="000000"/>
          <w:sz w:val="20"/>
          <w:szCs w:val="20"/>
        </w:rPr>
      </w:pPr>
    </w:p>
    <w:p w:rsidR="00A826E0" w:rsidRPr="00734650" w:rsidRDefault="00A826E0" w:rsidP="00734650">
      <w:pPr>
        <w:autoSpaceDE w:val="0"/>
        <w:autoSpaceDN w:val="0"/>
        <w:adjustRightInd w:val="0"/>
        <w:spacing w:after="0" w:line="240" w:lineRule="auto"/>
        <w:jc w:val="both"/>
        <w:rPr>
          <w:rFonts w:ascii="Cambria" w:eastAsia="Calibri" w:hAnsi="Cambria" w:cs="Cambria"/>
          <w:color w:val="000000"/>
          <w:sz w:val="20"/>
          <w:szCs w:val="20"/>
        </w:rPr>
      </w:pPr>
    </w:p>
    <w:p w:rsidR="000943BA" w:rsidRDefault="000943BA" w:rsidP="00775328">
      <w:pPr>
        <w:spacing w:line="240" w:lineRule="auto"/>
        <w:jc w:val="center"/>
        <w:rPr>
          <w:rFonts w:ascii="Times New Roman" w:hAnsi="Times New Roman" w:cs="Times New Roman"/>
          <w:b/>
          <w:sz w:val="24"/>
          <w:szCs w:val="24"/>
        </w:rPr>
      </w:pPr>
    </w:p>
    <w:p w:rsidR="001E5918" w:rsidRDefault="001E5918" w:rsidP="00775328">
      <w:pPr>
        <w:spacing w:line="240" w:lineRule="auto"/>
        <w:jc w:val="center"/>
        <w:rPr>
          <w:rFonts w:ascii="Times New Roman" w:hAnsi="Times New Roman" w:cs="Times New Roman"/>
          <w:b/>
          <w:sz w:val="24"/>
          <w:szCs w:val="24"/>
        </w:rPr>
      </w:pPr>
    </w:p>
    <w:p w:rsidR="00984CDE" w:rsidRPr="00775328" w:rsidRDefault="00775328" w:rsidP="00775328">
      <w:pPr>
        <w:spacing w:line="240" w:lineRule="auto"/>
        <w:jc w:val="center"/>
        <w:rPr>
          <w:rFonts w:ascii="Times New Roman" w:hAnsi="Times New Roman" w:cs="Times New Roman"/>
          <w:b/>
          <w:sz w:val="24"/>
          <w:szCs w:val="24"/>
        </w:rPr>
      </w:pPr>
      <w:r w:rsidRPr="00775328">
        <w:rPr>
          <w:rFonts w:ascii="Times New Roman" w:hAnsi="Times New Roman" w:cs="Times New Roman"/>
          <w:b/>
          <w:sz w:val="24"/>
          <w:szCs w:val="24"/>
        </w:rPr>
        <w:lastRenderedPageBreak/>
        <w:t>TABLE 1 AGE AND MEAN HOURS OF EXPOSURE</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03"/>
        <w:gridCol w:w="1195"/>
        <w:gridCol w:w="1196"/>
        <w:gridCol w:w="1196"/>
        <w:gridCol w:w="1196"/>
        <w:gridCol w:w="1196"/>
        <w:gridCol w:w="1197"/>
        <w:gridCol w:w="1197"/>
      </w:tblGrid>
      <w:tr w:rsidR="00984CDE" w:rsidTr="00155AF6">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Viewing Time Period</w:t>
            </w:r>
          </w:p>
        </w:tc>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8</w:t>
            </w:r>
          </w:p>
        </w:tc>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9</w:t>
            </w:r>
          </w:p>
        </w:tc>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10</w:t>
            </w:r>
          </w:p>
        </w:tc>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11</w:t>
            </w:r>
          </w:p>
        </w:tc>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12</w:t>
            </w:r>
          </w:p>
        </w:tc>
        <w:tc>
          <w:tcPr>
            <w:tcW w:w="1197" w:type="dxa"/>
          </w:tcPr>
          <w:p w:rsidR="00984CDE"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ANOVA Summary Table-f</w:t>
            </w:r>
          </w:p>
        </w:tc>
        <w:tc>
          <w:tcPr>
            <w:tcW w:w="1197" w:type="dxa"/>
          </w:tcPr>
          <w:p w:rsidR="00984CDE"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ANOVA Summary Table -</w:t>
            </w:r>
            <w:r w:rsidR="00FA7EB6" w:rsidRPr="00775328">
              <w:rPr>
                <w:rFonts w:ascii="Times New Roman" w:eastAsia="Calibri" w:hAnsi="Times New Roman" w:cs="Times New Roman"/>
                <w:color w:val="000000"/>
                <w:sz w:val="24"/>
                <w:szCs w:val="24"/>
              </w:rPr>
              <w:t>p</w:t>
            </w:r>
          </w:p>
        </w:tc>
      </w:tr>
      <w:tr w:rsidR="00984CDE" w:rsidTr="00155AF6">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Saturday Morning</w:t>
            </w:r>
          </w:p>
        </w:tc>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1.7</w:t>
            </w:r>
          </w:p>
        </w:tc>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1.8</w:t>
            </w:r>
          </w:p>
        </w:tc>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1.2</w:t>
            </w:r>
          </w:p>
        </w:tc>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1.0</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1.1</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5.27</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.0004</w:t>
            </w:r>
          </w:p>
        </w:tc>
      </w:tr>
      <w:tr w:rsidR="00984CDE" w:rsidTr="00155AF6">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Weekday Afternoon</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2.8</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2.8</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2.6</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2.8</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2.9</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1.12</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.3478</w:t>
            </w:r>
          </w:p>
        </w:tc>
      </w:tr>
      <w:tr w:rsidR="00984CDE" w:rsidTr="00155AF6">
        <w:tc>
          <w:tcPr>
            <w:tcW w:w="1197" w:type="dxa"/>
          </w:tcPr>
          <w:p w:rsidR="00984CDE" w:rsidRPr="00775328" w:rsidRDefault="00984CDE"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Weekday Evening</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3.8</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4.6</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4.4</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5.3</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5.6</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2.89</w:t>
            </w:r>
          </w:p>
        </w:tc>
        <w:tc>
          <w:tcPr>
            <w:tcW w:w="1197" w:type="dxa"/>
          </w:tcPr>
          <w:p w:rsidR="00984CDE" w:rsidRPr="00775328" w:rsidRDefault="00EB470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.0224</w:t>
            </w:r>
          </w:p>
        </w:tc>
      </w:tr>
    </w:tbl>
    <w:p w:rsidR="0039604A" w:rsidRDefault="0039604A" w:rsidP="0039604A">
      <w:pPr>
        <w:spacing w:line="240" w:lineRule="auto"/>
        <w:jc w:val="center"/>
        <w:rPr>
          <w:rFonts w:ascii="Cambria" w:eastAsia="Calibri" w:hAnsi="Cambria" w:cs="Cambria"/>
          <w:b/>
          <w:bCs/>
          <w:color w:val="000000"/>
        </w:rPr>
      </w:pPr>
    </w:p>
    <w:p w:rsidR="00FA7EB6" w:rsidRPr="00775328" w:rsidRDefault="0007180B" w:rsidP="0039604A">
      <w:pPr>
        <w:spacing w:line="240" w:lineRule="auto"/>
        <w:jc w:val="center"/>
        <w:rPr>
          <w:rFonts w:ascii="Times New Roman" w:hAnsi="Times New Roman" w:cs="Times New Roman"/>
          <w:b/>
          <w:sz w:val="24"/>
          <w:szCs w:val="24"/>
        </w:rPr>
      </w:pPr>
      <w:r w:rsidRPr="00775328">
        <w:rPr>
          <w:rFonts w:ascii="Times New Roman" w:hAnsi="Times New Roman" w:cs="Times New Roman"/>
          <w:b/>
          <w:sz w:val="24"/>
          <w:szCs w:val="24"/>
        </w:rPr>
        <w:t>TABLE 2 AGE AND NUTRITIONAL AWARENESS SCORES</w:t>
      </w:r>
    </w:p>
    <w:p w:rsidR="0039604A" w:rsidRPr="00984CDE" w:rsidRDefault="0039604A" w:rsidP="0039604A">
      <w:pPr>
        <w:spacing w:line="240" w:lineRule="auto"/>
        <w:jc w:val="center"/>
        <w:rPr>
          <w:rFonts w:ascii="Cambria" w:eastAsia="Calibri" w:hAnsi="Cambria" w:cs="Cambria"/>
          <w:b/>
          <w:bCs/>
          <w:color w:val="000000"/>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03"/>
        <w:gridCol w:w="1164"/>
        <w:gridCol w:w="1164"/>
        <w:gridCol w:w="1164"/>
        <w:gridCol w:w="1164"/>
        <w:gridCol w:w="1164"/>
        <w:gridCol w:w="1179"/>
        <w:gridCol w:w="1174"/>
      </w:tblGrid>
      <w:tr w:rsidR="00FA7EB6" w:rsidTr="00155AF6">
        <w:tc>
          <w:tcPr>
            <w:tcW w:w="1377" w:type="dxa"/>
          </w:tcPr>
          <w:p w:rsidR="00FA7EB6" w:rsidRPr="00775328" w:rsidRDefault="0039604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Nutritional Awareness</w:t>
            </w:r>
          </w:p>
        </w:tc>
        <w:tc>
          <w:tcPr>
            <w:tcW w:w="1170" w:type="dxa"/>
          </w:tcPr>
          <w:p w:rsidR="00FA7EB6" w:rsidRPr="00775328" w:rsidRDefault="0039604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8</w:t>
            </w:r>
          </w:p>
        </w:tc>
        <w:tc>
          <w:tcPr>
            <w:tcW w:w="1169" w:type="dxa"/>
          </w:tcPr>
          <w:p w:rsidR="00FA7EB6" w:rsidRPr="00775328" w:rsidRDefault="0039604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9</w:t>
            </w:r>
          </w:p>
        </w:tc>
        <w:tc>
          <w:tcPr>
            <w:tcW w:w="1169" w:type="dxa"/>
          </w:tcPr>
          <w:p w:rsidR="00FA7EB6" w:rsidRPr="00775328" w:rsidRDefault="0039604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10</w:t>
            </w:r>
          </w:p>
        </w:tc>
        <w:tc>
          <w:tcPr>
            <w:tcW w:w="1169" w:type="dxa"/>
          </w:tcPr>
          <w:p w:rsidR="00FA7EB6" w:rsidRPr="00775328" w:rsidRDefault="0039604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11</w:t>
            </w:r>
          </w:p>
        </w:tc>
        <w:tc>
          <w:tcPr>
            <w:tcW w:w="1169" w:type="dxa"/>
          </w:tcPr>
          <w:p w:rsidR="00FA7EB6" w:rsidRPr="00775328" w:rsidRDefault="0039604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12</w:t>
            </w:r>
          </w:p>
        </w:tc>
        <w:tc>
          <w:tcPr>
            <w:tcW w:w="117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ANOVA Summary Table-f</w:t>
            </w:r>
          </w:p>
        </w:tc>
        <w:tc>
          <w:tcPr>
            <w:tcW w:w="1174"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ANOVA Summary Table -p</w:t>
            </w:r>
          </w:p>
        </w:tc>
      </w:tr>
      <w:tr w:rsidR="00FA7EB6" w:rsidTr="00155AF6">
        <w:tc>
          <w:tcPr>
            <w:tcW w:w="1377" w:type="dxa"/>
          </w:tcPr>
          <w:p w:rsidR="00FA7EB6" w:rsidRPr="00775328" w:rsidRDefault="0039604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Nutritional Knowledge</w:t>
            </w:r>
          </w:p>
        </w:tc>
        <w:tc>
          <w:tcPr>
            <w:tcW w:w="1170" w:type="dxa"/>
          </w:tcPr>
          <w:p w:rsidR="00FA7EB6" w:rsidRPr="00775328" w:rsidRDefault="0039604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3.2</w:t>
            </w:r>
          </w:p>
        </w:tc>
        <w:tc>
          <w:tcPr>
            <w:tcW w:w="116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4.0</w:t>
            </w:r>
          </w:p>
        </w:tc>
        <w:tc>
          <w:tcPr>
            <w:tcW w:w="116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4.7</w:t>
            </w:r>
          </w:p>
        </w:tc>
        <w:tc>
          <w:tcPr>
            <w:tcW w:w="116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4.9</w:t>
            </w:r>
          </w:p>
        </w:tc>
        <w:tc>
          <w:tcPr>
            <w:tcW w:w="116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5.1</w:t>
            </w:r>
          </w:p>
        </w:tc>
        <w:tc>
          <w:tcPr>
            <w:tcW w:w="117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20.03</w:t>
            </w:r>
          </w:p>
        </w:tc>
        <w:tc>
          <w:tcPr>
            <w:tcW w:w="1174"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.000</w:t>
            </w:r>
          </w:p>
        </w:tc>
      </w:tr>
      <w:tr w:rsidR="00FA7EB6" w:rsidTr="00155AF6">
        <w:tc>
          <w:tcPr>
            <w:tcW w:w="1377"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Nutritional Phraseology</w:t>
            </w:r>
          </w:p>
        </w:tc>
        <w:tc>
          <w:tcPr>
            <w:tcW w:w="1170"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5.0</w:t>
            </w:r>
          </w:p>
        </w:tc>
        <w:tc>
          <w:tcPr>
            <w:tcW w:w="116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5.4</w:t>
            </w:r>
          </w:p>
        </w:tc>
        <w:tc>
          <w:tcPr>
            <w:tcW w:w="116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6.1</w:t>
            </w:r>
          </w:p>
        </w:tc>
        <w:tc>
          <w:tcPr>
            <w:tcW w:w="116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6.3</w:t>
            </w:r>
          </w:p>
        </w:tc>
        <w:tc>
          <w:tcPr>
            <w:tcW w:w="116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6.6</w:t>
            </w:r>
          </w:p>
        </w:tc>
        <w:tc>
          <w:tcPr>
            <w:tcW w:w="1179"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11.87</w:t>
            </w:r>
          </w:p>
        </w:tc>
        <w:tc>
          <w:tcPr>
            <w:tcW w:w="1174" w:type="dxa"/>
          </w:tcPr>
          <w:p w:rsidR="00FA7EB6" w:rsidRPr="00775328" w:rsidRDefault="00D9297A"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.000</w:t>
            </w:r>
          </w:p>
        </w:tc>
      </w:tr>
    </w:tbl>
    <w:p w:rsidR="00A826E0" w:rsidRDefault="00A826E0" w:rsidP="00734650">
      <w:pPr>
        <w:autoSpaceDE w:val="0"/>
        <w:autoSpaceDN w:val="0"/>
        <w:adjustRightInd w:val="0"/>
        <w:spacing w:after="0" w:line="240" w:lineRule="auto"/>
        <w:jc w:val="both"/>
        <w:rPr>
          <w:rFonts w:ascii="Cambria" w:eastAsia="Calibri" w:hAnsi="Cambria" w:cs="Cambria"/>
          <w:color w:val="000000"/>
          <w:sz w:val="20"/>
          <w:szCs w:val="20"/>
        </w:rPr>
      </w:pPr>
    </w:p>
    <w:p w:rsidR="00A826E0" w:rsidRDefault="00A826E0" w:rsidP="00734650">
      <w:pPr>
        <w:autoSpaceDE w:val="0"/>
        <w:autoSpaceDN w:val="0"/>
        <w:adjustRightInd w:val="0"/>
        <w:spacing w:after="0" w:line="240" w:lineRule="auto"/>
        <w:jc w:val="both"/>
        <w:rPr>
          <w:rFonts w:ascii="Cambria" w:eastAsia="Calibri" w:hAnsi="Cambria" w:cs="Cambria"/>
          <w:color w:val="000000"/>
          <w:sz w:val="20"/>
          <w:szCs w:val="20"/>
        </w:rPr>
      </w:pPr>
    </w:p>
    <w:p w:rsidR="00A757A7" w:rsidRPr="00775328" w:rsidRDefault="00A757A7"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Due to the relationships between age and the nutritional awareness measures, the hypo</w:t>
      </w:r>
      <w:r w:rsidR="00633E71" w:rsidRPr="00775328">
        <w:rPr>
          <w:rFonts w:ascii="Times New Roman" w:eastAsia="Calibri" w:hAnsi="Times New Roman" w:cs="Times New Roman"/>
          <w:color w:val="000000"/>
          <w:sz w:val="20"/>
          <w:szCs w:val="20"/>
        </w:rPr>
        <w:t>theses were tested by calculat</w:t>
      </w:r>
      <w:r w:rsidRPr="00775328">
        <w:rPr>
          <w:rFonts w:ascii="Times New Roman" w:eastAsia="Calibri" w:hAnsi="Times New Roman" w:cs="Times New Roman"/>
          <w:color w:val="000000"/>
          <w:sz w:val="20"/>
          <w:szCs w:val="20"/>
        </w:rPr>
        <w:t xml:space="preserve">ing partial correlation coefficients, controlling for age. The results are shown in Table </w:t>
      </w:r>
      <w:r w:rsidR="0007180B">
        <w:rPr>
          <w:rFonts w:ascii="Times New Roman" w:eastAsia="Calibri" w:hAnsi="Times New Roman" w:cs="Times New Roman"/>
          <w:color w:val="000000"/>
          <w:sz w:val="20"/>
          <w:szCs w:val="20"/>
        </w:rPr>
        <w:t>5. The amount of television ex</w:t>
      </w:r>
      <w:r w:rsidRPr="00775328">
        <w:rPr>
          <w:rFonts w:ascii="Times New Roman" w:eastAsia="Calibri" w:hAnsi="Times New Roman" w:cs="Times New Roman"/>
          <w:color w:val="000000"/>
          <w:sz w:val="20"/>
          <w:szCs w:val="20"/>
        </w:rPr>
        <w:t xml:space="preserve">posure on Saturday mornings correlated negatively with both </w:t>
      </w:r>
      <w:r w:rsidR="00633E71" w:rsidRPr="00775328">
        <w:rPr>
          <w:rFonts w:ascii="Times New Roman" w:eastAsia="Calibri" w:hAnsi="Times New Roman" w:cs="Times New Roman"/>
          <w:color w:val="000000"/>
          <w:sz w:val="20"/>
          <w:szCs w:val="20"/>
        </w:rPr>
        <w:t>nutritional knowledge</w:t>
      </w:r>
      <w:r w:rsidRPr="00775328">
        <w:rPr>
          <w:rFonts w:ascii="Times New Roman" w:eastAsia="Calibri" w:hAnsi="Times New Roman" w:cs="Times New Roman"/>
          <w:color w:val="000000"/>
          <w:sz w:val="20"/>
          <w:szCs w:val="20"/>
        </w:rPr>
        <w:t xml:space="preserve"> (r =-. 116, p &lt; .05) and understanding of</w:t>
      </w:r>
      <w:r w:rsidR="0007180B">
        <w:rPr>
          <w:rFonts w:ascii="Times New Roman" w:eastAsia="Calibri" w:hAnsi="Times New Roman" w:cs="Times New Roman"/>
          <w:color w:val="000000"/>
          <w:sz w:val="20"/>
          <w:szCs w:val="20"/>
        </w:rPr>
        <w:t xml:space="preserve"> </w:t>
      </w:r>
      <w:r w:rsidRPr="00775328">
        <w:rPr>
          <w:rFonts w:ascii="Times New Roman" w:eastAsia="Calibri" w:hAnsi="Times New Roman" w:cs="Times New Roman"/>
          <w:color w:val="000000"/>
          <w:sz w:val="20"/>
          <w:szCs w:val="20"/>
        </w:rPr>
        <w:t>nutritional</w:t>
      </w:r>
      <w:r w:rsidR="0007180B">
        <w:rPr>
          <w:rFonts w:ascii="Times New Roman" w:eastAsia="Calibri" w:hAnsi="Times New Roman" w:cs="Times New Roman"/>
          <w:color w:val="000000"/>
          <w:sz w:val="20"/>
          <w:szCs w:val="20"/>
        </w:rPr>
        <w:t xml:space="preserve"> </w:t>
      </w:r>
      <w:r w:rsidRPr="00775328">
        <w:rPr>
          <w:rFonts w:ascii="Times New Roman" w:eastAsia="Calibri" w:hAnsi="Times New Roman" w:cs="Times New Roman"/>
          <w:color w:val="000000"/>
          <w:sz w:val="20"/>
          <w:szCs w:val="20"/>
        </w:rPr>
        <w:t>phraseology (r =-.113, p &lt; .05). Greater levels of exposure to child-orie</w:t>
      </w:r>
      <w:r w:rsidR="00633E71" w:rsidRPr="00775328">
        <w:rPr>
          <w:rFonts w:ascii="Times New Roman" w:eastAsia="Calibri" w:hAnsi="Times New Roman" w:cs="Times New Roman"/>
          <w:color w:val="000000"/>
          <w:sz w:val="20"/>
          <w:szCs w:val="20"/>
        </w:rPr>
        <w:t>nted commercials, then, are associated</w:t>
      </w:r>
      <w:r w:rsidRPr="00775328">
        <w:rPr>
          <w:rFonts w:ascii="Times New Roman" w:eastAsia="Calibri" w:hAnsi="Times New Roman" w:cs="Times New Roman"/>
          <w:color w:val="000000"/>
          <w:sz w:val="20"/>
          <w:szCs w:val="20"/>
        </w:rPr>
        <w:t xml:space="preserve"> with lower scores on both the nutritional knowledge and the understanding of </w:t>
      </w:r>
      <w:r w:rsidR="00633E71" w:rsidRPr="00775328">
        <w:rPr>
          <w:rFonts w:ascii="Times New Roman" w:eastAsia="Calibri" w:hAnsi="Times New Roman" w:cs="Times New Roman"/>
          <w:color w:val="000000"/>
          <w:sz w:val="20"/>
          <w:szCs w:val="20"/>
        </w:rPr>
        <w:t>nutritional phraseology</w:t>
      </w:r>
      <w:r w:rsidRPr="00775328">
        <w:rPr>
          <w:rFonts w:ascii="Times New Roman" w:eastAsia="Calibri" w:hAnsi="Times New Roman" w:cs="Times New Roman"/>
          <w:color w:val="000000"/>
          <w:sz w:val="20"/>
          <w:szCs w:val="20"/>
        </w:rPr>
        <w:t xml:space="preserve"> measures. Exposure during weekday afternoons showed no relationship to the nutritional awarenes</w:t>
      </w:r>
      <w:r w:rsidR="0007180B">
        <w:rPr>
          <w:rFonts w:ascii="Times New Roman" w:eastAsia="Calibri" w:hAnsi="Times New Roman" w:cs="Times New Roman"/>
          <w:color w:val="000000"/>
          <w:sz w:val="20"/>
          <w:szCs w:val="20"/>
        </w:rPr>
        <w:t>s measures. Weekday evening ex</w:t>
      </w:r>
      <w:r w:rsidRPr="00775328">
        <w:rPr>
          <w:rFonts w:ascii="Times New Roman" w:eastAsia="Calibri" w:hAnsi="Times New Roman" w:cs="Times New Roman"/>
          <w:color w:val="000000"/>
          <w:sz w:val="20"/>
          <w:szCs w:val="20"/>
        </w:rPr>
        <w:t xml:space="preserve">posure, however, was positively correlated with nutritional knowledge (r =. 114, p &lt; .05), although it did not appear to be related to understanding </w:t>
      </w:r>
      <w:r w:rsidR="00633E71" w:rsidRPr="00775328">
        <w:rPr>
          <w:rFonts w:ascii="Times New Roman" w:eastAsia="Calibri" w:hAnsi="Times New Roman" w:cs="Times New Roman"/>
          <w:color w:val="000000"/>
          <w:sz w:val="20"/>
          <w:szCs w:val="20"/>
        </w:rPr>
        <w:t>of nutritional</w:t>
      </w:r>
      <w:r w:rsidR="00F21B00" w:rsidRPr="00775328">
        <w:rPr>
          <w:rFonts w:ascii="Times New Roman" w:eastAsia="Calibri" w:hAnsi="Times New Roman" w:cs="Times New Roman"/>
          <w:color w:val="000000"/>
          <w:sz w:val="20"/>
          <w:szCs w:val="20"/>
        </w:rPr>
        <w:t xml:space="preserve"> </w:t>
      </w:r>
      <w:r w:rsidRPr="00775328">
        <w:rPr>
          <w:rFonts w:ascii="Times New Roman" w:eastAsia="Calibri" w:hAnsi="Times New Roman" w:cs="Times New Roman"/>
          <w:color w:val="000000"/>
          <w:sz w:val="20"/>
          <w:szCs w:val="20"/>
        </w:rPr>
        <w:t>phraseology (r = .002). It should be noted that while significant correlations were found, the absolute levels</w:t>
      </w:r>
      <w:r w:rsidR="00633E71" w:rsidRPr="00775328">
        <w:rPr>
          <w:rFonts w:ascii="Times New Roman" w:eastAsia="Calibri" w:hAnsi="Times New Roman" w:cs="Times New Roman"/>
          <w:color w:val="000000"/>
          <w:sz w:val="20"/>
          <w:szCs w:val="20"/>
        </w:rPr>
        <w:t xml:space="preserve"> of the amount of variation ex</w:t>
      </w:r>
      <w:r w:rsidRPr="00775328">
        <w:rPr>
          <w:rFonts w:ascii="Times New Roman" w:eastAsia="Calibri" w:hAnsi="Times New Roman" w:cs="Times New Roman"/>
          <w:color w:val="000000"/>
          <w:sz w:val="20"/>
          <w:szCs w:val="20"/>
        </w:rPr>
        <w:t>plained is low. These results are supportive of both hypotheses. Respondents' scores on both</w:t>
      </w:r>
      <w:r w:rsidR="00633E71" w:rsidRPr="00775328">
        <w:rPr>
          <w:rFonts w:ascii="Times New Roman" w:eastAsia="Calibri" w:hAnsi="Times New Roman" w:cs="Times New Roman"/>
          <w:color w:val="000000"/>
          <w:sz w:val="20"/>
          <w:szCs w:val="20"/>
        </w:rPr>
        <w:t xml:space="preserve"> measures of nutritional aware</w:t>
      </w:r>
      <w:r w:rsidRPr="00775328">
        <w:rPr>
          <w:rFonts w:ascii="Times New Roman" w:eastAsia="Calibri" w:hAnsi="Times New Roman" w:cs="Times New Roman"/>
          <w:color w:val="000000"/>
          <w:sz w:val="20"/>
          <w:szCs w:val="20"/>
        </w:rPr>
        <w:t xml:space="preserve">ness show their strongest inverse relationship with the amount of exposure to television advertising for the viewing period characterized by the highest concentration of child-oriented commercials (i.e., Saturday mornings). These findings are graphically illustrated in Figure 1. </w:t>
      </w:r>
    </w:p>
    <w:p w:rsidR="00C4305F" w:rsidRDefault="00C4305F" w:rsidP="00734650">
      <w:pPr>
        <w:spacing w:line="240" w:lineRule="auto"/>
        <w:jc w:val="center"/>
        <w:rPr>
          <w:rFonts w:ascii="Cambria" w:eastAsia="Calibri" w:hAnsi="Cambria" w:cs="Cambria"/>
          <w:color w:val="000000"/>
          <w:sz w:val="20"/>
          <w:szCs w:val="20"/>
        </w:rPr>
      </w:pPr>
    </w:p>
    <w:p w:rsidR="00A757A7" w:rsidRPr="00775328" w:rsidRDefault="00A757A7" w:rsidP="00C4305F">
      <w:pPr>
        <w:spacing w:line="240" w:lineRule="auto"/>
        <w:rPr>
          <w:rFonts w:ascii="Times New Roman" w:hAnsi="Times New Roman" w:cs="Times New Roman"/>
          <w:b/>
          <w:sz w:val="24"/>
          <w:szCs w:val="24"/>
        </w:rPr>
      </w:pPr>
      <w:r w:rsidRPr="00775328">
        <w:rPr>
          <w:rFonts w:ascii="Times New Roman" w:hAnsi="Times New Roman" w:cs="Times New Roman"/>
          <w:b/>
          <w:sz w:val="24"/>
          <w:szCs w:val="24"/>
        </w:rPr>
        <w:t>DISCUSSION AND CONCLUSIONS</w:t>
      </w:r>
    </w:p>
    <w:p w:rsidR="00A757A7" w:rsidRPr="00775328" w:rsidRDefault="00A757A7"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The purpose of this study was to explore the relationship between children's exposure to television advertising and their level of nutritional awareness. It appears that television viewing at different times of the week affects children differently. Specifically, exp</w:t>
      </w:r>
      <w:r w:rsidR="00B5235C" w:rsidRPr="00775328">
        <w:rPr>
          <w:rFonts w:ascii="Times New Roman" w:eastAsia="Calibri" w:hAnsi="Times New Roman" w:cs="Times New Roman"/>
          <w:color w:val="000000"/>
          <w:sz w:val="20"/>
          <w:szCs w:val="20"/>
        </w:rPr>
        <w:t>osure to child-oriented commer</w:t>
      </w:r>
      <w:r w:rsidRPr="00775328">
        <w:rPr>
          <w:rFonts w:ascii="Times New Roman" w:eastAsia="Calibri" w:hAnsi="Times New Roman" w:cs="Times New Roman"/>
          <w:color w:val="000000"/>
          <w:sz w:val="20"/>
          <w:szCs w:val="20"/>
        </w:rPr>
        <w:t>cials was found to correlate with lower nutritional knowledge and lower understanding of n</w:t>
      </w:r>
      <w:r w:rsidR="00B5235C" w:rsidRPr="00775328">
        <w:rPr>
          <w:rFonts w:ascii="Times New Roman" w:eastAsia="Calibri" w:hAnsi="Times New Roman" w:cs="Times New Roman"/>
          <w:color w:val="000000"/>
          <w:sz w:val="20"/>
          <w:szCs w:val="20"/>
        </w:rPr>
        <w:t>utritional phraseology. One in</w:t>
      </w:r>
      <w:r w:rsidRPr="00775328">
        <w:rPr>
          <w:rFonts w:ascii="Times New Roman" w:eastAsia="Calibri" w:hAnsi="Times New Roman" w:cs="Times New Roman"/>
          <w:color w:val="000000"/>
          <w:sz w:val="20"/>
          <w:szCs w:val="20"/>
        </w:rPr>
        <w:t xml:space="preserve">terpretation of these findings is that the child-oriented ads have a negative impact sufficient to interfere with the normal development of nutritional awareness. Perhaps the nutrition- related phrases are themselves confusing to young viewers, due to their placement amid strong </w:t>
      </w:r>
      <w:r w:rsidRPr="00775328">
        <w:rPr>
          <w:rFonts w:ascii="Times New Roman" w:eastAsia="Calibri" w:hAnsi="Times New Roman" w:cs="Times New Roman"/>
          <w:color w:val="000000"/>
          <w:sz w:val="20"/>
          <w:szCs w:val="20"/>
        </w:rPr>
        <w:lastRenderedPageBreak/>
        <w:t xml:space="preserve">persuasive commercial messages. While the intent of the advertiser might be to have such phrases </w:t>
      </w:r>
      <w:r w:rsidR="00B5235C" w:rsidRPr="00775328">
        <w:rPr>
          <w:rFonts w:ascii="Times New Roman" w:eastAsia="Calibri" w:hAnsi="Times New Roman" w:cs="Times New Roman"/>
          <w:color w:val="000000"/>
          <w:sz w:val="20"/>
          <w:szCs w:val="20"/>
        </w:rPr>
        <w:t>as “part</w:t>
      </w:r>
      <w:r w:rsidRPr="00775328">
        <w:rPr>
          <w:rFonts w:ascii="Times New Roman" w:eastAsia="Calibri" w:hAnsi="Times New Roman" w:cs="Times New Roman"/>
          <w:color w:val="000000"/>
          <w:sz w:val="20"/>
          <w:szCs w:val="20"/>
        </w:rPr>
        <w:t xml:space="preserve"> of a good breakfast" or "fortified with ten essential vitamins" perform an information function and avoid the potential for deception, the effects on young viewers may be quite </w:t>
      </w:r>
      <w:r w:rsidR="00E548AB" w:rsidRPr="00775328">
        <w:rPr>
          <w:rFonts w:ascii="Times New Roman" w:eastAsia="Calibri" w:hAnsi="Times New Roman" w:cs="Times New Roman"/>
          <w:color w:val="000000"/>
          <w:sz w:val="20"/>
          <w:szCs w:val="20"/>
        </w:rPr>
        <w:t xml:space="preserve">different. </w:t>
      </w:r>
      <w:r w:rsidRPr="00775328">
        <w:rPr>
          <w:rFonts w:ascii="Times New Roman" w:eastAsia="Calibri" w:hAnsi="Times New Roman" w:cs="Times New Roman"/>
          <w:color w:val="000000"/>
          <w:sz w:val="20"/>
          <w:szCs w:val="20"/>
        </w:rPr>
        <w:t>Over time, the result may be confusion regarding nutrition in general. This would account for the negative relationship between Saturday morning exposure and scores on both measures of nutritional</w:t>
      </w:r>
      <w:r w:rsidR="00B5235C" w:rsidRPr="00775328">
        <w:rPr>
          <w:rFonts w:ascii="Times New Roman" w:eastAsia="Calibri" w:hAnsi="Times New Roman" w:cs="Times New Roman"/>
          <w:color w:val="000000"/>
          <w:sz w:val="20"/>
          <w:szCs w:val="20"/>
        </w:rPr>
        <w:t xml:space="preserve"> awareness. If this can be corroborated</w:t>
      </w:r>
      <w:r w:rsidRPr="00775328">
        <w:rPr>
          <w:rFonts w:ascii="Times New Roman" w:eastAsia="Calibri" w:hAnsi="Times New Roman" w:cs="Times New Roman"/>
          <w:color w:val="000000"/>
          <w:sz w:val="20"/>
          <w:szCs w:val="20"/>
        </w:rPr>
        <w:t xml:space="preserve"> by additional research, a renewed case may emerge for the regulation of commercial food messages aimed at children. An alternative to regulation of food advertising would be more parental involvement in the influence process. Research has indicated that having adults comment on commercial messages after they have been viewed by children enhances nut</w:t>
      </w:r>
      <w:r w:rsidR="00896E8B" w:rsidRPr="00775328">
        <w:rPr>
          <w:rFonts w:ascii="Times New Roman" w:eastAsia="Calibri" w:hAnsi="Times New Roman" w:cs="Times New Roman"/>
          <w:color w:val="000000"/>
          <w:sz w:val="20"/>
          <w:szCs w:val="20"/>
        </w:rPr>
        <w:t xml:space="preserve">ritional awareness. </w:t>
      </w:r>
      <w:r w:rsidRPr="00775328">
        <w:rPr>
          <w:rFonts w:ascii="Times New Roman" w:eastAsia="Calibri" w:hAnsi="Times New Roman" w:cs="Times New Roman"/>
          <w:color w:val="000000"/>
          <w:sz w:val="20"/>
          <w:szCs w:val="20"/>
        </w:rPr>
        <w:t>Ironically, the time of the week during which the greatest concentration of commercials targeted to children appear (Saturday mornings) is probably not the most conducive to f</w:t>
      </w:r>
      <w:r w:rsidR="00B5235C" w:rsidRPr="00775328">
        <w:rPr>
          <w:rFonts w:ascii="Times New Roman" w:eastAsia="Calibri" w:hAnsi="Times New Roman" w:cs="Times New Roman"/>
          <w:color w:val="000000"/>
          <w:sz w:val="20"/>
          <w:szCs w:val="20"/>
        </w:rPr>
        <w:t>amily viewing and parental com</w:t>
      </w:r>
      <w:r w:rsidRPr="00775328">
        <w:rPr>
          <w:rFonts w:ascii="Times New Roman" w:eastAsia="Calibri" w:hAnsi="Times New Roman" w:cs="Times New Roman"/>
          <w:color w:val="000000"/>
          <w:sz w:val="20"/>
          <w:szCs w:val="20"/>
        </w:rPr>
        <w:t xml:space="preserve">ment. While there have been many calls for parental involvement in regulating children's exposure to television advertising and mediating the effects of such </w:t>
      </w:r>
      <w:r w:rsidR="00B5235C" w:rsidRPr="00775328">
        <w:rPr>
          <w:rFonts w:ascii="Times New Roman" w:eastAsia="Calibri" w:hAnsi="Times New Roman" w:cs="Times New Roman"/>
          <w:color w:val="000000"/>
          <w:sz w:val="20"/>
          <w:szCs w:val="20"/>
        </w:rPr>
        <w:t>exposure</w:t>
      </w:r>
      <w:r w:rsidR="001C320B" w:rsidRPr="00775328">
        <w:rPr>
          <w:rFonts w:ascii="Times New Roman" w:eastAsia="Calibri" w:hAnsi="Times New Roman" w:cs="Times New Roman"/>
          <w:color w:val="000000"/>
          <w:sz w:val="20"/>
          <w:szCs w:val="20"/>
        </w:rPr>
        <w:t>.</w:t>
      </w:r>
      <w:r w:rsidR="00B5235C" w:rsidRPr="00775328">
        <w:rPr>
          <w:rFonts w:ascii="Times New Roman" w:eastAsia="Calibri" w:hAnsi="Times New Roman" w:cs="Times New Roman"/>
          <w:color w:val="000000"/>
          <w:sz w:val="20"/>
          <w:szCs w:val="20"/>
        </w:rPr>
        <w:t xml:space="preserve"> </w:t>
      </w:r>
    </w:p>
    <w:p w:rsidR="001C320B" w:rsidRDefault="001C320B" w:rsidP="00896E8B">
      <w:pPr>
        <w:spacing w:line="240" w:lineRule="auto"/>
        <w:rPr>
          <w:rFonts w:ascii="Cambria" w:eastAsia="Calibri" w:hAnsi="Cambria" w:cs="Cambria"/>
          <w:b/>
          <w:bCs/>
          <w:color w:val="000000"/>
        </w:rPr>
      </w:pPr>
    </w:p>
    <w:p w:rsidR="002C07C8" w:rsidRPr="00775328" w:rsidRDefault="00775328" w:rsidP="002C07C8">
      <w:pPr>
        <w:spacing w:line="240" w:lineRule="auto"/>
        <w:jc w:val="center"/>
        <w:rPr>
          <w:rFonts w:ascii="Times New Roman" w:hAnsi="Times New Roman" w:cs="Times New Roman"/>
          <w:b/>
          <w:sz w:val="24"/>
          <w:szCs w:val="24"/>
        </w:rPr>
      </w:pPr>
      <w:r w:rsidRPr="00775328">
        <w:rPr>
          <w:rFonts w:ascii="Times New Roman" w:hAnsi="Times New Roman" w:cs="Times New Roman"/>
          <w:b/>
          <w:sz w:val="24"/>
          <w:szCs w:val="24"/>
        </w:rPr>
        <w:t>TABLE 3: NUTRITIONAL AWARENESS</w:t>
      </w:r>
    </w:p>
    <w:p w:rsidR="00D9297A" w:rsidRPr="00775328" w:rsidRDefault="00775328" w:rsidP="002C07C8">
      <w:pPr>
        <w:spacing w:line="240" w:lineRule="auto"/>
        <w:jc w:val="center"/>
        <w:rPr>
          <w:rFonts w:ascii="Times New Roman" w:hAnsi="Times New Roman" w:cs="Times New Roman"/>
          <w:b/>
          <w:sz w:val="24"/>
          <w:szCs w:val="24"/>
        </w:rPr>
      </w:pPr>
      <w:r w:rsidRPr="00775328">
        <w:rPr>
          <w:rFonts w:ascii="Times New Roman" w:hAnsi="Times New Roman" w:cs="Times New Roman"/>
          <w:b/>
          <w:sz w:val="24"/>
          <w:szCs w:val="24"/>
        </w:rPr>
        <w:t>FREQUENCY DISTRIBUTION OF TEST SCORES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02"/>
        <w:gridCol w:w="1694"/>
        <w:gridCol w:w="1609"/>
        <w:gridCol w:w="1593"/>
        <w:gridCol w:w="1695"/>
        <w:gridCol w:w="1383"/>
      </w:tblGrid>
      <w:tr w:rsidR="002C07C8" w:rsidRPr="00775328" w:rsidTr="00155AF6">
        <w:tc>
          <w:tcPr>
            <w:tcW w:w="1602"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 xml:space="preserve">No. Correct </w:t>
            </w:r>
          </w:p>
          <w:p w:rsidR="002C07C8" w:rsidRPr="00775328" w:rsidRDefault="002C07C8" w:rsidP="00775328">
            <w:pPr>
              <w:jc w:val="center"/>
              <w:rPr>
                <w:rFonts w:ascii="Times New Roman" w:eastAsia="Calibri" w:hAnsi="Times New Roman" w:cs="Times New Roman"/>
                <w:color w:val="000000"/>
                <w:sz w:val="24"/>
                <w:szCs w:val="24"/>
              </w:rPr>
            </w:pPr>
          </w:p>
        </w:tc>
        <w:tc>
          <w:tcPr>
            <w:tcW w:w="1694"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 xml:space="preserve">Nutritional Knowledge </w:t>
            </w:r>
            <w:r w:rsidR="002C07C8" w:rsidRPr="00775328">
              <w:rPr>
                <w:rFonts w:ascii="Times New Roman" w:eastAsia="Calibri" w:hAnsi="Times New Roman" w:cs="Times New Roman"/>
                <w:color w:val="000000"/>
                <w:sz w:val="24"/>
                <w:szCs w:val="24"/>
              </w:rPr>
              <w:t>Frequency</w:t>
            </w:r>
          </w:p>
        </w:tc>
        <w:tc>
          <w:tcPr>
            <w:tcW w:w="1609"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Percent</w:t>
            </w:r>
          </w:p>
        </w:tc>
        <w:tc>
          <w:tcPr>
            <w:tcW w:w="1593"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No. correct</w:t>
            </w:r>
          </w:p>
        </w:tc>
        <w:tc>
          <w:tcPr>
            <w:tcW w:w="1695"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 xml:space="preserve">Nutritional Phraseology </w:t>
            </w:r>
            <w:r w:rsidR="002C07C8" w:rsidRPr="00775328">
              <w:rPr>
                <w:rFonts w:ascii="Times New Roman" w:eastAsia="Calibri" w:hAnsi="Times New Roman" w:cs="Times New Roman"/>
                <w:color w:val="000000"/>
                <w:sz w:val="24"/>
                <w:szCs w:val="24"/>
              </w:rPr>
              <w:t xml:space="preserve">Frequency </w:t>
            </w:r>
          </w:p>
        </w:tc>
        <w:tc>
          <w:tcPr>
            <w:tcW w:w="1383"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Percent</w:t>
            </w:r>
          </w:p>
        </w:tc>
      </w:tr>
      <w:tr w:rsidR="002C07C8" w:rsidRPr="00775328" w:rsidTr="00155AF6">
        <w:tc>
          <w:tcPr>
            <w:tcW w:w="1602"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w:t>
            </w:r>
          </w:p>
        </w:tc>
        <w:tc>
          <w:tcPr>
            <w:tcW w:w="1694"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w:t>
            </w:r>
          </w:p>
        </w:tc>
        <w:tc>
          <w:tcPr>
            <w:tcW w:w="1609"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.90</w:t>
            </w:r>
          </w:p>
        </w:tc>
        <w:tc>
          <w:tcPr>
            <w:tcW w:w="1593"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w:t>
            </w:r>
          </w:p>
        </w:tc>
        <w:tc>
          <w:tcPr>
            <w:tcW w:w="1695"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w:t>
            </w:r>
          </w:p>
        </w:tc>
        <w:tc>
          <w:tcPr>
            <w:tcW w:w="1383"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w:t>
            </w:r>
          </w:p>
        </w:tc>
      </w:tr>
      <w:tr w:rsidR="002C07C8" w:rsidRPr="00775328" w:rsidTr="00155AF6">
        <w:tc>
          <w:tcPr>
            <w:tcW w:w="1602"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w:t>
            </w:r>
          </w:p>
        </w:tc>
        <w:tc>
          <w:tcPr>
            <w:tcW w:w="1694"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9</w:t>
            </w:r>
          </w:p>
        </w:tc>
        <w:tc>
          <w:tcPr>
            <w:tcW w:w="1609"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2.81</w:t>
            </w:r>
          </w:p>
        </w:tc>
        <w:tc>
          <w:tcPr>
            <w:tcW w:w="1593"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w:t>
            </w:r>
          </w:p>
        </w:tc>
        <w:tc>
          <w:tcPr>
            <w:tcW w:w="1695"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w:t>
            </w:r>
          </w:p>
        </w:tc>
        <w:tc>
          <w:tcPr>
            <w:tcW w:w="1383"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1.8</w:t>
            </w:r>
          </w:p>
        </w:tc>
      </w:tr>
      <w:tr w:rsidR="002C07C8" w:rsidRPr="00775328" w:rsidTr="00155AF6">
        <w:tc>
          <w:tcPr>
            <w:tcW w:w="1602"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w:t>
            </w:r>
          </w:p>
        </w:tc>
        <w:tc>
          <w:tcPr>
            <w:tcW w:w="1694"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22</w:t>
            </w:r>
          </w:p>
        </w:tc>
        <w:tc>
          <w:tcPr>
            <w:tcW w:w="1609"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6.72</w:t>
            </w:r>
          </w:p>
        </w:tc>
        <w:tc>
          <w:tcPr>
            <w:tcW w:w="1593"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w:t>
            </w:r>
          </w:p>
        </w:tc>
        <w:tc>
          <w:tcPr>
            <w:tcW w:w="1695"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10</w:t>
            </w:r>
          </w:p>
        </w:tc>
        <w:tc>
          <w:tcPr>
            <w:tcW w:w="1383"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3.1</w:t>
            </w:r>
          </w:p>
        </w:tc>
      </w:tr>
      <w:tr w:rsidR="002C07C8" w:rsidRPr="00775328" w:rsidTr="00155AF6">
        <w:tc>
          <w:tcPr>
            <w:tcW w:w="1602"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w:t>
            </w:r>
          </w:p>
        </w:tc>
        <w:tc>
          <w:tcPr>
            <w:tcW w:w="1694"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39</w:t>
            </w:r>
          </w:p>
        </w:tc>
        <w:tc>
          <w:tcPr>
            <w:tcW w:w="1609"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11.93</w:t>
            </w:r>
          </w:p>
        </w:tc>
        <w:tc>
          <w:tcPr>
            <w:tcW w:w="1593"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w:t>
            </w:r>
          </w:p>
        </w:tc>
        <w:tc>
          <w:tcPr>
            <w:tcW w:w="1695"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w:t>
            </w:r>
          </w:p>
        </w:tc>
        <w:tc>
          <w:tcPr>
            <w:tcW w:w="1383"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1.5</w:t>
            </w:r>
          </w:p>
        </w:tc>
      </w:tr>
      <w:tr w:rsidR="002C07C8" w:rsidRPr="00775328" w:rsidTr="00155AF6">
        <w:tc>
          <w:tcPr>
            <w:tcW w:w="1602"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w:t>
            </w:r>
          </w:p>
        </w:tc>
        <w:tc>
          <w:tcPr>
            <w:tcW w:w="1694"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74</w:t>
            </w:r>
          </w:p>
        </w:tc>
        <w:tc>
          <w:tcPr>
            <w:tcW w:w="1609"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22.64</w:t>
            </w:r>
          </w:p>
        </w:tc>
        <w:tc>
          <w:tcPr>
            <w:tcW w:w="1593"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w:t>
            </w:r>
          </w:p>
        </w:tc>
        <w:tc>
          <w:tcPr>
            <w:tcW w:w="1695"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19</w:t>
            </w:r>
          </w:p>
        </w:tc>
        <w:tc>
          <w:tcPr>
            <w:tcW w:w="1383"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5.8</w:t>
            </w:r>
          </w:p>
        </w:tc>
      </w:tr>
      <w:tr w:rsidR="002C07C8" w:rsidRPr="00775328" w:rsidTr="00155AF6">
        <w:tc>
          <w:tcPr>
            <w:tcW w:w="1602"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w:t>
            </w:r>
          </w:p>
        </w:tc>
        <w:tc>
          <w:tcPr>
            <w:tcW w:w="1694"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94</w:t>
            </w:r>
          </w:p>
        </w:tc>
        <w:tc>
          <w:tcPr>
            <w:tcW w:w="1609"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28.75</w:t>
            </w:r>
          </w:p>
        </w:tc>
        <w:tc>
          <w:tcPr>
            <w:tcW w:w="1593"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w:t>
            </w:r>
          </w:p>
        </w:tc>
        <w:tc>
          <w:tcPr>
            <w:tcW w:w="1695"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46</w:t>
            </w:r>
          </w:p>
        </w:tc>
        <w:tc>
          <w:tcPr>
            <w:tcW w:w="1383"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14.1</w:t>
            </w:r>
          </w:p>
        </w:tc>
      </w:tr>
      <w:tr w:rsidR="002C07C8" w:rsidRPr="00775328" w:rsidTr="00155AF6">
        <w:tc>
          <w:tcPr>
            <w:tcW w:w="1602"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w:t>
            </w:r>
          </w:p>
        </w:tc>
        <w:tc>
          <w:tcPr>
            <w:tcW w:w="1694"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86</w:t>
            </w:r>
          </w:p>
        </w:tc>
        <w:tc>
          <w:tcPr>
            <w:tcW w:w="1609"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26.3</w:t>
            </w:r>
          </w:p>
        </w:tc>
        <w:tc>
          <w:tcPr>
            <w:tcW w:w="1593" w:type="dxa"/>
          </w:tcPr>
          <w:p w:rsidR="002C07C8" w:rsidRPr="00775328" w:rsidRDefault="002C07C8"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w:t>
            </w:r>
          </w:p>
        </w:tc>
        <w:tc>
          <w:tcPr>
            <w:tcW w:w="1695"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83</w:t>
            </w:r>
          </w:p>
        </w:tc>
        <w:tc>
          <w:tcPr>
            <w:tcW w:w="1383" w:type="dxa"/>
          </w:tcPr>
          <w:p w:rsidR="002C07C8"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25.4</w:t>
            </w:r>
          </w:p>
        </w:tc>
      </w:tr>
      <w:tr w:rsidR="00F238E1" w:rsidRPr="00775328" w:rsidTr="00155AF6">
        <w:tc>
          <w:tcPr>
            <w:tcW w:w="1602" w:type="dxa"/>
          </w:tcPr>
          <w:p w:rsidR="00F238E1" w:rsidRPr="00775328" w:rsidRDefault="00F238E1" w:rsidP="00775328">
            <w:pPr>
              <w:jc w:val="center"/>
              <w:rPr>
                <w:rFonts w:ascii="Times New Roman" w:eastAsia="Calibri" w:hAnsi="Times New Roman" w:cs="Times New Roman"/>
                <w:color w:val="000000"/>
                <w:sz w:val="24"/>
                <w:szCs w:val="24"/>
              </w:rPr>
            </w:pPr>
          </w:p>
        </w:tc>
        <w:tc>
          <w:tcPr>
            <w:tcW w:w="1694" w:type="dxa"/>
          </w:tcPr>
          <w:p w:rsidR="00F238E1" w:rsidRPr="00775328" w:rsidRDefault="00F238E1" w:rsidP="00775328">
            <w:pPr>
              <w:jc w:val="center"/>
              <w:rPr>
                <w:rFonts w:ascii="Times New Roman" w:eastAsia="Calibri" w:hAnsi="Times New Roman" w:cs="Times New Roman"/>
                <w:color w:val="000000"/>
                <w:sz w:val="24"/>
                <w:szCs w:val="24"/>
              </w:rPr>
            </w:pPr>
          </w:p>
        </w:tc>
        <w:tc>
          <w:tcPr>
            <w:tcW w:w="1609" w:type="dxa"/>
          </w:tcPr>
          <w:p w:rsidR="00F238E1" w:rsidRPr="00775328" w:rsidRDefault="00F238E1" w:rsidP="00775328">
            <w:pPr>
              <w:jc w:val="center"/>
              <w:rPr>
                <w:rFonts w:ascii="Times New Roman" w:eastAsia="Calibri" w:hAnsi="Times New Roman" w:cs="Times New Roman"/>
                <w:color w:val="000000"/>
                <w:sz w:val="24"/>
                <w:szCs w:val="24"/>
              </w:rPr>
            </w:pPr>
          </w:p>
        </w:tc>
        <w:tc>
          <w:tcPr>
            <w:tcW w:w="1593" w:type="dxa"/>
          </w:tcPr>
          <w:p w:rsidR="00F238E1"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7</w:t>
            </w:r>
          </w:p>
        </w:tc>
        <w:tc>
          <w:tcPr>
            <w:tcW w:w="1695" w:type="dxa"/>
          </w:tcPr>
          <w:p w:rsidR="00F238E1"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156</w:t>
            </w:r>
          </w:p>
        </w:tc>
        <w:tc>
          <w:tcPr>
            <w:tcW w:w="1383" w:type="dxa"/>
          </w:tcPr>
          <w:p w:rsidR="00F238E1" w:rsidRPr="00775328" w:rsidRDefault="00F238E1"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47.7</w:t>
            </w:r>
          </w:p>
        </w:tc>
      </w:tr>
    </w:tbl>
    <w:p w:rsidR="00B95E66" w:rsidRPr="00775328" w:rsidRDefault="00B95E66" w:rsidP="00775328">
      <w:pPr>
        <w:spacing w:after="0" w:line="240" w:lineRule="auto"/>
        <w:jc w:val="center"/>
        <w:rPr>
          <w:rFonts w:ascii="Times New Roman" w:eastAsia="Calibri" w:hAnsi="Times New Roman" w:cs="Times New Roman"/>
          <w:color w:val="000000"/>
          <w:sz w:val="24"/>
          <w:szCs w:val="24"/>
        </w:rPr>
      </w:pPr>
    </w:p>
    <w:p w:rsidR="00D9297A" w:rsidRDefault="00775328" w:rsidP="00775328">
      <w:pPr>
        <w:spacing w:after="0" w:line="240" w:lineRule="auto"/>
        <w:jc w:val="center"/>
        <w:rPr>
          <w:rFonts w:ascii="Times New Roman" w:hAnsi="Times New Roman" w:cs="Times New Roman"/>
          <w:b/>
          <w:sz w:val="24"/>
          <w:szCs w:val="24"/>
        </w:rPr>
      </w:pPr>
      <w:r w:rsidRPr="00775328">
        <w:rPr>
          <w:rFonts w:ascii="Times New Roman" w:hAnsi="Times New Roman" w:cs="Times New Roman"/>
          <w:b/>
          <w:sz w:val="24"/>
          <w:szCs w:val="24"/>
        </w:rPr>
        <w:t>TABLE 4: NUTRITIONAL AWARENESS: ITEM RESULTS BY TEST</w:t>
      </w:r>
    </w:p>
    <w:p w:rsidR="00775328" w:rsidRPr="00775328" w:rsidRDefault="00775328" w:rsidP="00775328">
      <w:pPr>
        <w:spacing w:after="0" w:line="240" w:lineRule="auto"/>
        <w:jc w:val="center"/>
        <w:rPr>
          <w:rFonts w:ascii="Times New Roman" w:hAnsi="Times New Roman" w:cs="Times New Roman"/>
          <w:b/>
          <w:sz w:val="24"/>
          <w:szCs w:val="24"/>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96"/>
        <w:gridCol w:w="1596"/>
        <w:gridCol w:w="1596"/>
        <w:gridCol w:w="1596"/>
        <w:gridCol w:w="1596"/>
        <w:gridCol w:w="1596"/>
      </w:tblGrid>
      <w:tr w:rsidR="00F238E1" w:rsidRPr="00775328" w:rsidTr="00155AF6">
        <w:tc>
          <w:tcPr>
            <w:tcW w:w="1596" w:type="dxa"/>
          </w:tcPr>
          <w:p w:rsidR="00F238E1" w:rsidRPr="00775328" w:rsidRDefault="00F238E1" w:rsidP="00F238E1">
            <w:pPr>
              <w:jc w:val="center"/>
              <w:rPr>
                <w:rFonts w:ascii="Times New Roman" w:eastAsia="Calibri" w:hAnsi="Times New Roman" w:cs="Times New Roman"/>
                <w:color w:val="000000"/>
                <w:sz w:val="24"/>
                <w:szCs w:val="24"/>
              </w:rPr>
            </w:pP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Nutritional Knowledge</w:t>
            </w:r>
          </w:p>
        </w:tc>
        <w:tc>
          <w:tcPr>
            <w:tcW w:w="1596" w:type="dxa"/>
          </w:tcPr>
          <w:p w:rsidR="00F238E1" w:rsidRPr="00775328" w:rsidRDefault="00F238E1" w:rsidP="00F238E1">
            <w:pPr>
              <w:jc w:val="center"/>
              <w:rPr>
                <w:rFonts w:ascii="Times New Roman" w:eastAsia="Calibri" w:hAnsi="Times New Roman" w:cs="Times New Roman"/>
                <w:color w:val="000000"/>
                <w:sz w:val="24"/>
                <w:szCs w:val="24"/>
              </w:rPr>
            </w:pPr>
          </w:p>
        </w:tc>
        <w:tc>
          <w:tcPr>
            <w:tcW w:w="1596" w:type="dxa"/>
          </w:tcPr>
          <w:p w:rsidR="00F238E1" w:rsidRPr="00775328" w:rsidRDefault="00F238E1" w:rsidP="00F238E1">
            <w:pPr>
              <w:jc w:val="center"/>
              <w:rPr>
                <w:rFonts w:ascii="Times New Roman" w:eastAsia="Calibri" w:hAnsi="Times New Roman" w:cs="Times New Roman"/>
                <w:color w:val="000000"/>
                <w:sz w:val="24"/>
                <w:szCs w:val="24"/>
              </w:rPr>
            </w:pP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Nutritional Phraseology</w:t>
            </w:r>
          </w:p>
        </w:tc>
        <w:tc>
          <w:tcPr>
            <w:tcW w:w="1596" w:type="dxa"/>
          </w:tcPr>
          <w:p w:rsidR="00F238E1" w:rsidRPr="00775328" w:rsidRDefault="00F238E1" w:rsidP="00F238E1">
            <w:pPr>
              <w:jc w:val="center"/>
              <w:rPr>
                <w:rFonts w:ascii="Times New Roman" w:eastAsia="Calibri" w:hAnsi="Times New Roman" w:cs="Times New Roman"/>
                <w:color w:val="000000"/>
                <w:sz w:val="24"/>
                <w:szCs w:val="24"/>
              </w:rPr>
            </w:pPr>
          </w:p>
        </w:tc>
      </w:tr>
      <w:tr w:rsidR="00F238E1" w:rsidRPr="00775328" w:rsidTr="00155AF6">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Item</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No. Wrong</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 Wrong</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Item</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No. Wrong</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 Wrong</w:t>
            </w:r>
          </w:p>
        </w:tc>
      </w:tr>
      <w:tr w:rsidR="00F238E1" w:rsidRPr="00775328" w:rsidTr="00155AF6">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149</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45.6</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78</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23.9</w:t>
            </w:r>
          </w:p>
        </w:tc>
      </w:tr>
      <w:tr w:rsidR="00F238E1" w:rsidRPr="00775328" w:rsidTr="00155AF6">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88</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26.9</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61</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18.7</w:t>
            </w:r>
          </w:p>
        </w:tc>
      </w:tr>
      <w:tr w:rsidR="00F238E1" w:rsidRPr="00775328" w:rsidTr="00155AF6">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14</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4.3</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19</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5.8</w:t>
            </w:r>
          </w:p>
        </w:tc>
      </w:tr>
      <w:tr w:rsidR="00F238E1" w:rsidRPr="00775328" w:rsidTr="00155AF6">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49</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15</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22</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6.7</w:t>
            </w:r>
          </w:p>
        </w:tc>
      </w:tr>
      <w:tr w:rsidR="00F238E1" w:rsidRPr="00775328" w:rsidTr="00155AF6">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131</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40.1</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63</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19.3</w:t>
            </w:r>
          </w:p>
        </w:tc>
      </w:tr>
      <w:tr w:rsidR="00F238E1" w:rsidRPr="00775328" w:rsidTr="00155AF6">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79</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24.2</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76</w:t>
            </w:r>
          </w:p>
        </w:tc>
        <w:tc>
          <w:tcPr>
            <w:tcW w:w="1596" w:type="dxa"/>
          </w:tcPr>
          <w:p w:rsidR="00F238E1"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23.2</w:t>
            </w:r>
          </w:p>
        </w:tc>
      </w:tr>
      <w:tr w:rsidR="00B95E66" w:rsidRPr="00775328" w:rsidTr="00155AF6">
        <w:tc>
          <w:tcPr>
            <w:tcW w:w="1596" w:type="dxa"/>
          </w:tcPr>
          <w:p w:rsidR="00B95E66" w:rsidRPr="00775328" w:rsidRDefault="00B95E66" w:rsidP="00F238E1">
            <w:pPr>
              <w:jc w:val="center"/>
              <w:rPr>
                <w:rFonts w:ascii="Times New Roman" w:eastAsia="Calibri" w:hAnsi="Times New Roman" w:cs="Times New Roman"/>
                <w:color w:val="000000"/>
                <w:sz w:val="24"/>
                <w:szCs w:val="24"/>
              </w:rPr>
            </w:pPr>
          </w:p>
        </w:tc>
        <w:tc>
          <w:tcPr>
            <w:tcW w:w="1596" w:type="dxa"/>
          </w:tcPr>
          <w:p w:rsidR="00B95E66" w:rsidRPr="00775328" w:rsidRDefault="00B95E66" w:rsidP="00F238E1">
            <w:pPr>
              <w:jc w:val="center"/>
              <w:rPr>
                <w:rFonts w:ascii="Times New Roman" w:eastAsia="Calibri" w:hAnsi="Times New Roman" w:cs="Times New Roman"/>
                <w:color w:val="000000"/>
                <w:sz w:val="24"/>
                <w:szCs w:val="24"/>
              </w:rPr>
            </w:pPr>
          </w:p>
        </w:tc>
        <w:tc>
          <w:tcPr>
            <w:tcW w:w="1596" w:type="dxa"/>
          </w:tcPr>
          <w:p w:rsidR="00B95E66" w:rsidRPr="00775328" w:rsidRDefault="00B95E66" w:rsidP="00F238E1">
            <w:pPr>
              <w:jc w:val="center"/>
              <w:rPr>
                <w:rFonts w:ascii="Times New Roman" w:eastAsia="Calibri" w:hAnsi="Times New Roman" w:cs="Times New Roman"/>
                <w:color w:val="000000"/>
                <w:sz w:val="24"/>
                <w:szCs w:val="24"/>
              </w:rPr>
            </w:pPr>
          </w:p>
        </w:tc>
        <w:tc>
          <w:tcPr>
            <w:tcW w:w="1596" w:type="dxa"/>
          </w:tcPr>
          <w:p w:rsidR="00B95E66"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7</w:t>
            </w:r>
          </w:p>
        </w:tc>
        <w:tc>
          <w:tcPr>
            <w:tcW w:w="1596" w:type="dxa"/>
          </w:tcPr>
          <w:p w:rsidR="00B95E66"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33</w:t>
            </w:r>
          </w:p>
        </w:tc>
        <w:tc>
          <w:tcPr>
            <w:tcW w:w="1596" w:type="dxa"/>
          </w:tcPr>
          <w:p w:rsidR="00B95E66" w:rsidRPr="00775328" w:rsidRDefault="00B95E66" w:rsidP="00F238E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10.1</w:t>
            </w:r>
          </w:p>
        </w:tc>
      </w:tr>
    </w:tbl>
    <w:p w:rsidR="00F238E1" w:rsidRPr="002866A0" w:rsidRDefault="00F238E1" w:rsidP="00F238E1">
      <w:pPr>
        <w:spacing w:line="240" w:lineRule="auto"/>
        <w:jc w:val="center"/>
        <w:rPr>
          <w:rFonts w:ascii="Cambria" w:eastAsia="Calibri" w:hAnsi="Cambria" w:cs="Cambria"/>
          <w:bCs/>
          <w:color w:val="000000"/>
        </w:rPr>
      </w:pPr>
    </w:p>
    <w:p w:rsidR="00F238E1" w:rsidRPr="00775328" w:rsidRDefault="00F238E1" w:rsidP="00F238E1">
      <w:pPr>
        <w:spacing w:line="240" w:lineRule="auto"/>
        <w:jc w:val="center"/>
        <w:rPr>
          <w:rFonts w:ascii="Times New Roman" w:eastAsia="Calibri" w:hAnsi="Times New Roman" w:cs="Times New Roman"/>
          <w:b/>
          <w:bCs/>
          <w:color w:val="000000"/>
        </w:rPr>
      </w:pPr>
    </w:p>
    <w:p w:rsidR="00A757A7" w:rsidRPr="00775328" w:rsidRDefault="00B5235C"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lastRenderedPageBreak/>
        <w:t>Moreover, parental con</w:t>
      </w:r>
      <w:r w:rsidR="00A757A7" w:rsidRPr="00775328">
        <w:rPr>
          <w:rFonts w:ascii="Times New Roman" w:eastAsia="Calibri" w:hAnsi="Times New Roman" w:cs="Times New Roman"/>
          <w:color w:val="000000"/>
          <w:sz w:val="20"/>
          <w:szCs w:val="20"/>
        </w:rPr>
        <w:t xml:space="preserve">cern about children's advertising was found to be unrelated to parental control (Feldman, Wolf, and Warmouth 1977). Another study, however, found parental concern </w:t>
      </w:r>
      <w:r w:rsidRPr="00775328">
        <w:rPr>
          <w:rFonts w:ascii="Times New Roman" w:eastAsia="Calibri" w:hAnsi="Times New Roman" w:cs="Times New Roman"/>
          <w:color w:val="000000"/>
          <w:sz w:val="20"/>
          <w:szCs w:val="20"/>
        </w:rPr>
        <w:t>to be nega</w:t>
      </w:r>
      <w:r w:rsidR="00A757A7" w:rsidRPr="00775328">
        <w:rPr>
          <w:rFonts w:ascii="Times New Roman" w:eastAsia="Calibri" w:hAnsi="Times New Roman" w:cs="Times New Roman"/>
          <w:color w:val="000000"/>
          <w:sz w:val="20"/>
          <w:szCs w:val="20"/>
        </w:rPr>
        <w:t>tively related to the child's exposure to Saturday television and positively related to the i</w:t>
      </w:r>
      <w:r w:rsidRPr="00775328">
        <w:rPr>
          <w:rFonts w:ascii="Times New Roman" w:eastAsia="Calibri" w:hAnsi="Times New Roman" w:cs="Times New Roman"/>
          <w:color w:val="000000"/>
          <w:sz w:val="20"/>
          <w:szCs w:val="20"/>
        </w:rPr>
        <w:t>ncidence of parent-child discus</w:t>
      </w:r>
      <w:r w:rsidR="00A757A7" w:rsidRPr="00775328">
        <w:rPr>
          <w:rFonts w:ascii="Times New Roman" w:eastAsia="Calibri" w:hAnsi="Times New Roman" w:cs="Times New Roman"/>
          <w:color w:val="000000"/>
          <w:sz w:val="20"/>
          <w:szCs w:val="20"/>
        </w:rPr>
        <w:t>sions about commercial content (Crosby and Grossbart 1981). Other research has found the level of control reported by parents to be positively correlated with the child's under- standing of the concept of commercials and negatively corre- lated with the child's attitude toward television advertising (Wiman 1983). Thus, while parental involvement may be a viable (some would say preferable) alternative to regulation, it remains to be determined how this involvement can best be (a) stimulated on the part of par</w:t>
      </w:r>
      <w:r w:rsidRPr="00775328">
        <w:rPr>
          <w:rFonts w:ascii="Times New Roman" w:eastAsia="Calibri" w:hAnsi="Times New Roman" w:cs="Times New Roman"/>
          <w:color w:val="000000"/>
          <w:sz w:val="20"/>
          <w:szCs w:val="20"/>
        </w:rPr>
        <w:t>ents, or (b) effectively imple</w:t>
      </w:r>
      <w:r w:rsidR="00A757A7" w:rsidRPr="00775328">
        <w:rPr>
          <w:rFonts w:ascii="Times New Roman" w:eastAsia="Calibri" w:hAnsi="Times New Roman" w:cs="Times New Roman"/>
          <w:color w:val="000000"/>
          <w:sz w:val="20"/>
          <w:szCs w:val="20"/>
        </w:rPr>
        <w:t xml:space="preserve">mented in the television-viewing environment. Another alternative to government regulation of children's food advertising might be more frequent airing of Public Ser- vice Announcements. Research to date seems to indicate that PSAs have a positive impact on the nutritional awareness and food preferences of children who are exposed to them </w:t>
      </w:r>
      <w:r w:rsidR="0022009B" w:rsidRPr="00775328">
        <w:rPr>
          <w:rFonts w:ascii="Times New Roman" w:eastAsia="Calibri" w:hAnsi="Times New Roman" w:cs="Times New Roman"/>
          <w:color w:val="000000"/>
          <w:sz w:val="20"/>
          <w:szCs w:val="20"/>
        </w:rPr>
        <w:t>.</w:t>
      </w:r>
      <w:r w:rsidR="00A757A7" w:rsidRPr="00775328">
        <w:rPr>
          <w:rFonts w:ascii="Times New Roman" w:eastAsia="Calibri" w:hAnsi="Times New Roman" w:cs="Times New Roman"/>
          <w:color w:val="000000"/>
          <w:sz w:val="20"/>
          <w:szCs w:val="20"/>
        </w:rPr>
        <w:t xml:space="preserve">The incidence of such messages, however, does not currently comprise a </w:t>
      </w:r>
      <w:r w:rsidR="0022009B" w:rsidRPr="00775328">
        <w:rPr>
          <w:rFonts w:ascii="Times New Roman" w:eastAsia="Calibri" w:hAnsi="Times New Roman" w:cs="Times New Roman"/>
          <w:color w:val="000000"/>
          <w:sz w:val="20"/>
          <w:szCs w:val="20"/>
        </w:rPr>
        <w:t>significant portion of the typi</w:t>
      </w:r>
      <w:r w:rsidR="00A757A7" w:rsidRPr="00775328">
        <w:rPr>
          <w:rFonts w:ascii="Times New Roman" w:eastAsia="Calibri" w:hAnsi="Times New Roman" w:cs="Times New Roman"/>
          <w:color w:val="000000"/>
          <w:sz w:val="20"/>
          <w:szCs w:val="20"/>
        </w:rPr>
        <w:t xml:space="preserve">cal child's television </w:t>
      </w:r>
      <w:r w:rsidR="0022009B" w:rsidRPr="00775328">
        <w:rPr>
          <w:rFonts w:ascii="Times New Roman" w:eastAsia="Calibri" w:hAnsi="Times New Roman" w:cs="Times New Roman"/>
          <w:color w:val="000000"/>
          <w:sz w:val="20"/>
          <w:szCs w:val="20"/>
        </w:rPr>
        <w:t>dial.</w:t>
      </w:r>
      <w:r w:rsidR="00A757A7" w:rsidRPr="00775328">
        <w:rPr>
          <w:rFonts w:ascii="Times New Roman" w:eastAsia="Calibri" w:hAnsi="Times New Roman" w:cs="Times New Roman"/>
          <w:color w:val="000000"/>
          <w:sz w:val="20"/>
          <w:szCs w:val="20"/>
        </w:rPr>
        <w:t xml:space="preserve"> In contemplating an increase in the airing of nutrition-oriented PSAs on children's television, questions come to mind regarding the substance and sponsor- ship of such messages. Without government prescriptions on such matters, it is hard to</w:t>
      </w:r>
      <w:r w:rsidR="00A86138" w:rsidRPr="00775328">
        <w:rPr>
          <w:rFonts w:ascii="Times New Roman" w:eastAsia="Calibri" w:hAnsi="Times New Roman" w:cs="Times New Roman"/>
          <w:color w:val="000000"/>
          <w:sz w:val="20"/>
          <w:szCs w:val="20"/>
        </w:rPr>
        <w:t xml:space="preserve"> imagine PSAs having a major im</w:t>
      </w:r>
      <w:r w:rsidR="00A757A7" w:rsidRPr="00775328">
        <w:rPr>
          <w:rFonts w:ascii="Times New Roman" w:eastAsia="Calibri" w:hAnsi="Times New Roman" w:cs="Times New Roman"/>
          <w:color w:val="000000"/>
          <w:sz w:val="20"/>
          <w:szCs w:val="20"/>
        </w:rPr>
        <w:t xml:space="preserve">pact. The imposition of PSA requirements on the advertising industry, however, would be a form of regulation, rather than an alternative to it. </w:t>
      </w:r>
    </w:p>
    <w:p w:rsidR="00734650" w:rsidRPr="00775328" w:rsidRDefault="00734650" w:rsidP="00CE5B69">
      <w:pPr>
        <w:spacing w:line="240" w:lineRule="auto"/>
        <w:jc w:val="both"/>
        <w:rPr>
          <w:rFonts w:ascii="Times New Roman" w:hAnsi="Times New Roman" w:cs="Times New Roman"/>
          <w:b/>
          <w:sz w:val="24"/>
          <w:szCs w:val="24"/>
        </w:rPr>
      </w:pPr>
    </w:p>
    <w:p w:rsidR="002866A0" w:rsidRPr="00775328" w:rsidRDefault="002866A0" w:rsidP="00CE5B69">
      <w:pPr>
        <w:spacing w:line="240" w:lineRule="auto"/>
        <w:jc w:val="both"/>
        <w:rPr>
          <w:rFonts w:ascii="Times New Roman" w:hAnsi="Times New Roman" w:cs="Times New Roman"/>
          <w:b/>
          <w:sz w:val="24"/>
          <w:szCs w:val="24"/>
        </w:rPr>
      </w:pPr>
      <w:r w:rsidRPr="00775328">
        <w:rPr>
          <w:rFonts w:ascii="Times New Roman" w:hAnsi="Times New Roman" w:cs="Times New Roman"/>
          <w:b/>
          <w:sz w:val="24"/>
          <w:szCs w:val="24"/>
        </w:rPr>
        <w:t xml:space="preserve">TABLE 5 </w:t>
      </w:r>
      <w:r w:rsidR="0007180B" w:rsidRPr="00775328">
        <w:rPr>
          <w:rFonts w:ascii="Times New Roman" w:hAnsi="Times New Roman" w:cs="Times New Roman"/>
          <w:b/>
          <w:sz w:val="24"/>
          <w:szCs w:val="24"/>
        </w:rPr>
        <w:t>PARTIAL CORRELATION OF EXPOSURE WITH NUTRITIONAL AWARENESS (CONTROLLING FOR AGE)</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28"/>
        <w:gridCol w:w="2250"/>
        <w:gridCol w:w="1701"/>
      </w:tblGrid>
      <w:tr w:rsidR="002866A0" w:rsidRPr="001944CF" w:rsidTr="00155AF6">
        <w:trPr>
          <w:jc w:val="center"/>
        </w:trPr>
        <w:tc>
          <w:tcPr>
            <w:tcW w:w="1728"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Exposure</w:t>
            </w:r>
          </w:p>
        </w:tc>
        <w:tc>
          <w:tcPr>
            <w:tcW w:w="2250"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Nutritional    Knowledge</w:t>
            </w:r>
          </w:p>
        </w:tc>
        <w:tc>
          <w:tcPr>
            <w:tcW w:w="1701"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Understanding of Nutritional Phraseology</w:t>
            </w:r>
          </w:p>
        </w:tc>
      </w:tr>
      <w:tr w:rsidR="002866A0" w:rsidRPr="001944CF" w:rsidTr="00155AF6">
        <w:trPr>
          <w:jc w:val="center"/>
        </w:trPr>
        <w:tc>
          <w:tcPr>
            <w:tcW w:w="1728"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 xml:space="preserve">Saturday Morning </w:t>
            </w:r>
          </w:p>
        </w:tc>
        <w:tc>
          <w:tcPr>
            <w:tcW w:w="2250"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-0.116"</w:t>
            </w:r>
          </w:p>
        </w:tc>
        <w:tc>
          <w:tcPr>
            <w:tcW w:w="1701"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--0.113</w:t>
            </w:r>
          </w:p>
        </w:tc>
      </w:tr>
      <w:tr w:rsidR="002866A0" w:rsidRPr="001944CF" w:rsidTr="00155AF6">
        <w:trPr>
          <w:jc w:val="center"/>
        </w:trPr>
        <w:tc>
          <w:tcPr>
            <w:tcW w:w="1728"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Weekday Aftemoon</w:t>
            </w:r>
          </w:p>
        </w:tc>
        <w:tc>
          <w:tcPr>
            <w:tcW w:w="2250"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0.059</w:t>
            </w:r>
          </w:p>
        </w:tc>
        <w:tc>
          <w:tcPr>
            <w:tcW w:w="1701"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0.000</w:t>
            </w:r>
          </w:p>
        </w:tc>
      </w:tr>
      <w:tr w:rsidR="002866A0" w:rsidRPr="001944CF" w:rsidTr="00155AF6">
        <w:trPr>
          <w:jc w:val="center"/>
        </w:trPr>
        <w:tc>
          <w:tcPr>
            <w:tcW w:w="1728"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Weekday Evening</w:t>
            </w:r>
          </w:p>
        </w:tc>
        <w:tc>
          <w:tcPr>
            <w:tcW w:w="2250"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 xml:space="preserve">0.I 14t  </w:t>
            </w:r>
          </w:p>
        </w:tc>
        <w:tc>
          <w:tcPr>
            <w:tcW w:w="1701" w:type="dxa"/>
          </w:tcPr>
          <w:p w:rsidR="002866A0" w:rsidRPr="00775328" w:rsidRDefault="002866A0" w:rsidP="00775328">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0.020</w:t>
            </w:r>
          </w:p>
        </w:tc>
      </w:tr>
    </w:tbl>
    <w:p w:rsidR="00A757A7" w:rsidRPr="00B01D45" w:rsidRDefault="00A757A7" w:rsidP="00CE5B69">
      <w:pPr>
        <w:spacing w:line="240" w:lineRule="auto"/>
        <w:jc w:val="both"/>
        <w:rPr>
          <w:rFonts w:ascii="Cambria" w:eastAsia="Calibri" w:hAnsi="Cambria" w:cs="Cambria"/>
          <w:bCs/>
          <w:color w:val="000000"/>
        </w:rPr>
      </w:pPr>
    </w:p>
    <w:p w:rsidR="00F10671" w:rsidRPr="00775328" w:rsidRDefault="00F10671"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Exposure to commercials w</w:t>
      </w:r>
      <w:r w:rsidR="0017334B" w:rsidRPr="00775328">
        <w:rPr>
          <w:rFonts w:ascii="Times New Roman" w:eastAsia="Calibri" w:hAnsi="Times New Roman" w:cs="Times New Roman"/>
          <w:color w:val="000000"/>
          <w:sz w:val="20"/>
          <w:szCs w:val="20"/>
        </w:rPr>
        <w:t>hich are nonchild-oriented cor</w:t>
      </w:r>
      <w:r w:rsidRPr="00775328">
        <w:rPr>
          <w:rFonts w:ascii="Times New Roman" w:eastAsia="Calibri" w:hAnsi="Times New Roman" w:cs="Times New Roman"/>
          <w:color w:val="000000"/>
          <w:sz w:val="20"/>
          <w:szCs w:val="20"/>
        </w:rPr>
        <w:t>related with higher scores on the nutritional knowledge measure. It is difficult to speculate on the reasons for this positive association. The possibility exists that these scores result from the greater diversity and higher level of sophistication.</w:t>
      </w:r>
    </w:p>
    <w:p w:rsidR="00734650" w:rsidRPr="00775328" w:rsidRDefault="00734650"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
    <w:p w:rsidR="00F10671" w:rsidRDefault="0017334B" w:rsidP="00F10671">
      <w:pPr>
        <w:spacing w:line="240" w:lineRule="auto"/>
        <w:jc w:val="center"/>
        <w:rPr>
          <w:rFonts w:ascii="Cambria" w:eastAsia="Calibri" w:hAnsi="Cambria" w:cs="Cambria"/>
          <w:b/>
          <w:bCs/>
          <w:color w:val="000000"/>
        </w:rPr>
      </w:pPr>
      <w:r w:rsidRPr="0017334B">
        <w:rPr>
          <w:rFonts w:ascii="Cambria" w:eastAsia="Calibri" w:hAnsi="Cambria" w:cs="Cambria"/>
          <w:b/>
          <w:bCs/>
          <w:color w:val="000000"/>
        </w:rPr>
        <w:t xml:space="preserve">TABLE </w:t>
      </w:r>
      <w:r w:rsidR="0007180B" w:rsidRPr="0017334B">
        <w:rPr>
          <w:rFonts w:ascii="Cambria" w:eastAsia="Calibri" w:hAnsi="Cambria" w:cs="Cambria"/>
          <w:b/>
          <w:bCs/>
          <w:color w:val="000000"/>
        </w:rPr>
        <w:t>6 ACADEMIC ACHIEVEMENTS AND EXPOSURE</w:t>
      </w:r>
      <w:r w:rsidRPr="0017334B">
        <w:rPr>
          <w:rFonts w:ascii="Cambria" w:eastAsia="Calibri" w:hAnsi="Cambria" w:cs="Cambria"/>
          <w:b/>
          <w:bCs/>
          <w:color w:val="000000"/>
        </w:rPr>
        <w:t>*</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46"/>
        <w:gridCol w:w="979"/>
        <w:gridCol w:w="987"/>
        <w:gridCol w:w="979"/>
        <w:gridCol w:w="1540"/>
        <w:gridCol w:w="950"/>
        <w:gridCol w:w="992"/>
        <w:gridCol w:w="954"/>
        <w:gridCol w:w="949"/>
      </w:tblGrid>
      <w:tr w:rsidR="00C354EB" w:rsidRPr="001944CF" w:rsidTr="00155AF6">
        <w:tc>
          <w:tcPr>
            <w:tcW w:w="1246"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Viewing Time Period</w:t>
            </w:r>
          </w:p>
        </w:tc>
        <w:tc>
          <w:tcPr>
            <w:tcW w:w="979"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A</w:t>
            </w:r>
          </w:p>
        </w:tc>
        <w:tc>
          <w:tcPr>
            <w:tcW w:w="987"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AIB</w:t>
            </w:r>
          </w:p>
        </w:tc>
        <w:tc>
          <w:tcPr>
            <w:tcW w:w="979"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B</w:t>
            </w:r>
          </w:p>
        </w:tc>
        <w:tc>
          <w:tcPr>
            <w:tcW w:w="1540"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Academic Achievement</w:t>
            </w:r>
            <w:r w:rsidR="00C354EB" w:rsidRPr="00775328">
              <w:rPr>
                <w:rFonts w:ascii="Times New Roman" w:eastAsia="Calibri" w:hAnsi="Times New Roman" w:cs="Times New Roman"/>
                <w:color w:val="000000"/>
                <w:sz w:val="24"/>
                <w:szCs w:val="24"/>
              </w:rPr>
              <w:t xml:space="preserve"> B/C</w:t>
            </w:r>
          </w:p>
        </w:tc>
        <w:tc>
          <w:tcPr>
            <w:tcW w:w="950"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 xml:space="preserve">C </w:t>
            </w:r>
          </w:p>
        </w:tc>
        <w:tc>
          <w:tcPr>
            <w:tcW w:w="992"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C/D</w:t>
            </w:r>
          </w:p>
        </w:tc>
        <w:tc>
          <w:tcPr>
            <w:tcW w:w="954"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D</w:t>
            </w:r>
          </w:p>
        </w:tc>
        <w:tc>
          <w:tcPr>
            <w:tcW w:w="949"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F</w:t>
            </w:r>
          </w:p>
        </w:tc>
      </w:tr>
      <w:tr w:rsidR="00C354EB" w:rsidRPr="001944CF" w:rsidTr="00155AF6">
        <w:tc>
          <w:tcPr>
            <w:tcW w:w="1246"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Saturday Morning</w:t>
            </w:r>
          </w:p>
        </w:tc>
        <w:tc>
          <w:tcPr>
            <w:tcW w:w="979"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1.1</w:t>
            </w:r>
          </w:p>
        </w:tc>
        <w:tc>
          <w:tcPr>
            <w:tcW w:w="987"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1.1</w:t>
            </w:r>
          </w:p>
        </w:tc>
        <w:tc>
          <w:tcPr>
            <w:tcW w:w="979"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1.3</w:t>
            </w:r>
          </w:p>
        </w:tc>
        <w:tc>
          <w:tcPr>
            <w:tcW w:w="1540"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1.4</w:t>
            </w:r>
          </w:p>
        </w:tc>
        <w:tc>
          <w:tcPr>
            <w:tcW w:w="950"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1.8</w:t>
            </w:r>
          </w:p>
        </w:tc>
        <w:tc>
          <w:tcPr>
            <w:tcW w:w="992"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1.5</w:t>
            </w:r>
          </w:p>
        </w:tc>
        <w:tc>
          <w:tcPr>
            <w:tcW w:w="954"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`1.1</w:t>
            </w:r>
          </w:p>
        </w:tc>
        <w:tc>
          <w:tcPr>
            <w:tcW w:w="949"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1.6</w:t>
            </w:r>
          </w:p>
        </w:tc>
      </w:tr>
      <w:tr w:rsidR="00C354EB" w:rsidRPr="001944CF" w:rsidTr="00155AF6">
        <w:tc>
          <w:tcPr>
            <w:tcW w:w="1246"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Weekday Afternoon</w:t>
            </w:r>
          </w:p>
        </w:tc>
        <w:tc>
          <w:tcPr>
            <w:tcW w:w="979"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3.2</w:t>
            </w:r>
          </w:p>
        </w:tc>
        <w:tc>
          <w:tcPr>
            <w:tcW w:w="987"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2.8</w:t>
            </w:r>
          </w:p>
        </w:tc>
        <w:tc>
          <w:tcPr>
            <w:tcW w:w="979"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2.8</w:t>
            </w:r>
          </w:p>
        </w:tc>
        <w:tc>
          <w:tcPr>
            <w:tcW w:w="1540"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3.5</w:t>
            </w:r>
          </w:p>
        </w:tc>
        <w:tc>
          <w:tcPr>
            <w:tcW w:w="950"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2.2</w:t>
            </w:r>
          </w:p>
        </w:tc>
        <w:tc>
          <w:tcPr>
            <w:tcW w:w="992"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3.3</w:t>
            </w:r>
          </w:p>
        </w:tc>
        <w:tc>
          <w:tcPr>
            <w:tcW w:w="954"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3.4</w:t>
            </w:r>
          </w:p>
        </w:tc>
        <w:tc>
          <w:tcPr>
            <w:tcW w:w="949"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0.5</w:t>
            </w:r>
          </w:p>
        </w:tc>
      </w:tr>
      <w:tr w:rsidR="00C354EB" w:rsidRPr="001944CF" w:rsidTr="00155AF6">
        <w:tc>
          <w:tcPr>
            <w:tcW w:w="1246"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Weekday Evening</w:t>
            </w:r>
          </w:p>
        </w:tc>
        <w:tc>
          <w:tcPr>
            <w:tcW w:w="979"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4.8</w:t>
            </w:r>
          </w:p>
        </w:tc>
        <w:tc>
          <w:tcPr>
            <w:tcW w:w="987"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5.0</w:t>
            </w:r>
          </w:p>
        </w:tc>
        <w:tc>
          <w:tcPr>
            <w:tcW w:w="979"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4.9</w:t>
            </w:r>
          </w:p>
        </w:tc>
        <w:tc>
          <w:tcPr>
            <w:tcW w:w="1540"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4.9</w:t>
            </w:r>
          </w:p>
        </w:tc>
        <w:tc>
          <w:tcPr>
            <w:tcW w:w="950"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4.3</w:t>
            </w:r>
          </w:p>
        </w:tc>
        <w:tc>
          <w:tcPr>
            <w:tcW w:w="992"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3.8</w:t>
            </w:r>
          </w:p>
        </w:tc>
        <w:tc>
          <w:tcPr>
            <w:tcW w:w="954"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1.6</w:t>
            </w:r>
          </w:p>
        </w:tc>
        <w:tc>
          <w:tcPr>
            <w:tcW w:w="949" w:type="dxa"/>
          </w:tcPr>
          <w:p w:rsidR="0017334B" w:rsidRPr="00775328" w:rsidRDefault="00C354E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6.2</w:t>
            </w:r>
          </w:p>
        </w:tc>
      </w:tr>
      <w:tr w:rsidR="00C354EB" w:rsidRPr="001944CF" w:rsidTr="00155AF6">
        <w:tc>
          <w:tcPr>
            <w:tcW w:w="1246" w:type="dxa"/>
          </w:tcPr>
          <w:p w:rsidR="0017334B" w:rsidRPr="00775328" w:rsidRDefault="0017334B" w:rsidP="00F10671">
            <w:pPr>
              <w:jc w:val="center"/>
              <w:rPr>
                <w:rFonts w:ascii="Times New Roman" w:eastAsia="Calibri" w:hAnsi="Times New Roman" w:cs="Times New Roman"/>
                <w:color w:val="000000"/>
                <w:sz w:val="24"/>
                <w:szCs w:val="24"/>
              </w:rPr>
            </w:pPr>
            <w:r w:rsidRPr="00775328">
              <w:rPr>
                <w:rFonts w:ascii="Times New Roman" w:eastAsia="Calibri" w:hAnsi="Times New Roman" w:cs="Times New Roman"/>
                <w:color w:val="000000"/>
                <w:sz w:val="24"/>
                <w:szCs w:val="24"/>
              </w:rPr>
              <w:t xml:space="preserve">*Hours of </w:t>
            </w:r>
            <w:r w:rsidRPr="00775328">
              <w:rPr>
                <w:rFonts w:ascii="Times New Roman" w:eastAsia="Calibri" w:hAnsi="Times New Roman" w:cs="Times New Roman"/>
                <w:color w:val="000000"/>
                <w:sz w:val="24"/>
                <w:szCs w:val="24"/>
              </w:rPr>
              <w:lastRenderedPageBreak/>
              <w:t>viewing.</w:t>
            </w:r>
          </w:p>
        </w:tc>
        <w:tc>
          <w:tcPr>
            <w:tcW w:w="979" w:type="dxa"/>
          </w:tcPr>
          <w:p w:rsidR="0017334B" w:rsidRPr="00775328" w:rsidRDefault="0017334B" w:rsidP="00F10671">
            <w:pPr>
              <w:jc w:val="center"/>
              <w:rPr>
                <w:rFonts w:ascii="Times New Roman" w:eastAsia="Calibri" w:hAnsi="Times New Roman" w:cs="Times New Roman"/>
                <w:color w:val="000000"/>
                <w:sz w:val="24"/>
                <w:szCs w:val="24"/>
              </w:rPr>
            </w:pPr>
          </w:p>
        </w:tc>
        <w:tc>
          <w:tcPr>
            <w:tcW w:w="987" w:type="dxa"/>
          </w:tcPr>
          <w:p w:rsidR="0017334B" w:rsidRPr="00775328" w:rsidRDefault="0017334B" w:rsidP="00F10671">
            <w:pPr>
              <w:jc w:val="center"/>
              <w:rPr>
                <w:rFonts w:ascii="Times New Roman" w:eastAsia="Calibri" w:hAnsi="Times New Roman" w:cs="Times New Roman"/>
                <w:color w:val="000000"/>
                <w:sz w:val="24"/>
                <w:szCs w:val="24"/>
              </w:rPr>
            </w:pPr>
          </w:p>
        </w:tc>
        <w:tc>
          <w:tcPr>
            <w:tcW w:w="979" w:type="dxa"/>
          </w:tcPr>
          <w:p w:rsidR="0017334B" w:rsidRPr="00775328" w:rsidRDefault="0017334B" w:rsidP="00F10671">
            <w:pPr>
              <w:jc w:val="center"/>
              <w:rPr>
                <w:rFonts w:ascii="Times New Roman" w:eastAsia="Calibri" w:hAnsi="Times New Roman" w:cs="Times New Roman"/>
                <w:color w:val="000000"/>
                <w:sz w:val="24"/>
                <w:szCs w:val="24"/>
              </w:rPr>
            </w:pPr>
          </w:p>
        </w:tc>
        <w:tc>
          <w:tcPr>
            <w:tcW w:w="1540" w:type="dxa"/>
          </w:tcPr>
          <w:p w:rsidR="0017334B" w:rsidRPr="00775328" w:rsidRDefault="0017334B" w:rsidP="00F10671">
            <w:pPr>
              <w:jc w:val="center"/>
              <w:rPr>
                <w:rFonts w:ascii="Times New Roman" w:eastAsia="Calibri" w:hAnsi="Times New Roman" w:cs="Times New Roman"/>
                <w:color w:val="000000"/>
                <w:sz w:val="24"/>
                <w:szCs w:val="24"/>
              </w:rPr>
            </w:pPr>
          </w:p>
        </w:tc>
        <w:tc>
          <w:tcPr>
            <w:tcW w:w="950" w:type="dxa"/>
          </w:tcPr>
          <w:p w:rsidR="0017334B" w:rsidRPr="00775328" w:rsidRDefault="0017334B" w:rsidP="00F10671">
            <w:pPr>
              <w:jc w:val="center"/>
              <w:rPr>
                <w:rFonts w:ascii="Times New Roman" w:eastAsia="Calibri" w:hAnsi="Times New Roman" w:cs="Times New Roman"/>
                <w:color w:val="000000"/>
                <w:sz w:val="24"/>
                <w:szCs w:val="24"/>
              </w:rPr>
            </w:pPr>
          </w:p>
        </w:tc>
        <w:tc>
          <w:tcPr>
            <w:tcW w:w="992" w:type="dxa"/>
          </w:tcPr>
          <w:p w:rsidR="0017334B" w:rsidRPr="00775328" w:rsidRDefault="0017334B" w:rsidP="00F10671">
            <w:pPr>
              <w:jc w:val="center"/>
              <w:rPr>
                <w:rFonts w:ascii="Times New Roman" w:eastAsia="Calibri" w:hAnsi="Times New Roman" w:cs="Times New Roman"/>
                <w:color w:val="000000"/>
                <w:sz w:val="24"/>
                <w:szCs w:val="24"/>
              </w:rPr>
            </w:pPr>
          </w:p>
        </w:tc>
        <w:tc>
          <w:tcPr>
            <w:tcW w:w="954" w:type="dxa"/>
          </w:tcPr>
          <w:p w:rsidR="0017334B" w:rsidRPr="00775328" w:rsidRDefault="0017334B" w:rsidP="00F10671">
            <w:pPr>
              <w:jc w:val="center"/>
              <w:rPr>
                <w:rFonts w:ascii="Times New Roman" w:eastAsia="Calibri" w:hAnsi="Times New Roman" w:cs="Times New Roman"/>
                <w:color w:val="000000"/>
                <w:sz w:val="24"/>
                <w:szCs w:val="24"/>
              </w:rPr>
            </w:pPr>
          </w:p>
        </w:tc>
        <w:tc>
          <w:tcPr>
            <w:tcW w:w="949" w:type="dxa"/>
          </w:tcPr>
          <w:p w:rsidR="0017334B" w:rsidRPr="00775328" w:rsidRDefault="0017334B" w:rsidP="00F10671">
            <w:pPr>
              <w:jc w:val="center"/>
              <w:rPr>
                <w:rFonts w:ascii="Times New Roman" w:eastAsia="Calibri" w:hAnsi="Times New Roman" w:cs="Times New Roman"/>
                <w:color w:val="000000"/>
                <w:sz w:val="24"/>
                <w:szCs w:val="24"/>
              </w:rPr>
            </w:pPr>
          </w:p>
        </w:tc>
      </w:tr>
    </w:tbl>
    <w:p w:rsidR="0017334B" w:rsidRPr="00F10671" w:rsidRDefault="0017334B" w:rsidP="00F10671">
      <w:pPr>
        <w:spacing w:line="240" w:lineRule="auto"/>
        <w:jc w:val="center"/>
        <w:rPr>
          <w:rFonts w:ascii="Cambria" w:eastAsia="Calibri" w:hAnsi="Cambria" w:cs="Cambria"/>
          <w:b/>
          <w:bCs/>
          <w:color w:val="000000"/>
        </w:rPr>
      </w:pPr>
    </w:p>
    <w:p w:rsidR="00A757A7" w:rsidRPr="00775328" w:rsidRDefault="00C354E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775328">
        <w:rPr>
          <w:rFonts w:ascii="Times New Roman" w:eastAsia="Calibri" w:hAnsi="Times New Roman" w:cs="Times New Roman"/>
          <w:color w:val="000000"/>
          <w:sz w:val="20"/>
          <w:szCs w:val="20"/>
        </w:rPr>
        <w:t xml:space="preserve">Of </w:t>
      </w:r>
      <w:r w:rsidR="00A757A7" w:rsidRPr="00775328">
        <w:rPr>
          <w:rFonts w:ascii="Times New Roman" w:eastAsia="Calibri" w:hAnsi="Times New Roman" w:cs="Times New Roman"/>
          <w:color w:val="000000"/>
          <w:sz w:val="20"/>
          <w:szCs w:val="20"/>
        </w:rPr>
        <w:t>evening programming, as well as commercials.</w:t>
      </w:r>
      <w:proofErr w:type="gramEnd"/>
      <w:r w:rsidR="00A757A7" w:rsidRPr="00775328">
        <w:rPr>
          <w:rFonts w:ascii="Times New Roman" w:eastAsia="Calibri" w:hAnsi="Times New Roman" w:cs="Times New Roman"/>
          <w:color w:val="000000"/>
          <w:sz w:val="20"/>
          <w:szCs w:val="20"/>
        </w:rPr>
        <w:t xml:space="preserve"> The cumulative effect of such diverse exposure may be education- al in nature, thus enhancing nutritional awareness in general. It remains for future research to corroborate this finding and to uncover the factors responsible for it. The absence of a relationship between exposure to non- child-oriented advertising and understanding of nutritional phraseology may simply be due to the fact that the proportion of commercials having the relevant phraseology is very small during the evening viewing hours. Few commercials during this time period are for breakfast cereals and other products which employ the language in question. Exposure to a mixture of child- and nonchild-oriented ad- vertising was not found to be significantly related to either measure of nutritional awa</w:t>
      </w:r>
      <w:r w:rsidR="00B5235C" w:rsidRPr="00775328">
        <w:rPr>
          <w:rFonts w:ascii="Times New Roman" w:eastAsia="Calibri" w:hAnsi="Times New Roman" w:cs="Times New Roman"/>
          <w:color w:val="000000"/>
          <w:sz w:val="20"/>
          <w:szCs w:val="20"/>
        </w:rPr>
        <w:t>reness. Weekday afternoon view</w:t>
      </w:r>
      <w:r w:rsidR="00A757A7" w:rsidRPr="00775328">
        <w:rPr>
          <w:rFonts w:ascii="Times New Roman" w:eastAsia="Calibri" w:hAnsi="Times New Roman" w:cs="Times New Roman"/>
          <w:color w:val="000000"/>
          <w:sz w:val="20"/>
          <w:szCs w:val="20"/>
        </w:rPr>
        <w:t>ing, consisting of a mixtur</w:t>
      </w:r>
      <w:r w:rsidR="00B5235C" w:rsidRPr="00775328">
        <w:rPr>
          <w:rFonts w:ascii="Times New Roman" w:eastAsia="Calibri" w:hAnsi="Times New Roman" w:cs="Times New Roman"/>
          <w:color w:val="000000"/>
          <w:sz w:val="20"/>
          <w:szCs w:val="20"/>
        </w:rPr>
        <w:t>e of child and nonchild program</w:t>
      </w:r>
      <w:r w:rsidR="00A757A7" w:rsidRPr="00775328">
        <w:rPr>
          <w:rFonts w:ascii="Times New Roman" w:eastAsia="Calibri" w:hAnsi="Times New Roman" w:cs="Times New Roman"/>
          <w:color w:val="000000"/>
          <w:sz w:val="20"/>
          <w:szCs w:val="20"/>
        </w:rPr>
        <w:t xml:space="preserve">ming and commercials, apparently has little or no impact on the child's nutritional awareness. The concentration of child- oriented advertising during this viewing period is apparently not great enough to produce the results observed for Saturday mornings. A possible relationship between academic achievement and exposure was also investigated. The analysis found no significant results for any of the viewing periods tested. A child's grades in school do not appear to be related to the amount of television viewing </w:t>
      </w:r>
      <w:r w:rsidR="00B5235C" w:rsidRPr="00775328">
        <w:rPr>
          <w:rFonts w:ascii="Times New Roman" w:eastAsia="Calibri" w:hAnsi="Times New Roman" w:cs="Times New Roman"/>
          <w:color w:val="000000"/>
          <w:sz w:val="20"/>
          <w:szCs w:val="20"/>
        </w:rPr>
        <w:t>which is taking place on Satur</w:t>
      </w:r>
      <w:r w:rsidR="00A757A7" w:rsidRPr="00775328">
        <w:rPr>
          <w:rFonts w:ascii="Times New Roman" w:eastAsia="Calibri" w:hAnsi="Times New Roman" w:cs="Times New Roman"/>
          <w:color w:val="000000"/>
          <w:sz w:val="20"/>
          <w:szCs w:val="20"/>
        </w:rPr>
        <w:t>day mornings, weekday afternoons, or weekday evenings (see Table 6). Academic achievement was, however, found to be positive- ly related to both measures of nutritional awareness (see Table 7). Better students had significantly higher scores on both nutritional knowledge (r = .304, p &lt; .001) and under- standing of</w:t>
      </w:r>
      <w:r w:rsidR="00B5235C" w:rsidRPr="00775328">
        <w:rPr>
          <w:rFonts w:ascii="Times New Roman" w:eastAsia="Calibri" w:hAnsi="Times New Roman" w:cs="Times New Roman"/>
          <w:color w:val="000000"/>
          <w:sz w:val="20"/>
          <w:szCs w:val="20"/>
        </w:rPr>
        <w:t xml:space="preserve"> </w:t>
      </w:r>
      <w:r w:rsidR="00A757A7" w:rsidRPr="00775328">
        <w:rPr>
          <w:rFonts w:ascii="Times New Roman" w:eastAsia="Calibri" w:hAnsi="Times New Roman" w:cs="Times New Roman"/>
          <w:color w:val="000000"/>
          <w:sz w:val="20"/>
          <w:szCs w:val="20"/>
        </w:rPr>
        <w:t>nutritional</w:t>
      </w:r>
      <w:r w:rsidR="00B5235C" w:rsidRPr="00775328">
        <w:rPr>
          <w:rFonts w:ascii="Times New Roman" w:eastAsia="Calibri" w:hAnsi="Times New Roman" w:cs="Times New Roman"/>
          <w:color w:val="000000"/>
          <w:sz w:val="20"/>
          <w:szCs w:val="20"/>
        </w:rPr>
        <w:t xml:space="preserve"> </w:t>
      </w:r>
      <w:r w:rsidR="00A757A7" w:rsidRPr="00775328">
        <w:rPr>
          <w:rFonts w:ascii="Times New Roman" w:eastAsia="Calibri" w:hAnsi="Times New Roman" w:cs="Times New Roman"/>
          <w:color w:val="000000"/>
          <w:sz w:val="20"/>
          <w:szCs w:val="20"/>
        </w:rPr>
        <w:t>phraseology (r-- .297, p &lt; .001). It was expected that children whose grades in school indicate that they are adept at learning and performing successfully on academic tests would score higher on these instruments. This expectation was particularly tru</w:t>
      </w:r>
      <w:r w:rsidR="00B5235C" w:rsidRPr="00775328">
        <w:rPr>
          <w:rFonts w:ascii="Times New Roman" w:eastAsia="Calibri" w:hAnsi="Times New Roman" w:cs="Times New Roman"/>
          <w:color w:val="000000"/>
          <w:sz w:val="20"/>
          <w:szCs w:val="20"/>
        </w:rPr>
        <w:t>e for the first instrument, in</w:t>
      </w:r>
      <w:r w:rsidR="00A757A7" w:rsidRPr="00775328">
        <w:rPr>
          <w:rFonts w:ascii="Times New Roman" w:eastAsia="Calibri" w:hAnsi="Times New Roman" w:cs="Times New Roman"/>
          <w:color w:val="000000"/>
          <w:sz w:val="20"/>
          <w:szCs w:val="20"/>
        </w:rPr>
        <w:t xml:space="preserve">asmuch as the individual items were, in fact, test questions from elementary school health textbooks. </w:t>
      </w:r>
    </w:p>
    <w:p w:rsidR="00C4305F" w:rsidRPr="00775328" w:rsidRDefault="00C4305F"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
    <w:p w:rsidR="00A757A7" w:rsidRPr="00775328" w:rsidRDefault="00A757A7" w:rsidP="00C4305F">
      <w:pPr>
        <w:spacing w:line="240" w:lineRule="auto"/>
        <w:rPr>
          <w:rFonts w:ascii="Times New Roman" w:hAnsi="Times New Roman" w:cs="Times New Roman"/>
          <w:b/>
          <w:sz w:val="24"/>
          <w:szCs w:val="24"/>
        </w:rPr>
      </w:pPr>
      <w:r w:rsidRPr="00775328">
        <w:rPr>
          <w:rFonts w:ascii="Times New Roman" w:hAnsi="Times New Roman" w:cs="Times New Roman"/>
          <w:b/>
          <w:sz w:val="24"/>
          <w:szCs w:val="24"/>
        </w:rPr>
        <w:t>LIMITATIONS</w:t>
      </w:r>
    </w:p>
    <w:p w:rsidR="00A757A7" w:rsidRDefault="00A757A7" w:rsidP="00734650">
      <w:pPr>
        <w:autoSpaceDE w:val="0"/>
        <w:autoSpaceDN w:val="0"/>
        <w:adjustRightInd w:val="0"/>
        <w:spacing w:after="0" w:line="240" w:lineRule="auto"/>
        <w:jc w:val="both"/>
        <w:rPr>
          <w:rFonts w:ascii="Cambria" w:eastAsia="Calibri" w:hAnsi="Cambria" w:cs="Cambria"/>
          <w:color w:val="000000"/>
          <w:sz w:val="20"/>
          <w:szCs w:val="20"/>
        </w:rPr>
      </w:pPr>
      <w:r w:rsidRPr="00734650">
        <w:rPr>
          <w:rFonts w:ascii="Cambria" w:eastAsia="Calibri" w:hAnsi="Cambria" w:cs="Cambria"/>
          <w:color w:val="000000"/>
          <w:sz w:val="20"/>
          <w:szCs w:val="20"/>
        </w:rPr>
        <w:t>I</w:t>
      </w:r>
      <w:r w:rsidR="001C320B" w:rsidRPr="00734650">
        <w:rPr>
          <w:rFonts w:ascii="Cambria" w:eastAsia="Calibri" w:hAnsi="Cambria" w:cs="Cambria"/>
          <w:color w:val="000000"/>
          <w:sz w:val="20"/>
          <w:szCs w:val="20"/>
        </w:rPr>
        <w:t xml:space="preserve">n conclusion, however, </w:t>
      </w:r>
      <w:r w:rsidR="00B5235C" w:rsidRPr="00734650">
        <w:rPr>
          <w:rFonts w:ascii="Cambria" w:eastAsia="Calibri" w:hAnsi="Cambria" w:cs="Cambria"/>
          <w:color w:val="000000"/>
          <w:sz w:val="20"/>
          <w:szCs w:val="20"/>
        </w:rPr>
        <w:t xml:space="preserve"> for the continued ef</w:t>
      </w:r>
      <w:r w:rsidRPr="00734650">
        <w:rPr>
          <w:rFonts w:ascii="Cambria" w:eastAsia="Calibri" w:hAnsi="Cambria" w:cs="Cambria"/>
          <w:color w:val="000000"/>
          <w:sz w:val="20"/>
          <w:szCs w:val="20"/>
        </w:rPr>
        <w:t xml:space="preserve">forts of a broad range of researchers and a variety of perspectives as essential to building an understanding of the effects of television advertising on children. Another potential problem is that the measure of exposure may have underestimated the respondents' hours of viewing, due to its reliance on the subjects' recall. However, it seems reasonable to assume that such </w:t>
      </w:r>
      <w:r w:rsidR="00B5235C" w:rsidRPr="00734650">
        <w:rPr>
          <w:rFonts w:ascii="Cambria" w:eastAsia="Calibri" w:hAnsi="Cambria" w:cs="Cambria"/>
          <w:color w:val="000000"/>
          <w:sz w:val="20"/>
          <w:szCs w:val="20"/>
        </w:rPr>
        <w:t>an error, if it exists, is dis</w:t>
      </w:r>
      <w:r w:rsidRPr="00734650">
        <w:rPr>
          <w:rFonts w:ascii="Cambria" w:eastAsia="Calibri" w:hAnsi="Cambria" w:cs="Cambria"/>
          <w:color w:val="000000"/>
          <w:sz w:val="20"/>
          <w:szCs w:val="20"/>
        </w:rPr>
        <w:t xml:space="preserve">tributed across respondents of different ages and other charac- teristics. One week of viewing may not have been an adequate basis for this measure. But as pointed out earlier in the paper, lengthening the viewing period surveyed would likely reduce the accuracy of the responses. An alternate approach to measuring exposure is aided recall, where respondents are provided program schedules and asked to identify either the shows watched over a defined period of time or </w:t>
      </w:r>
      <w:r w:rsidR="00B5235C" w:rsidRPr="00734650">
        <w:rPr>
          <w:rFonts w:ascii="Cambria" w:eastAsia="Calibri" w:hAnsi="Cambria" w:cs="Cambria"/>
          <w:color w:val="000000"/>
          <w:sz w:val="20"/>
          <w:szCs w:val="20"/>
        </w:rPr>
        <w:t>those “usual</w:t>
      </w:r>
      <w:r w:rsidRPr="00734650">
        <w:rPr>
          <w:rFonts w:ascii="Cambria" w:eastAsia="Calibri" w:hAnsi="Cambria" w:cs="Cambria"/>
          <w:color w:val="000000"/>
          <w:sz w:val="20"/>
          <w:szCs w:val="20"/>
        </w:rPr>
        <w:t xml:space="preserve">ly watched." This, however, tends to produce an error in the opposite direction, namely, overestimates of viewing time. Another alternative approach to the measurement of exposure </w:t>
      </w:r>
    </w:p>
    <w:p w:rsidR="001944CF" w:rsidRPr="00734650" w:rsidRDefault="001944CF" w:rsidP="00734650">
      <w:pPr>
        <w:autoSpaceDE w:val="0"/>
        <w:autoSpaceDN w:val="0"/>
        <w:adjustRightInd w:val="0"/>
        <w:spacing w:after="0" w:line="240" w:lineRule="auto"/>
        <w:jc w:val="both"/>
        <w:rPr>
          <w:rFonts w:ascii="Cambria" w:eastAsia="Calibri" w:hAnsi="Cambria" w:cs="Cambria"/>
          <w:color w:val="000000"/>
          <w:sz w:val="20"/>
          <w:szCs w:val="20"/>
        </w:rPr>
      </w:pPr>
    </w:p>
    <w:p w:rsidR="00A757A7" w:rsidRPr="00775328" w:rsidRDefault="00775328" w:rsidP="002B3286">
      <w:pPr>
        <w:spacing w:line="240" w:lineRule="auto"/>
        <w:jc w:val="center"/>
        <w:rPr>
          <w:rFonts w:ascii="Times New Roman" w:eastAsia="Calibri" w:hAnsi="Times New Roman" w:cs="Times New Roman"/>
          <w:b/>
          <w:bCs/>
          <w:color w:val="000000"/>
          <w:sz w:val="24"/>
          <w:szCs w:val="24"/>
        </w:rPr>
      </w:pPr>
      <w:r w:rsidRPr="00775328">
        <w:rPr>
          <w:rFonts w:ascii="Times New Roman" w:eastAsia="Calibri" w:hAnsi="Times New Roman" w:cs="Times New Roman"/>
          <w:b/>
          <w:bCs/>
          <w:color w:val="000000"/>
          <w:sz w:val="24"/>
          <w:szCs w:val="24"/>
        </w:rPr>
        <w:t>TABLE 7 ACADEMIC ACHIEVEMENT AND NUTRITIONAL AWARENESS SCORES</w:t>
      </w:r>
    </w:p>
    <w:p w:rsidR="002B3286" w:rsidRDefault="002B3286" w:rsidP="00CE5B69">
      <w:pPr>
        <w:spacing w:line="240" w:lineRule="auto"/>
        <w:jc w:val="both"/>
        <w:rPr>
          <w:rFonts w:ascii="Cambria" w:eastAsia="Calibri" w:hAnsi="Cambria" w:cs="Cambria"/>
          <w:bCs/>
          <w:color w:val="000000"/>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76"/>
        <w:gridCol w:w="904"/>
        <w:gridCol w:w="926"/>
        <w:gridCol w:w="905"/>
        <w:gridCol w:w="926"/>
        <w:gridCol w:w="905"/>
        <w:gridCol w:w="927"/>
        <w:gridCol w:w="907"/>
        <w:gridCol w:w="905"/>
        <w:gridCol w:w="895"/>
      </w:tblGrid>
      <w:tr w:rsidR="002B3286" w:rsidRPr="001944CF" w:rsidTr="00155AF6">
        <w:tc>
          <w:tcPr>
            <w:tcW w:w="1376"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Nutritional Awareness</w:t>
            </w:r>
          </w:p>
        </w:tc>
        <w:tc>
          <w:tcPr>
            <w:tcW w:w="904"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A</w:t>
            </w:r>
          </w:p>
        </w:tc>
        <w:tc>
          <w:tcPr>
            <w:tcW w:w="926"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A/B</w:t>
            </w:r>
          </w:p>
        </w:tc>
        <w:tc>
          <w:tcPr>
            <w:tcW w:w="905"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B</w:t>
            </w:r>
          </w:p>
        </w:tc>
        <w:tc>
          <w:tcPr>
            <w:tcW w:w="926"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B/C</w:t>
            </w:r>
          </w:p>
        </w:tc>
        <w:tc>
          <w:tcPr>
            <w:tcW w:w="905"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C</w:t>
            </w:r>
          </w:p>
        </w:tc>
        <w:tc>
          <w:tcPr>
            <w:tcW w:w="927"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C/D</w:t>
            </w:r>
          </w:p>
        </w:tc>
        <w:tc>
          <w:tcPr>
            <w:tcW w:w="907"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D</w:t>
            </w:r>
          </w:p>
        </w:tc>
        <w:tc>
          <w:tcPr>
            <w:tcW w:w="905"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F</w:t>
            </w:r>
          </w:p>
        </w:tc>
        <w:tc>
          <w:tcPr>
            <w:tcW w:w="895" w:type="dxa"/>
          </w:tcPr>
          <w:p w:rsidR="002B3286" w:rsidRPr="001944CF" w:rsidRDefault="002B3286" w:rsidP="002B3286">
            <w:pPr>
              <w:jc w:val="both"/>
              <w:rPr>
                <w:rFonts w:ascii="Cambria" w:eastAsia="Calibri" w:hAnsi="Cambria" w:cs="Cambria"/>
                <w:bCs/>
                <w:color w:val="000000"/>
                <w:sz w:val="20"/>
              </w:rPr>
            </w:pPr>
          </w:p>
        </w:tc>
      </w:tr>
      <w:tr w:rsidR="002B3286" w:rsidRPr="001944CF" w:rsidTr="00155AF6">
        <w:tc>
          <w:tcPr>
            <w:tcW w:w="1376"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 xml:space="preserve"> Nutritional Knowledge</w:t>
            </w:r>
          </w:p>
        </w:tc>
        <w:tc>
          <w:tcPr>
            <w:tcW w:w="904"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5.1</w:t>
            </w:r>
          </w:p>
        </w:tc>
        <w:tc>
          <w:tcPr>
            <w:tcW w:w="926"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4.6</w:t>
            </w:r>
          </w:p>
        </w:tc>
        <w:tc>
          <w:tcPr>
            <w:tcW w:w="905"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4.4</w:t>
            </w:r>
          </w:p>
        </w:tc>
        <w:tc>
          <w:tcPr>
            <w:tcW w:w="926"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4.6</w:t>
            </w:r>
          </w:p>
        </w:tc>
        <w:tc>
          <w:tcPr>
            <w:tcW w:w="905"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3.9</w:t>
            </w:r>
          </w:p>
        </w:tc>
        <w:tc>
          <w:tcPr>
            <w:tcW w:w="927" w:type="dxa"/>
          </w:tcPr>
          <w:p w:rsidR="002B3286" w:rsidRPr="001944CF" w:rsidRDefault="00F85466" w:rsidP="002B3286">
            <w:pPr>
              <w:jc w:val="both"/>
              <w:rPr>
                <w:rFonts w:ascii="Cambria" w:eastAsia="Calibri" w:hAnsi="Cambria" w:cs="Cambria"/>
                <w:bCs/>
                <w:color w:val="000000"/>
                <w:sz w:val="20"/>
              </w:rPr>
            </w:pPr>
            <w:r w:rsidRPr="001944CF">
              <w:rPr>
                <w:rFonts w:ascii="Cambria" w:eastAsia="Calibri" w:hAnsi="Cambria" w:cs="Cambria"/>
                <w:bCs/>
                <w:color w:val="000000"/>
                <w:sz w:val="20"/>
              </w:rPr>
              <w:t>3.8</w:t>
            </w:r>
          </w:p>
        </w:tc>
        <w:tc>
          <w:tcPr>
            <w:tcW w:w="907" w:type="dxa"/>
          </w:tcPr>
          <w:p w:rsidR="002B3286" w:rsidRPr="001944CF" w:rsidRDefault="00F85466" w:rsidP="002B3286">
            <w:pPr>
              <w:jc w:val="both"/>
              <w:rPr>
                <w:rFonts w:ascii="Cambria" w:eastAsia="Calibri" w:hAnsi="Cambria" w:cs="Cambria"/>
                <w:bCs/>
                <w:color w:val="000000"/>
                <w:sz w:val="20"/>
              </w:rPr>
            </w:pPr>
            <w:r w:rsidRPr="001944CF">
              <w:rPr>
                <w:rFonts w:ascii="Cambria" w:eastAsia="Calibri" w:hAnsi="Cambria" w:cs="Cambria"/>
                <w:bCs/>
                <w:color w:val="000000"/>
                <w:sz w:val="20"/>
              </w:rPr>
              <w:t>3.6</w:t>
            </w:r>
          </w:p>
        </w:tc>
        <w:tc>
          <w:tcPr>
            <w:tcW w:w="905" w:type="dxa"/>
          </w:tcPr>
          <w:p w:rsidR="002B3286" w:rsidRPr="001944CF" w:rsidRDefault="00F85466" w:rsidP="002B3286">
            <w:pPr>
              <w:jc w:val="both"/>
              <w:rPr>
                <w:rFonts w:ascii="Cambria" w:eastAsia="Calibri" w:hAnsi="Cambria" w:cs="Cambria"/>
                <w:bCs/>
                <w:color w:val="000000"/>
                <w:sz w:val="20"/>
              </w:rPr>
            </w:pPr>
            <w:r w:rsidRPr="001944CF">
              <w:rPr>
                <w:rFonts w:ascii="Cambria" w:eastAsia="Calibri" w:hAnsi="Cambria" w:cs="Cambria"/>
                <w:bCs/>
                <w:color w:val="000000"/>
                <w:sz w:val="20"/>
              </w:rPr>
              <w:t>3.6</w:t>
            </w:r>
          </w:p>
        </w:tc>
        <w:tc>
          <w:tcPr>
            <w:tcW w:w="895" w:type="dxa"/>
          </w:tcPr>
          <w:p w:rsidR="00F85466" w:rsidRPr="001944CF" w:rsidRDefault="00F85466" w:rsidP="002B3286">
            <w:pPr>
              <w:jc w:val="both"/>
              <w:rPr>
                <w:sz w:val="20"/>
              </w:rPr>
            </w:pPr>
            <w:r w:rsidRPr="001944CF">
              <w:rPr>
                <w:rFonts w:ascii="Cambria" w:eastAsia="Calibri" w:hAnsi="Cambria" w:cs="Cambria"/>
                <w:bCs/>
                <w:color w:val="000000"/>
                <w:sz w:val="20"/>
              </w:rPr>
              <w:t>r= .304</w:t>
            </w:r>
            <w:r w:rsidRPr="001944CF">
              <w:rPr>
                <w:sz w:val="20"/>
              </w:rPr>
              <w:t xml:space="preserve"> </w:t>
            </w:r>
          </w:p>
          <w:p w:rsidR="002B3286" w:rsidRPr="001944CF" w:rsidRDefault="00F85466" w:rsidP="002B3286">
            <w:pPr>
              <w:jc w:val="both"/>
              <w:rPr>
                <w:rFonts w:ascii="Cambria" w:eastAsia="Calibri" w:hAnsi="Cambria" w:cs="Cambria"/>
                <w:bCs/>
                <w:color w:val="000000"/>
                <w:sz w:val="20"/>
              </w:rPr>
            </w:pPr>
            <w:r w:rsidRPr="001944CF">
              <w:rPr>
                <w:rFonts w:ascii="Cambria" w:eastAsia="Calibri" w:hAnsi="Cambria" w:cs="Cambria"/>
                <w:bCs/>
                <w:color w:val="000000"/>
                <w:sz w:val="20"/>
              </w:rPr>
              <w:t>p&lt;.001</w:t>
            </w:r>
          </w:p>
        </w:tc>
      </w:tr>
      <w:tr w:rsidR="002B3286" w:rsidRPr="001944CF" w:rsidTr="00155AF6">
        <w:tc>
          <w:tcPr>
            <w:tcW w:w="1376"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Nutritional Phraseology</w:t>
            </w:r>
          </w:p>
        </w:tc>
        <w:tc>
          <w:tcPr>
            <w:tcW w:w="904"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6.6</w:t>
            </w:r>
          </w:p>
        </w:tc>
        <w:tc>
          <w:tcPr>
            <w:tcW w:w="926"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6.2</w:t>
            </w:r>
          </w:p>
        </w:tc>
        <w:tc>
          <w:tcPr>
            <w:tcW w:w="905"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6. l</w:t>
            </w:r>
          </w:p>
        </w:tc>
        <w:tc>
          <w:tcPr>
            <w:tcW w:w="926"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5.9</w:t>
            </w:r>
          </w:p>
        </w:tc>
        <w:tc>
          <w:tcPr>
            <w:tcW w:w="905" w:type="dxa"/>
          </w:tcPr>
          <w:p w:rsidR="002B3286" w:rsidRPr="001944CF" w:rsidRDefault="002B3286" w:rsidP="002B3286">
            <w:pPr>
              <w:jc w:val="both"/>
              <w:rPr>
                <w:rFonts w:ascii="Cambria" w:eastAsia="Calibri" w:hAnsi="Cambria" w:cs="Cambria"/>
                <w:bCs/>
                <w:color w:val="000000"/>
                <w:sz w:val="20"/>
              </w:rPr>
            </w:pPr>
            <w:r w:rsidRPr="001944CF">
              <w:rPr>
                <w:rFonts w:ascii="Cambria" w:eastAsia="Calibri" w:hAnsi="Cambria" w:cs="Cambria"/>
                <w:bCs/>
                <w:color w:val="000000"/>
                <w:sz w:val="20"/>
              </w:rPr>
              <w:t>5.1</w:t>
            </w:r>
          </w:p>
        </w:tc>
        <w:tc>
          <w:tcPr>
            <w:tcW w:w="927" w:type="dxa"/>
          </w:tcPr>
          <w:p w:rsidR="002B3286" w:rsidRPr="001944CF" w:rsidRDefault="00F85466" w:rsidP="002B3286">
            <w:pPr>
              <w:jc w:val="both"/>
              <w:rPr>
                <w:rFonts w:ascii="Cambria" w:eastAsia="Calibri" w:hAnsi="Cambria" w:cs="Cambria"/>
                <w:bCs/>
                <w:color w:val="000000"/>
                <w:sz w:val="20"/>
              </w:rPr>
            </w:pPr>
            <w:r w:rsidRPr="001944CF">
              <w:rPr>
                <w:rFonts w:ascii="Cambria" w:eastAsia="Calibri" w:hAnsi="Cambria" w:cs="Cambria"/>
                <w:bCs/>
                <w:color w:val="000000"/>
                <w:sz w:val="20"/>
              </w:rPr>
              <w:t>5.5</w:t>
            </w:r>
          </w:p>
        </w:tc>
        <w:tc>
          <w:tcPr>
            <w:tcW w:w="907" w:type="dxa"/>
          </w:tcPr>
          <w:p w:rsidR="002B3286" w:rsidRPr="001944CF" w:rsidRDefault="00F85466" w:rsidP="002B3286">
            <w:pPr>
              <w:jc w:val="both"/>
              <w:rPr>
                <w:rFonts w:ascii="Cambria" w:eastAsia="Calibri" w:hAnsi="Cambria" w:cs="Cambria"/>
                <w:bCs/>
                <w:color w:val="000000"/>
                <w:sz w:val="20"/>
              </w:rPr>
            </w:pPr>
            <w:r w:rsidRPr="001944CF">
              <w:rPr>
                <w:rFonts w:ascii="Cambria" w:eastAsia="Calibri" w:hAnsi="Cambria" w:cs="Cambria"/>
                <w:bCs/>
                <w:color w:val="000000"/>
                <w:sz w:val="20"/>
              </w:rPr>
              <w:t>5.0</w:t>
            </w:r>
          </w:p>
        </w:tc>
        <w:tc>
          <w:tcPr>
            <w:tcW w:w="905" w:type="dxa"/>
          </w:tcPr>
          <w:p w:rsidR="002B3286" w:rsidRPr="001944CF" w:rsidRDefault="00F85466" w:rsidP="002B3286">
            <w:pPr>
              <w:jc w:val="both"/>
              <w:rPr>
                <w:rFonts w:ascii="Cambria" w:eastAsia="Calibri" w:hAnsi="Cambria" w:cs="Cambria"/>
                <w:bCs/>
                <w:color w:val="000000"/>
                <w:sz w:val="20"/>
              </w:rPr>
            </w:pPr>
            <w:r w:rsidRPr="001944CF">
              <w:rPr>
                <w:rFonts w:ascii="Cambria" w:eastAsia="Calibri" w:hAnsi="Cambria" w:cs="Cambria"/>
                <w:bCs/>
                <w:color w:val="000000"/>
                <w:sz w:val="20"/>
              </w:rPr>
              <w:t>4.6</w:t>
            </w:r>
          </w:p>
        </w:tc>
        <w:tc>
          <w:tcPr>
            <w:tcW w:w="895" w:type="dxa"/>
          </w:tcPr>
          <w:p w:rsidR="002B3286" w:rsidRPr="001944CF" w:rsidRDefault="00F85466" w:rsidP="002B3286">
            <w:pPr>
              <w:jc w:val="both"/>
              <w:rPr>
                <w:rFonts w:ascii="Cambria" w:eastAsia="Calibri" w:hAnsi="Cambria" w:cs="Cambria"/>
                <w:bCs/>
                <w:color w:val="000000"/>
                <w:sz w:val="20"/>
              </w:rPr>
            </w:pPr>
            <w:r w:rsidRPr="001944CF">
              <w:rPr>
                <w:sz w:val="20"/>
              </w:rPr>
              <w:t xml:space="preserve"> </w:t>
            </w:r>
            <w:r w:rsidRPr="001944CF">
              <w:rPr>
                <w:rFonts w:ascii="Cambria" w:eastAsia="Calibri" w:hAnsi="Cambria" w:cs="Cambria"/>
                <w:bCs/>
                <w:color w:val="000000"/>
                <w:sz w:val="20"/>
              </w:rPr>
              <w:t>r=.297 p&lt;.001</w:t>
            </w:r>
          </w:p>
        </w:tc>
      </w:tr>
    </w:tbl>
    <w:p w:rsidR="00734650" w:rsidRDefault="00734650" w:rsidP="001C320B">
      <w:pPr>
        <w:spacing w:line="240" w:lineRule="auto"/>
        <w:jc w:val="both"/>
        <w:rPr>
          <w:rFonts w:ascii="Cambria" w:eastAsia="Calibri" w:hAnsi="Cambria" w:cs="Cambria"/>
          <w:bCs/>
          <w:color w:val="000000"/>
        </w:rPr>
      </w:pPr>
    </w:p>
    <w:p w:rsidR="003D74E7" w:rsidRPr="00734650" w:rsidRDefault="007B38F0" w:rsidP="00734650">
      <w:pPr>
        <w:autoSpaceDE w:val="0"/>
        <w:autoSpaceDN w:val="0"/>
        <w:adjustRightInd w:val="0"/>
        <w:spacing w:after="0" w:line="240" w:lineRule="auto"/>
        <w:jc w:val="both"/>
        <w:rPr>
          <w:rFonts w:ascii="Cambria" w:eastAsia="Calibri" w:hAnsi="Cambria" w:cs="Cambria"/>
          <w:color w:val="000000"/>
          <w:sz w:val="20"/>
          <w:szCs w:val="20"/>
        </w:rPr>
      </w:pPr>
      <w:proofErr w:type="gramStart"/>
      <w:r w:rsidRPr="00734650">
        <w:rPr>
          <w:rFonts w:ascii="Cambria" w:eastAsia="Calibri" w:hAnsi="Cambria" w:cs="Cambria"/>
          <w:color w:val="000000"/>
          <w:sz w:val="20"/>
          <w:szCs w:val="20"/>
        </w:rPr>
        <w:t>is</w:t>
      </w:r>
      <w:proofErr w:type="gramEnd"/>
      <w:r w:rsidRPr="00734650">
        <w:rPr>
          <w:rFonts w:ascii="Cambria" w:eastAsia="Calibri" w:hAnsi="Cambria" w:cs="Cambria"/>
          <w:color w:val="000000"/>
          <w:sz w:val="20"/>
          <w:szCs w:val="20"/>
        </w:rPr>
        <w:t xml:space="preserve"> the use of a log or diary to record the programs watched as the viewing occurs. The accurac</w:t>
      </w:r>
      <w:r w:rsidR="00633E71" w:rsidRPr="00734650">
        <w:rPr>
          <w:rFonts w:ascii="Cambria" w:eastAsia="Calibri" w:hAnsi="Cambria" w:cs="Cambria"/>
          <w:color w:val="000000"/>
          <w:sz w:val="20"/>
          <w:szCs w:val="20"/>
        </w:rPr>
        <w:t>y of the diary is still a func</w:t>
      </w:r>
      <w:r w:rsidRPr="00734650">
        <w:rPr>
          <w:rFonts w:ascii="Cambria" w:eastAsia="Calibri" w:hAnsi="Cambria" w:cs="Cambria"/>
          <w:color w:val="000000"/>
          <w:sz w:val="20"/>
          <w:szCs w:val="20"/>
        </w:rPr>
        <w:t xml:space="preserve">tion of the respondent's memory and care. In the case of child viewers, this could be a particular </w:t>
      </w:r>
      <w:r w:rsidRPr="00734650">
        <w:rPr>
          <w:rFonts w:ascii="Cambria" w:eastAsia="Calibri" w:hAnsi="Cambria" w:cs="Cambria"/>
          <w:color w:val="000000"/>
          <w:sz w:val="20"/>
          <w:szCs w:val="20"/>
        </w:rPr>
        <w:lastRenderedPageBreak/>
        <w:t>problem because much viewing is done without parents being present to assist in the record keeping. The ideal, of</w:t>
      </w:r>
      <w:r w:rsidR="00633E71" w:rsidRPr="00734650">
        <w:rPr>
          <w:rFonts w:ascii="Cambria" w:eastAsia="Calibri" w:hAnsi="Cambria" w:cs="Cambria"/>
          <w:color w:val="000000"/>
          <w:sz w:val="20"/>
          <w:szCs w:val="20"/>
        </w:rPr>
        <w:t xml:space="preserve"> course, would be to electroni</w:t>
      </w:r>
      <w:r w:rsidRPr="00734650">
        <w:rPr>
          <w:rFonts w:ascii="Cambria" w:eastAsia="Calibri" w:hAnsi="Cambria" w:cs="Cambria"/>
          <w:color w:val="000000"/>
          <w:sz w:val="20"/>
          <w:szCs w:val="20"/>
        </w:rPr>
        <w:t xml:space="preserve">cally record the times and channels viewed. Even then, however, there may be some question about who the viewers </w:t>
      </w:r>
      <w:r w:rsidR="00633E71" w:rsidRPr="00734650">
        <w:rPr>
          <w:rFonts w:ascii="Cambria" w:eastAsia="Calibri" w:hAnsi="Cambria" w:cs="Cambria"/>
          <w:color w:val="000000"/>
          <w:sz w:val="20"/>
          <w:szCs w:val="20"/>
        </w:rPr>
        <w:t>were</w:t>
      </w:r>
      <w:r w:rsidRPr="00734650">
        <w:rPr>
          <w:rFonts w:ascii="Cambria" w:eastAsia="Calibri" w:hAnsi="Cambria" w:cs="Cambria"/>
          <w:color w:val="000000"/>
          <w:sz w:val="20"/>
          <w:szCs w:val="20"/>
        </w:rPr>
        <w:t>. Another limitation of the study relates to the socioeconomic characteristics of the sample. The two schools from which the sample was drawn serve a fairly broad range of middle-class residents. Whether the findings would have been the same for very high or very low socioeconomic groups is not known. Children's television advertising continues to be a potential public policy issue, particularly in the area of health and nutrition, despite the current non- regulatory environment. At the same time</w:t>
      </w:r>
      <w:r w:rsidR="00633E71" w:rsidRPr="00734650">
        <w:rPr>
          <w:rFonts w:ascii="Cambria" w:eastAsia="Calibri" w:hAnsi="Cambria" w:cs="Cambria"/>
          <w:color w:val="000000"/>
          <w:sz w:val="20"/>
          <w:szCs w:val="20"/>
        </w:rPr>
        <w:t>, the viability of parental in</w:t>
      </w:r>
      <w:r w:rsidRPr="00734650">
        <w:rPr>
          <w:rFonts w:ascii="Cambria" w:eastAsia="Calibri" w:hAnsi="Cambria" w:cs="Cambria"/>
          <w:color w:val="000000"/>
          <w:sz w:val="20"/>
          <w:szCs w:val="20"/>
        </w:rPr>
        <w:t>volvement should be explored as an alternat</w:t>
      </w:r>
      <w:r w:rsidR="001C320B" w:rsidRPr="00734650">
        <w:rPr>
          <w:rFonts w:ascii="Cambria" w:eastAsia="Calibri" w:hAnsi="Cambria" w:cs="Cambria"/>
          <w:color w:val="000000"/>
          <w:sz w:val="20"/>
          <w:szCs w:val="20"/>
        </w:rPr>
        <w:t>ive to regulation in this area.</w:t>
      </w:r>
    </w:p>
    <w:p w:rsidR="003C1A65" w:rsidRDefault="003C1A65" w:rsidP="00403FCE">
      <w:pPr>
        <w:spacing w:line="240" w:lineRule="auto"/>
        <w:jc w:val="center"/>
        <w:rPr>
          <w:rFonts w:ascii="Cambria" w:eastAsia="Calibri" w:hAnsi="Cambria" w:cs="Cambria"/>
          <w:b/>
          <w:bCs/>
          <w:color w:val="000000"/>
        </w:rPr>
      </w:pPr>
    </w:p>
    <w:p w:rsidR="00403FCE" w:rsidRPr="00775328" w:rsidRDefault="00775328" w:rsidP="001944CF">
      <w:pPr>
        <w:spacing w:line="240" w:lineRule="auto"/>
        <w:jc w:val="center"/>
        <w:rPr>
          <w:rFonts w:ascii="Times New Roman" w:eastAsia="Calibri" w:hAnsi="Times New Roman" w:cs="Times New Roman"/>
          <w:b/>
          <w:bCs/>
          <w:color w:val="000000"/>
          <w:sz w:val="24"/>
          <w:szCs w:val="24"/>
        </w:rPr>
      </w:pPr>
      <w:r w:rsidRPr="00775328">
        <w:rPr>
          <w:rFonts w:ascii="Times New Roman" w:eastAsia="Calibri" w:hAnsi="Times New Roman" w:cs="Times New Roman"/>
          <w:b/>
          <w:bCs/>
          <w:color w:val="000000"/>
          <w:sz w:val="24"/>
          <w:szCs w:val="24"/>
        </w:rPr>
        <w:t>APPENDIX A NUTRITIONAL KNOWLEDGE</w:t>
      </w:r>
    </w:p>
    <w:p w:rsidR="003C1A65" w:rsidRDefault="003C1A65" w:rsidP="003C1A65">
      <w:pPr>
        <w:pStyle w:val="NoSpacing"/>
      </w:pPr>
      <w:r w:rsidRPr="00403FCE">
        <w:t>Name:</w:t>
      </w:r>
      <w:r>
        <w:t>-</w:t>
      </w:r>
    </w:p>
    <w:p w:rsidR="00403FCE" w:rsidRDefault="00403FCE" w:rsidP="003C1A65">
      <w:pPr>
        <w:pStyle w:val="NoSpacing"/>
      </w:pPr>
      <w:r w:rsidRPr="00403FCE">
        <w:t>Grade</w:t>
      </w:r>
      <w:r w:rsidR="003C1A65">
        <w:t>:-</w:t>
      </w:r>
      <w:r w:rsidRPr="00403FCE">
        <w:t xml:space="preserve"> </w:t>
      </w:r>
    </w:p>
    <w:p w:rsidR="003C1A65" w:rsidRPr="00403FCE" w:rsidRDefault="003C1A65" w:rsidP="003C1A65">
      <w:pPr>
        <w:pStyle w:val="NoSpacing"/>
      </w:pPr>
    </w:p>
    <w:p w:rsidR="00775328" w:rsidRDefault="00945E42" w:rsidP="00775328">
      <w:pPr>
        <w:autoSpaceDE w:val="0"/>
        <w:autoSpaceDN w:val="0"/>
        <w:adjustRightInd w:val="0"/>
        <w:spacing w:after="0" w:line="240" w:lineRule="auto"/>
        <w:rPr>
          <w:rFonts w:ascii="Cambria" w:eastAsia="Calibri" w:hAnsi="Cambria" w:cs="Cambria"/>
          <w:b/>
          <w:color w:val="000000"/>
          <w:sz w:val="20"/>
          <w:szCs w:val="20"/>
        </w:rPr>
      </w:pPr>
      <w:proofErr w:type="gramStart"/>
      <w:r w:rsidRPr="00775328">
        <w:rPr>
          <w:rFonts w:ascii="Times New Roman" w:eastAsia="Calibri" w:hAnsi="Times New Roman" w:cs="Times New Roman"/>
          <w:color w:val="000000"/>
          <w:sz w:val="24"/>
          <w:szCs w:val="24"/>
        </w:rPr>
        <w:t>Q1.</w:t>
      </w:r>
      <w:r w:rsidR="00403FCE" w:rsidRPr="00775328">
        <w:rPr>
          <w:rFonts w:ascii="Times New Roman" w:eastAsia="Calibri" w:hAnsi="Times New Roman" w:cs="Times New Roman"/>
          <w:color w:val="000000"/>
          <w:sz w:val="24"/>
          <w:szCs w:val="24"/>
        </w:rPr>
        <w:t>Wha</w:t>
      </w:r>
      <w:r w:rsidR="00775328">
        <w:rPr>
          <w:rFonts w:ascii="Times New Roman" w:eastAsia="Calibri" w:hAnsi="Times New Roman" w:cs="Times New Roman"/>
          <w:color w:val="000000"/>
          <w:sz w:val="24"/>
          <w:szCs w:val="24"/>
        </w:rPr>
        <w:t xml:space="preserve">t do you </w:t>
      </w:r>
      <w:r w:rsidR="00403FCE" w:rsidRPr="00775328">
        <w:rPr>
          <w:rFonts w:ascii="Times New Roman" w:eastAsia="Calibri" w:hAnsi="Times New Roman" w:cs="Times New Roman"/>
          <w:color w:val="000000"/>
          <w:sz w:val="24"/>
          <w:szCs w:val="24"/>
        </w:rPr>
        <w:t>think?</w:t>
      </w:r>
      <w:proofErr w:type="gramEnd"/>
      <w:r w:rsidR="00403FCE" w:rsidRPr="00775328">
        <w:rPr>
          <w:rFonts w:ascii="Times New Roman" w:eastAsia="Calibri" w:hAnsi="Times New Roman" w:cs="Times New Roman"/>
          <w:color w:val="000000"/>
          <w:sz w:val="24"/>
          <w:szCs w:val="24"/>
        </w:rPr>
        <w:t xml:space="preserve"> Are these sentences true or not? Read each one carefully before you make up your mind</w:t>
      </w:r>
      <w:r w:rsidR="00403FCE" w:rsidRPr="00734650">
        <w:rPr>
          <w:rFonts w:ascii="Cambria" w:eastAsia="Calibri" w:hAnsi="Cambria" w:cs="Cambria"/>
          <w:b/>
          <w:color w:val="000000"/>
          <w:sz w:val="20"/>
          <w:szCs w:val="20"/>
        </w:rPr>
        <w:t>.</w:t>
      </w:r>
    </w:p>
    <w:p w:rsidR="00403FCE" w:rsidRPr="00734650" w:rsidRDefault="00403FCE" w:rsidP="00734650">
      <w:pPr>
        <w:autoSpaceDE w:val="0"/>
        <w:autoSpaceDN w:val="0"/>
        <w:adjustRightInd w:val="0"/>
        <w:spacing w:after="0" w:line="240" w:lineRule="auto"/>
        <w:jc w:val="both"/>
        <w:rPr>
          <w:rFonts w:ascii="Cambria" w:eastAsia="Calibri" w:hAnsi="Cambria" w:cs="Cambria"/>
          <w:b/>
          <w:color w:val="000000"/>
          <w:sz w:val="20"/>
          <w:szCs w:val="20"/>
        </w:rPr>
      </w:pPr>
      <w:r w:rsidRPr="00734650">
        <w:rPr>
          <w:rFonts w:ascii="Cambria" w:eastAsia="Calibri" w:hAnsi="Cambria" w:cs="Cambria"/>
          <w:b/>
          <w:color w:val="000000"/>
          <w:sz w:val="20"/>
          <w:szCs w:val="20"/>
        </w:rPr>
        <w:t xml:space="preserve"> </w:t>
      </w:r>
    </w:p>
    <w:p w:rsidR="00403FCE" w:rsidRPr="00775328" w:rsidRDefault="00403FCE"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 xml:space="preserve">T means: the sentence is true. </w:t>
      </w:r>
    </w:p>
    <w:p w:rsidR="00403FCE" w:rsidRPr="00775328" w:rsidRDefault="00403FCE"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 xml:space="preserve">F means: the sentence is false.  </w:t>
      </w:r>
    </w:p>
    <w:p w:rsidR="00FE201B" w:rsidRPr="00775328" w:rsidRDefault="00FE201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1. Food</w:t>
      </w:r>
      <w:r w:rsidR="00403FCE" w:rsidRPr="00775328">
        <w:rPr>
          <w:rFonts w:ascii="Times New Roman" w:eastAsia="Calibri" w:hAnsi="Times New Roman" w:cs="Times New Roman"/>
          <w:color w:val="000000"/>
          <w:sz w:val="20"/>
          <w:szCs w:val="20"/>
        </w:rPr>
        <w:t xml:space="preserve"> that is not needed at once can be stored in the body</w:t>
      </w:r>
      <w:r w:rsidR="007A0E58" w:rsidRPr="00775328">
        <w:rPr>
          <w:rFonts w:ascii="Times New Roman" w:eastAsia="Calibri" w:hAnsi="Times New Roman" w:cs="Times New Roman"/>
          <w:color w:val="000000"/>
          <w:sz w:val="20"/>
          <w:szCs w:val="20"/>
        </w:rPr>
        <w:t>. -</w:t>
      </w:r>
      <w:r w:rsidR="00403FCE" w:rsidRPr="00775328">
        <w:rPr>
          <w:rFonts w:ascii="Times New Roman" w:eastAsia="Calibri" w:hAnsi="Times New Roman" w:cs="Times New Roman"/>
          <w:color w:val="000000"/>
          <w:sz w:val="20"/>
          <w:szCs w:val="20"/>
        </w:rPr>
        <w:t xml:space="preserve"> </w:t>
      </w:r>
      <w:r w:rsidRPr="00775328">
        <w:rPr>
          <w:rFonts w:ascii="Times New Roman" w:eastAsia="Calibri" w:hAnsi="Times New Roman" w:cs="Times New Roman"/>
          <w:color w:val="000000"/>
          <w:sz w:val="20"/>
          <w:szCs w:val="20"/>
        </w:rPr>
        <w:t>True</w:t>
      </w:r>
    </w:p>
    <w:p w:rsidR="00403FCE" w:rsidRPr="00775328" w:rsidRDefault="00403FCE"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2. Milk contains all the vitamins you need each day.</w:t>
      </w:r>
      <w:r w:rsidR="00FE201B" w:rsidRPr="00775328">
        <w:rPr>
          <w:rFonts w:ascii="Times New Roman" w:eastAsia="Calibri" w:hAnsi="Times New Roman" w:cs="Times New Roman"/>
          <w:color w:val="000000"/>
          <w:sz w:val="20"/>
          <w:szCs w:val="20"/>
        </w:rPr>
        <w:t>-False</w:t>
      </w:r>
      <w:r w:rsidRPr="00775328">
        <w:rPr>
          <w:rFonts w:ascii="Times New Roman" w:eastAsia="Calibri" w:hAnsi="Times New Roman" w:cs="Times New Roman"/>
          <w:color w:val="000000"/>
          <w:sz w:val="20"/>
          <w:szCs w:val="20"/>
        </w:rPr>
        <w:t xml:space="preserve"> </w:t>
      </w:r>
    </w:p>
    <w:p w:rsidR="00403FCE" w:rsidRPr="00775328" w:rsidRDefault="00403FCE"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 xml:space="preserve">3. You need just one kind of food to take care of all your body's needs. </w:t>
      </w:r>
      <w:r w:rsidR="00FE201B" w:rsidRPr="00775328">
        <w:rPr>
          <w:rFonts w:ascii="Times New Roman" w:eastAsia="Calibri" w:hAnsi="Times New Roman" w:cs="Times New Roman"/>
          <w:color w:val="000000"/>
          <w:sz w:val="20"/>
          <w:szCs w:val="20"/>
        </w:rPr>
        <w:t>-False</w:t>
      </w:r>
    </w:p>
    <w:p w:rsidR="00403FCE" w:rsidRPr="00775328" w:rsidRDefault="00403FCE"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 xml:space="preserve">4. A very useful food guide is this: "Eat lots and lots of food daily." </w:t>
      </w:r>
      <w:r w:rsidR="00FE201B" w:rsidRPr="00775328">
        <w:rPr>
          <w:rFonts w:ascii="Times New Roman" w:eastAsia="Calibri" w:hAnsi="Times New Roman" w:cs="Times New Roman"/>
          <w:color w:val="000000"/>
          <w:sz w:val="20"/>
          <w:szCs w:val="20"/>
        </w:rPr>
        <w:t>-False</w:t>
      </w:r>
    </w:p>
    <w:p w:rsidR="00403FCE" w:rsidRPr="00775328" w:rsidRDefault="00403FCE"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5. Milk should always be taken in liquid form.</w:t>
      </w:r>
      <w:r w:rsidR="00FE201B" w:rsidRPr="00775328">
        <w:rPr>
          <w:rFonts w:ascii="Times New Roman" w:eastAsia="Calibri" w:hAnsi="Times New Roman" w:cs="Times New Roman"/>
          <w:color w:val="000000"/>
          <w:sz w:val="20"/>
          <w:szCs w:val="20"/>
        </w:rPr>
        <w:t>-False</w:t>
      </w:r>
      <w:r w:rsidRPr="00775328">
        <w:rPr>
          <w:rFonts w:ascii="Times New Roman" w:eastAsia="Calibri" w:hAnsi="Times New Roman" w:cs="Times New Roman"/>
          <w:color w:val="000000"/>
          <w:sz w:val="20"/>
          <w:szCs w:val="20"/>
        </w:rPr>
        <w:t xml:space="preserve"> </w:t>
      </w:r>
    </w:p>
    <w:p w:rsidR="00403FCE" w:rsidRPr="00775328" w:rsidRDefault="00403FCE"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775328">
        <w:rPr>
          <w:rFonts w:ascii="Times New Roman" w:eastAsia="Calibri" w:hAnsi="Times New Roman" w:cs="Times New Roman"/>
          <w:color w:val="000000"/>
          <w:sz w:val="20"/>
          <w:szCs w:val="20"/>
        </w:rPr>
        <w:t>6. Your body does not need sugar at any time.</w:t>
      </w:r>
      <w:r w:rsidR="00FE201B" w:rsidRPr="00775328">
        <w:rPr>
          <w:rFonts w:ascii="Times New Roman" w:eastAsia="Calibri" w:hAnsi="Times New Roman" w:cs="Times New Roman"/>
          <w:color w:val="000000"/>
          <w:sz w:val="20"/>
          <w:szCs w:val="20"/>
        </w:rPr>
        <w:t>-False</w:t>
      </w:r>
    </w:p>
    <w:p w:rsidR="001944CF" w:rsidRDefault="001944CF" w:rsidP="00734650">
      <w:pPr>
        <w:autoSpaceDE w:val="0"/>
        <w:autoSpaceDN w:val="0"/>
        <w:adjustRightInd w:val="0"/>
        <w:spacing w:after="0" w:line="240" w:lineRule="auto"/>
        <w:jc w:val="both"/>
        <w:rPr>
          <w:rFonts w:ascii="Cambria" w:eastAsia="Calibri" w:hAnsi="Cambria" w:cs="Cambria"/>
          <w:color w:val="000000"/>
          <w:sz w:val="20"/>
          <w:szCs w:val="20"/>
        </w:rPr>
      </w:pPr>
    </w:p>
    <w:p w:rsidR="003C1A65" w:rsidRPr="00734650" w:rsidRDefault="003C1A65" w:rsidP="00734650">
      <w:pPr>
        <w:autoSpaceDE w:val="0"/>
        <w:autoSpaceDN w:val="0"/>
        <w:adjustRightInd w:val="0"/>
        <w:spacing w:after="0" w:line="240" w:lineRule="auto"/>
        <w:jc w:val="both"/>
        <w:rPr>
          <w:rFonts w:ascii="Cambria" w:eastAsia="Calibri" w:hAnsi="Cambria" w:cs="Cambria"/>
          <w:color w:val="000000"/>
          <w:sz w:val="20"/>
          <w:szCs w:val="20"/>
        </w:rPr>
      </w:pPr>
    </w:p>
    <w:p w:rsidR="00945E42" w:rsidRPr="00BD70AD" w:rsidRDefault="00BD70AD" w:rsidP="001944CF">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BD70AD">
        <w:rPr>
          <w:rFonts w:ascii="Times New Roman" w:eastAsia="Calibri" w:hAnsi="Times New Roman" w:cs="Times New Roman"/>
          <w:b/>
          <w:color w:val="000000"/>
          <w:sz w:val="24"/>
          <w:szCs w:val="24"/>
        </w:rPr>
        <w:t>APPENDIX B UNDERSTANDING OF NUTRITIONAL PHRASEOLOGY</w:t>
      </w:r>
    </w:p>
    <w:p w:rsidR="00945E42" w:rsidRPr="00BD70AD" w:rsidRDefault="00945E42" w:rsidP="003C1A65">
      <w:pPr>
        <w:pStyle w:val="NoSpacing"/>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Name</w:t>
      </w:r>
      <w:r w:rsidR="003C1A65" w:rsidRPr="00BD70AD">
        <w:rPr>
          <w:rFonts w:ascii="Times New Roman" w:eastAsia="Calibri" w:hAnsi="Times New Roman" w:cs="Times New Roman"/>
          <w:color w:val="000000"/>
          <w:sz w:val="20"/>
          <w:szCs w:val="20"/>
        </w:rPr>
        <w:t>:-</w:t>
      </w:r>
    </w:p>
    <w:p w:rsidR="00945E42" w:rsidRPr="00BD70AD" w:rsidRDefault="00945E42" w:rsidP="003C1A65">
      <w:pPr>
        <w:pStyle w:val="NoSpacing"/>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Grade</w:t>
      </w:r>
      <w:r w:rsidR="003C1A65" w:rsidRPr="00BD70AD">
        <w:rPr>
          <w:rFonts w:ascii="Times New Roman" w:eastAsia="Calibri" w:hAnsi="Times New Roman" w:cs="Times New Roman"/>
          <w:color w:val="000000"/>
          <w:sz w:val="20"/>
          <w:szCs w:val="20"/>
        </w:rPr>
        <w:t>:-</w:t>
      </w:r>
    </w:p>
    <w:p w:rsidR="003C1A65" w:rsidRPr="003C1A65" w:rsidRDefault="003C1A65" w:rsidP="003C1A65">
      <w:pPr>
        <w:pStyle w:val="NoSpacing"/>
      </w:pPr>
    </w:p>
    <w:p w:rsidR="00945E42" w:rsidRPr="00BD70AD" w:rsidRDefault="00945E42" w:rsidP="00734650">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D70AD">
        <w:rPr>
          <w:rFonts w:ascii="Times New Roman" w:eastAsia="Calibri" w:hAnsi="Times New Roman" w:cs="Times New Roman"/>
          <w:b/>
          <w:color w:val="000000"/>
          <w:sz w:val="24"/>
          <w:szCs w:val="24"/>
        </w:rPr>
        <w:t xml:space="preserve">1. If a commercial for Capt. Crunch cereal says that it is “part of a good breakfast," this means </w:t>
      </w:r>
    </w:p>
    <w:p w:rsidR="00BD70AD" w:rsidRDefault="00945E42"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A. a bowl of Capt. Crunch is all yo</w:t>
      </w:r>
      <w:r w:rsidR="00BD70AD">
        <w:rPr>
          <w:rFonts w:ascii="Times New Roman" w:eastAsia="Calibri" w:hAnsi="Times New Roman" w:cs="Times New Roman"/>
          <w:color w:val="000000"/>
          <w:sz w:val="20"/>
          <w:szCs w:val="20"/>
        </w:rPr>
        <w:t>u should eat for breakfast.</w:t>
      </w:r>
    </w:p>
    <w:p w:rsidR="00945E42" w:rsidRPr="00BD70AD" w:rsidRDefault="00945E42"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B. you should eat Capt. Crunch only in the mornings. </w:t>
      </w:r>
    </w:p>
    <w:p w:rsidR="00FE201B" w:rsidRPr="00BD70AD" w:rsidRDefault="00945E42"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C. you should have more than just a bowl of Capt. Crunch for breakfast.</w:t>
      </w:r>
    </w:p>
    <w:p w:rsidR="00945E42" w:rsidRPr="00BD70AD" w:rsidRDefault="00FE201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Ans.C</w:t>
      </w:r>
      <w:r w:rsidR="00945E42" w:rsidRPr="00BD70AD">
        <w:rPr>
          <w:rFonts w:ascii="Times New Roman" w:eastAsia="Calibri" w:hAnsi="Times New Roman" w:cs="Times New Roman"/>
          <w:color w:val="000000"/>
          <w:sz w:val="20"/>
          <w:szCs w:val="20"/>
        </w:rPr>
        <w:t xml:space="preserve"> </w:t>
      </w:r>
    </w:p>
    <w:p w:rsidR="00945E42" w:rsidRPr="00BD70AD" w:rsidRDefault="00945E42" w:rsidP="00734650">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D70AD">
        <w:rPr>
          <w:rFonts w:ascii="Times New Roman" w:eastAsia="Calibri" w:hAnsi="Times New Roman" w:cs="Times New Roman"/>
          <w:b/>
          <w:color w:val="000000"/>
          <w:sz w:val="24"/>
          <w:szCs w:val="24"/>
        </w:rPr>
        <w:t xml:space="preserve">2. If a commercial for Cocoa Crispies says that it is "fortified with vitamins" this means: </w:t>
      </w:r>
    </w:p>
    <w:p w:rsidR="00945E42" w:rsidRPr="00BD70AD" w:rsidRDefault="00945E42"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A. Cocoa Crispies has things in it that are good for you.</w:t>
      </w:r>
    </w:p>
    <w:p w:rsidR="00BD70AD" w:rsidRPr="00BD70AD" w:rsidRDefault="00945E42"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B. if you eat Cocoa Crispies you d</w:t>
      </w:r>
      <w:r w:rsidR="00BD70AD" w:rsidRPr="00BD70AD">
        <w:rPr>
          <w:rFonts w:ascii="Times New Roman" w:eastAsia="Calibri" w:hAnsi="Times New Roman" w:cs="Times New Roman"/>
          <w:color w:val="000000"/>
          <w:sz w:val="20"/>
          <w:szCs w:val="20"/>
        </w:rPr>
        <w:t>on't need to take vitamin pills</w:t>
      </w:r>
    </w:p>
    <w:p w:rsidR="00945E42" w:rsidRPr="00BD70AD" w:rsidRDefault="00945E42"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C. you can eat as much Cocoa Crispies as you want. </w:t>
      </w:r>
    </w:p>
    <w:p w:rsidR="00FE201B" w:rsidRPr="00BD70AD" w:rsidRDefault="00FE201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BD70AD">
        <w:rPr>
          <w:rFonts w:ascii="Times New Roman" w:eastAsia="Calibri" w:hAnsi="Times New Roman" w:cs="Times New Roman"/>
          <w:color w:val="000000"/>
          <w:sz w:val="20"/>
          <w:szCs w:val="20"/>
        </w:rPr>
        <w:t>Ans.</w:t>
      </w:r>
      <w:proofErr w:type="gramEnd"/>
      <w:r w:rsidRPr="00BD70AD">
        <w:rPr>
          <w:rFonts w:ascii="Times New Roman" w:eastAsia="Calibri" w:hAnsi="Times New Roman" w:cs="Times New Roman"/>
          <w:color w:val="000000"/>
          <w:sz w:val="20"/>
          <w:szCs w:val="20"/>
        </w:rPr>
        <w:t xml:space="preserve"> A</w:t>
      </w:r>
    </w:p>
    <w:p w:rsidR="00945E42" w:rsidRPr="00BD70AD" w:rsidRDefault="00945E42" w:rsidP="00734650">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D70AD">
        <w:rPr>
          <w:rFonts w:ascii="Times New Roman" w:eastAsia="Calibri" w:hAnsi="Times New Roman" w:cs="Times New Roman"/>
          <w:b/>
          <w:color w:val="000000"/>
          <w:sz w:val="24"/>
          <w:szCs w:val="24"/>
        </w:rPr>
        <w:t xml:space="preserve">3. A "nutritious breakfast" is: </w:t>
      </w:r>
    </w:p>
    <w:p w:rsidR="00945E42" w:rsidRPr="00BD70AD" w:rsidRDefault="00945E42"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A. one that only tastes good. </w:t>
      </w:r>
    </w:p>
    <w:p w:rsidR="00945E42" w:rsidRPr="00BD70AD" w:rsidRDefault="00945E42"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B. a healthy meal you should start your day with</w:t>
      </w:r>
    </w:p>
    <w:p w:rsidR="00945E42" w:rsidRPr="00BD70AD" w:rsidRDefault="00945E42"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BD70AD">
        <w:rPr>
          <w:rFonts w:ascii="Times New Roman" w:eastAsia="Calibri" w:hAnsi="Times New Roman" w:cs="Times New Roman"/>
          <w:color w:val="000000"/>
          <w:sz w:val="20"/>
          <w:szCs w:val="20"/>
        </w:rPr>
        <w:t>C. always a very big meal.</w:t>
      </w:r>
      <w:proofErr w:type="gramEnd"/>
      <w:r w:rsidRPr="00BD70AD">
        <w:rPr>
          <w:rFonts w:ascii="Times New Roman" w:eastAsia="Calibri" w:hAnsi="Times New Roman" w:cs="Times New Roman"/>
          <w:color w:val="000000"/>
          <w:sz w:val="20"/>
          <w:szCs w:val="20"/>
        </w:rPr>
        <w:t xml:space="preserve"> </w:t>
      </w:r>
    </w:p>
    <w:p w:rsidR="00FE201B" w:rsidRPr="00BD70AD" w:rsidRDefault="00FE201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Ans. B</w:t>
      </w:r>
    </w:p>
    <w:p w:rsidR="001C16A0" w:rsidRPr="00BD70AD" w:rsidRDefault="001C16A0" w:rsidP="00734650">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D70AD">
        <w:rPr>
          <w:rFonts w:ascii="Times New Roman" w:eastAsia="Calibri" w:hAnsi="Times New Roman" w:cs="Times New Roman"/>
          <w:b/>
          <w:color w:val="000000"/>
          <w:sz w:val="24"/>
          <w:szCs w:val="24"/>
        </w:rPr>
        <w:t xml:space="preserve">4. If a commercial for Cheerios says that it has "10 essential vitamins and minerals," this means: </w:t>
      </w:r>
    </w:p>
    <w:p w:rsidR="001C16A0" w:rsidRPr="00BD70AD" w:rsidRDefault="001C16A0"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lastRenderedPageBreak/>
        <w:t>A. you will probably get sick if you don't eat Cheerios.</w:t>
      </w:r>
    </w:p>
    <w:p w:rsidR="001C16A0" w:rsidRPr="00BD70AD" w:rsidRDefault="001C16A0"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B. Cheerios is the only kind of cereal you should eat.</w:t>
      </w:r>
    </w:p>
    <w:p w:rsidR="001C16A0" w:rsidRPr="00BD70AD" w:rsidRDefault="001C16A0"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C. Cheerios has certain things in it that are .very important for your body.</w:t>
      </w:r>
    </w:p>
    <w:p w:rsidR="001C16A0" w:rsidRPr="00734650" w:rsidRDefault="00FE201B" w:rsidP="00734650">
      <w:pPr>
        <w:autoSpaceDE w:val="0"/>
        <w:autoSpaceDN w:val="0"/>
        <w:adjustRightInd w:val="0"/>
        <w:spacing w:after="0" w:line="240" w:lineRule="auto"/>
        <w:jc w:val="both"/>
        <w:rPr>
          <w:rFonts w:ascii="Cambria" w:eastAsia="Calibri" w:hAnsi="Cambria" w:cs="Cambria"/>
          <w:color w:val="000000"/>
          <w:sz w:val="20"/>
          <w:szCs w:val="20"/>
        </w:rPr>
      </w:pPr>
      <w:r w:rsidRPr="00BD70AD">
        <w:rPr>
          <w:rFonts w:ascii="Times New Roman" w:eastAsia="Calibri" w:hAnsi="Times New Roman" w:cs="Times New Roman"/>
          <w:color w:val="000000"/>
          <w:sz w:val="20"/>
          <w:szCs w:val="20"/>
        </w:rPr>
        <w:t>Ans. C</w:t>
      </w:r>
    </w:p>
    <w:p w:rsidR="001C16A0" w:rsidRPr="00BD70AD" w:rsidRDefault="001C320B" w:rsidP="00734650">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D70AD">
        <w:rPr>
          <w:rFonts w:ascii="Times New Roman" w:eastAsia="Calibri" w:hAnsi="Times New Roman" w:cs="Times New Roman"/>
          <w:b/>
          <w:color w:val="000000"/>
          <w:sz w:val="24"/>
          <w:szCs w:val="24"/>
        </w:rPr>
        <w:t>5</w:t>
      </w:r>
      <w:r w:rsidR="001C16A0" w:rsidRPr="00BD70AD">
        <w:rPr>
          <w:rFonts w:ascii="Times New Roman" w:eastAsia="Calibri" w:hAnsi="Times New Roman" w:cs="Times New Roman"/>
          <w:b/>
          <w:color w:val="000000"/>
          <w:sz w:val="24"/>
          <w:szCs w:val="24"/>
        </w:rPr>
        <w:t>. A "balanced diet" is:</w:t>
      </w:r>
    </w:p>
    <w:p w:rsidR="001C16A0" w:rsidRPr="00BD70AD" w:rsidRDefault="001C16A0"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A. a group of foods that gives your body everything it needs. </w:t>
      </w:r>
    </w:p>
    <w:p w:rsidR="001C16A0" w:rsidRPr="00BD70AD" w:rsidRDefault="001C16A0"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BD70AD">
        <w:rPr>
          <w:rFonts w:ascii="Times New Roman" w:eastAsia="Calibri" w:hAnsi="Times New Roman" w:cs="Times New Roman"/>
          <w:color w:val="000000"/>
          <w:sz w:val="20"/>
          <w:szCs w:val="20"/>
        </w:rPr>
        <w:t>B. a group of foods that weigh the right amount.</w:t>
      </w:r>
      <w:proofErr w:type="gramEnd"/>
    </w:p>
    <w:p w:rsidR="00945E42" w:rsidRPr="00BD70AD" w:rsidRDefault="001C16A0"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BD70AD">
        <w:rPr>
          <w:rFonts w:ascii="Times New Roman" w:eastAsia="Calibri" w:hAnsi="Times New Roman" w:cs="Times New Roman"/>
          <w:color w:val="000000"/>
          <w:sz w:val="20"/>
          <w:szCs w:val="20"/>
        </w:rPr>
        <w:t>C. a meal that has only one kind of food.</w:t>
      </w:r>
      <w:proofErr w:type="gramEnd"/>
    </w:p>
    <w:p w:rsidR="007A0E58" w:rsidRPr="00BD70AD" w:rsidRDefault="007A0E58"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BD70AD">
        <w:rPr>
          <w:rFonts w:ascii="Times New Roman" w:eastAsia="Calibri" w:hAnsi="Times New Roman" w:cs="Times New Roman"/>
          <w:color w:val="000000"/>
          <w:sz w:val="20"/>
          <w:szCs w:val="20"/>
        </w:rPr>
        <w:t>Ans.</w:t>
      </w:r>
      <w:proofErr w:type="gramEnd"/>
      <w:r w:rsidRPr="00BD70AD">
        <w:rPr>
          <w:rFonts w:ascii="Times New Roman" w:eastAsia="Calibri" w:hAnsi="Times New Roman" w:cs="Times New Roman"/>
          <w:color w:val="000000"/>
          <w:sz w:val="20"/>
          <w:szCs w:val="20"/>
        </w:rPr>
        <w:t xml:space="preserve"> A</w:t>
      </w:r>
    </w:p>
    <w:p w:rsidR="007A0E58" w:rsidRPr="00734650" w:rsidRDefault="007A0E58" w:rsidP="00734650">
      <w:pPr>
        <w:autoSpaceDE w:val="0"/>
        <w:autoSpaceDN w:val="0"/>
        <w:adjustRightInd w:val="0"/>
        <w:spacing w:after="0" w:line="240" w:lineRule="auto"/>
        <w:jc w:val="both"/>
        <w:rPr>
          <w:rFonts w:ascii="Cambria" w:eastAsia="Calibri" w:hAnsi="Cambria" w:cs="Cambria"/>
          <w:color w:val="000000"/>
          <w:sz w:val="20"/>
          <w:szCs w:val="20"/>
        </w:rPr>
      </w:pPr>
    </w:p>
    <w:p w:rsidR="001C16A0" w:rsidRPr="00BD70AD" w:rsidRDefault="001C320B" w:rsidP="00734650">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D70AD">
        <w:rPr>
          <w:rFonts w:ascii="Times New Roman" w:eastAsia="Calibri" w:hAnsi="Times New Roman" w:cs="Times New Roman"/>
          <w:b/>
          <w:color w:val="000000"/>
          <w:sz w:val="24"/>
          <w:szCs w:val="24"/>
        </w:rPr>
        <w:t>6</w:t>
      </w:r>
      <w:r w:rsidR="00F653CE" w:rsidRPr="00BD70AD">
        <w:rPr>
          <w:rFonts w:ascii="Times New Roman" w:eastAsia="Calibri" w:hAnsi="Times New Roman" w:cs="Times New Roman"/>
          <w:b/>
          <w:color w:val="000000"/>
          <w:sz w:val="24"/>
          <w:szCs w:val="24"/>
        </w:rPr>
        <w:t>. Which</w:t>
      </w:r>
      <w:r w:rsidR="001C16A0" w:rsidRPr="00BD70AD">
        <w:rPr>
          <w:rFonts w:ascii="Times New Roman" w:eastAsia="Calibri" w:hAnsi="Times New Roman" w:cs="Times New Roman"/>
          <w:b/>
          <w:color w:val="000000"/>
          <w:sz w:val="24"/>
          <w:szCs w:val="24"/>
        </w:rPr>
        <w:t xml:space="preserve"> one of the following is the best example of a "nutritious breakfast?"</w:t>
      </w:r>
    </w:p>
    <w:p w:rsidR="001C16A0" w:rsidRPr="00BD70AD" w:rsidRDefault="001C16A0"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BD70AD">
        <w:rPr>
          <w:rFonts w:ascii="Times New Roman" w:eastAsia="Calibri" w:hAnsi="Times New Roman" w:cs="Times New Roman"/>
          <w:color w:val="000000"/>
          <w:sz w:val="20"/>
          <w:szCs w:val="20"/>
        </w:rPr>
        <w:t>A. a glass of orange juice and a bowl of cereal with milk.</w:t>
      </w:r>
      <w:proofErr w:type="gramEnd"/>
    </w:p>
    <w:p w:rsidR="001C16A0" w:rsidRPr="00BD70AD" w:rsidRDefault="001C16A0"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B. </w:t>
      </w:r>
      <w:r w:rsidR="00F653CE" w:rsidRPr="00BD70AD">
        <w:rPr>
          <w:rFonts w:ascii="Times New Roman" w:eastAsia="Calibri" w:hAnsi="Times New Roman" w:cs="Times New Roman"/>
          <w:color w:val="000000"/>
          <w:sz w:val="20"/>
          <w:szCs w:val="20"/>
        </w:rPr>
        <w:t>Three</w:t>
      </w:r>
      <w:r w:rsidRPr="00BD70AD">
        <w:rPr>
          <w:rFonts w:ascii="Times New Roman" w:eastAsia="Calibri" w:hAnsi="Times New Roman" w:cs="Times New Roman"/>
          <w:color w:val="000000"/>
          <w:sz w:val="20"/>
          <w:szCs w:val="20"/>
        </w:rPr>
        <w:t xml:space="preserve"> pancakes and 3 pieces of toast. </w:t>
      </w:r>
    </w:p>
    <w:p w:rsidR="003C1A65" w:rsidRPr="00BD70AD" w:rsidRDefault="00F653CE"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BD70AD">
        <w:rPr>
          <w:rFonts w:ascii="Times New Roman" w:eastAsia="Calibri" w:hAnsi="Times New Roman" w:cs="Times New Roman"/>
          <w:color w:val="000000"/>
          <w:sz w:val="20"/>
          <w:szCs w:val="20"/>
        </w:rPr>
        <w:t xml:space="preserve">C. </w:t>
      </w:r>
      <w:r w:rsidR="001C16A0" w:rsidRPr="00BD70AD">
        <w:rPr>
          <w:rFonts w:ascii="Times New Roman" w:eastAsia="Calibri" w:hAnsi="Times New Roman" w:cs="Times New Roman"/>
          <w:color w:val="000000"/>
          <w:sz w:val="20"/>
          <w:szCs w:val="20"/>
        </w:rPr>
        <w:t>a glass of tomato juice and 2 pieces of toast.</w:t>
      </w:r>
      <w:proofErr w:type="gramEnd"/>
    </w:p>
    <w:p w:rsidR="006F3298" w:rsidRPr="00BD70AD" w:rsidRDefault="007A0E58"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BD70AD">
        <w:rPr>
          <w:rFonts w:ascii="Times New Roman" w:eastAsia="Calibri" w:hAnsi="Times New Roman" w:cs="Times New Roman"/>
          <w:color w:val="000000"/>
          <w:sz w:val="20"/>
          <w:szCs w:val="20"/>
        </w:rPr>
        <w:t>Ans.</w:t>
      </w:r>
      <w:proofErr w:type="gramEnd"/>
      <w:r w:rsidRPr="00BD70AD">
        <w:rPr>
          <w:rFonts w:ascii="Times New Roman" w:eastAsia="Calibri" w:hAnsi="Times New Roman" w:cs="Times New Roman"/>
          <w:color w:val="000000"/>
          <w:sz w:val="20"/>
          <w:szCs w:val="20"/>
        </w:rPr>
        <w:t xml:space="preserve"> A</w:t>
      </w:r>
    </w:p>
    <w:p w:rsidR="00C4305F" w:rsidRPr="00C4305F" w:rsidRDefault="00C4305F" w:rsidP="00734650">
      <w:pPr>
        <w:autoSpaceDE w:val="0"/>
        <w:autoSpaceDN w:val="0"/>
        <w:adjustRightInd w:val="0"/>
        <w:spacing w:after="0" w:line="240" w:lineRule="auto"/>
        <w:jc w:val="both"/>
        <w:rPr>
          <w:rFonts w:ascii="Cambria" w:eastAsia="Calibri" w:hAnsi="Cambria" w:cs="Cambria"/>
          <w:color w:val="000000"/>
          <w:sz w:val="20"/>
          <w:szCs w:val="20"/>
        </w:rPr>
      </w:pPr>
    </w:p>
    <w:p w:rsidR="006F3298" w:rsidRDefault="006F3298" w:rsidP="00734650">
      <w:pPr>
        <w:autoSpaceDE w:val="0"/>
        <w:autoSpaceDN w:val="0"/>
        <w:adjustRightInd w:val="0"/>
        <w:spacing w:after="0" w:line="240" w:lineRule="auto"/>
        <w:jc w:val="both"/>
        <w:rPr>
          <w:rFonts w:ascii="Cambria" w:eastAsia="Calibri" w:hAnsi="Cambria" w:cs="Cambria"/>
          <w:b/>
          <w:color w:val="000000"/>
          <w:sz w:val="20"/>
          <w:szCs w:val="20"/>
        </w:rPr>
      </w:pPr>
    </w:p>
    <w:p w:rsidR="009C17D4" w:rsidRPr="00BD70AD" w:rsidRDefault="00C4305F" w:rsidP="00734650">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D70AD">
        <w:rPr>
          <w:rFonts w:ascii="Times New Roman" w:eastAsia="Calibri" w:hAnsi="Times New Roman" w:cs="Times New Roman"/>
          <w:b/>
          <w:color w:val="000000"/>
          <w:sz w:val="24"/>
          <w:szCs w:val="24"/>
        </w:rPr>
        <w:t>REFERENCES:-</w:t>
      </w:r>
    </w:p>
    <w:p w:rsidR="00904EDA" w:rsidRDefault="00904EDA" w:rsidP="00734650">
      <w:pPr>
        <w:autoSpaceDE w:val="0"/>
        <w:autoSpaceDN w:val="0"/>
        <w:adjustRightInd w:val="0"/>
        <w:spacing w:after="0" w:line="240" w:lineRule="auto"/>
        <w:jc w:val="both"/>
        <w:rPr>
          <w:rFonts w:ascii="Cambria" w:eastAsia="Calibri" w:hAnsi="Cambria" w:cs="Cambria"/>
          <w:b/>
          <w:color w:val="000000"/>
          <w:sz w:val="20"/>
          <w:szCs w:val="20"/>
        </w:rPr>
      </w:pPr>
    </w:p>
    <w:p w:rsidR="00E548AB" w:rsidRPr="00BD70AD" w:rsidRDefault="00E548AB" w:rsidP="00E548AB">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Atkin, Charles K. 1975a. </w:t>
      </w:r>
      <w:proofErr w:type="gramStart"/>
      <w:r w:rsidRPr="00BD70AD">
        <w:rPr>
          <w:rFonts w:ascii="Times New Roman" w:eastAsia="Calibri" w:hAnsi="Times New Roman" w:cs="Times New Roman"/>
          <w:color w:val="000000"/>
          <w:sz w:val="20"/>
          <w:szCs w:val="20"/>
        </w:rPr>
        <w:t>"Effects of Television Advertising on Children's and Mothers' Responses to Television Commercials."</w:t>
      </w:r>
      <w:proofErr w:type="gramEnd"/>
      <w:r w:rsidRPr="00BD70AD">
        <w:rPr>
          <w:rFonts w:ascii="Times New Roman" w:eastAsia="Calibri" w:hAnsi="Times New Roman" w:cs="Times New Roman"/>
          <w:color w:val="000000"/>
          <w:sz w:val="20"/>
          <w:szCs w:val="20"/>
        </w:rPr>
        <w:t xml:space="preserve"> Report No. 7. </w:t>
      </w:r>
      <w:proofErr w:type="gramStart"/>
      <w:r w:rsidRPr="00BD70AD">
        <w:rPr>
          <w:rFonts w:ascii="Times New Roman" w:eastAsia="Calibri" w:hAnsi="Times New Roman" w:cs="Times New Roman"/>
          <w:color w:val="000000"/>
          <w:sz w:val="20"/>
          <w:szCs w:val="20"/>
        </w:rPr>
        <w:t>Michigan State University.</w:t>
      </w:r>
      <w:proofErr w:type="gramEnd"/>
    </w:p>
    <w:p w:rsidR="00E548AB" w:rsidRPr="00BD70AD" w:rsidRDefault="00E548AB" w:rsidP="00BD70AD">
      <w:pPr>
        <w:autoSpaceDE w:val="0"/>
        <w:autoSpaceDN w:val="0"/>
        <w:adjustRightInd w:val="0"/>
        <w:spacing w:after="0" w:line="240" w:lineRule="auto"/>
        <w:jc w:val="both"/>
        <w:rPr>
          <w:rFonts w:ascii="Times New Roman" w:eastAsia="Calibri" w:hAnsi="Times New Roman" w:cs="Times New Roman"/>
          <w:color w:val="000000"/>
          <w:sz w:val="20"/>
          <w:szCs w:val="20"/>
        </w:rPr>
      </w:pPr>
    </w:p>
    <w:p w:rsidR="009C17D4" w:rsidRPr="00BD70AD" w:rsidRDefault="0068716C"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 </w:t>
      </w:r>
      <w:proofErr w:type="gramStart"/>
      <w:r w:rsidRPr="00BD70AD">
        <w:rPr>
          <w:rFonts w:ascii="Times New Roman" w:eastAsia="Calibri" w:hAnsi="Times New Roman" w:cs="Times New Roman"/>
          <w:color w:val="000000"/>
          <w:sz w:val="20"/>
          <w:szCs w:val="20"/>
        </w:rPr>
        <w:t>Caroli</w:t>
      </w:r>
      <w:r w:rsidR="009C17D4" w:rsidRPr="00BD70AD">
        <w:rPr>
          <w:rFonts w:ascii="Times New Roman" w:eastAsia="Calibri" w:hAnsi="Times New Roman" w:cs="Times New Roman"/>
          <w:color w:val="000000"/>
          <w:sz w:val="20"/>
          <w:szCs w:val="20"/>
        </w:rPr>
        <w:t>, M., Argentieri, L., Cardone, M., &amp; Masi, A. (2004).</w:t>
      </w:r>
      <w:proofErr w:type="gramEnd"/>
      <w:r w:rsidR="009C17D4" w:rsidRPr="00BD70AD">
        <w:rPr>
          <w:rFonts w:ascii="Times New Roman" w:eastAsia="Calibri" w:hAnsi="Times New Roman" w:cs="Times New Roman"/>
          <w:color w:val="000000"/>
          <w:sz w:val="20"/>
          <w:szCs w:val="20"/>
        </w:rPr>
        <w:t xml:space="preserve"> </w:t>
      </w:r>
      <w:proofErr w:type="gramStart"/>
      <w:r w:rsidR="009C17D4" w:rsidRPr="00BD70AD">
        <w:rPr>
          <w:rFonts w:ascii="Times New Roman" w:eastAsia="Calibri" w:hAnsi="Times New Roman" w:cs="Times New Roman"/>
          <w:color w:val="000000"/>
          <w:sz w:val="20"/>
          <w:szCs w:val="20"/>
        </w:rPr>
        <w:t>Role of television in childhood obesity prevention.</w:t>
      </w:r>
      <w:proofErr w:type="gramEnd"/>
      <w:r w:rsidR="009C17D4" w:rsidRPr="00BD70AD">
        <w:rPr>
          <w:rFonts w:ascii="Times New Roman" w:eastAsia="Calibri" w:hAnsi="Times New Roman" w:cs="Times New Roman"/>
          <w:color w:val="000000"/>
          <w:sz w:val="20"/>
          <w:szCs w:val="20"/>
        </w:rPr>
        <w:t xml:space="preserve"> International Journal of Obesity, 28, 104–108.</w:t>
      </w:r>
    </w:p>
    <w:p w:rsidR="00E548AB" w:rsidRPr="00BD70AD" w:rsidRDefault="00E548A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
    <w:p w:rsidR="0068716C" w:rsidRPr="00BD70AD" w:rsidRDefault="0068716C"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 </w:t>
      </w:r>
      <w:proofErr w:type="gramStart"/>
      <w:r w:rsidRPr="00BD70AD">
        <w:rPr>
          <w:rFonts w:ascii="Times New Roman" w:eastAsia="Calibri" w:hAnsi="Times New Roman" w:cs="Times New Roman"/>
          <w:color w:val="000000"/>
          <w:sz w:val="20"/>
          <w:szCs w:val="20"/>
        </w:rPr>
        <w:t>Buijzen, M., &amp; Valkenburg, P. M. (2002).</w:t>
      </w:r>
      <w:proofErr w:type="gramEnd"/>
      <w:r w:rsidRPr="00BD70AD">
        <w:rPr>
          <w:rFonts w:ascii="Times New Roman" w:eastAsia="Calibri" w:hAnsi="Times New Roman" w:cs="Times New Roman"/>
          <w:color w:val="000000"/>
          <w:sz w:val="20"/>
          <w:szCs w:val="20"/>
        </w:rPr>
        <w:t xml:space="preserve"> Appeals in television advertising: A content analysis of commercials aimed at children and teenagers. Communications: The European Journal of Communication Research, 27, 349–364.</w:t>
      </w:r>
    </w:p>
    <w:p w:rsidR="00E548AB" w:rsidRPr="00BD70AD" w:rsidRDefault="00E548A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
    <w:p w:rsidR="00E548AB" w:rsidRPr="00BD70AD" w:rsidRDefault="00E548A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BD70AD">
        <w:rPr>
          <w:rFonts w:ascii="Times New Roman" w:eastAsia="Calibri" w:hAnsi="Times New Roman" w:cs="Times New Roman"/>
          <w:color w:val="000000"/>
          <w:sz w:val="20"/>
          <w:szCs w:val="20"/>
        </w:rPr>
        <w:t>Roberts, D. and C. Baehen.</w:t>
      </w:r>
      <w:proofErr w:type="gramEnd"/>
      <w:r w:rsidRPr="00BD70AD">
        <w:rPr>
          <w:rFonts w:ascii="Times New Roman" w:eastAsia="Calibri" w:hAnsi="Times New Roman" w:cs="Times New Roman"/>
          <w:color w:val="000000"/>
          <w:sz w:val="20"/>
          <w:szCs w:val="20"/>
        </w:rPr>
        <w:t xml:space="preserve"> 1978. "The Impact of Within-Ad Disclosures vs. Supplemental Nutrition Messages on Children Understands of the Concept of a 'Balanced Breakfast.'" Technical Report submitted to the Federal Trade Commission, Division of National Advertising, Bureau of Consumer Protection (November).</w:t>
      </w:r>
    </w:p>
    <w:p w:rsidR="00E548AB" w:rsidRPr="00BD70AD" w:rsidRDefault="00E548A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
    <w:p w:rsidR="00E548AB" w:rsidRPr="00BD70AD" w:rsidRDefault="00E548A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  W. Gibson and C. Bachen. </w:t>
      </w:r>
      <w:proofErr w:type="gramStart"/>
      <w:r w:rsidRPr="00BD70AD">
        <w:rPr>
          <w:rFonts w:ascii="Times New Roman" w:eastAsia="Calibri" w:hAnsi="Times New Roman" w:cs="Times New Roman"/>
          <w:color w:val="000000"/>
          <w:sz w:val="20"/>
          <w:szCs w:val="20"/>
        </w:rPr>
        <w:t>1979. "The Impact of Animated Public Service Announcements on Children's Responses to Questions about Health and Safety.""</w:t>
      </w:r>
      <w:proofErr w:type="gramEnd"/>
      <w:r w:rsidRPr="00BD70AD">
        <w:rPr>
          <w:rFonts w:ascii="Times New Roman" w:eastAsia="Calibri" w:hAnsi="Times New Roman" w:cs="Times New Roman"/>
          <w:color w:val="000000"/>
          <w:sz w:val="20"/>
          <w:szCs w:val="20"/>
        </w:rPr>
        <w:t xml:space="preserve"> Technical Report submitted to ABC Television, Inc. (May). </w:t>
      </w:r>
    </w:p>
    <w:p w:rsidR="00E548AB" w:rsidRPr="00BD70AD" w:rsidRDefault="00E548A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
    <w:p w:rsidR="00E548AB" w:rsidRPr="00BD70AD" w:rsidRDefault="00E548AB" w:rsidP="00734650">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BD70AD">
        <w:rPr>
          <w:rFonts w:ascii="Times New Roman" w:eastAsia="Calibri" w:hAnsi="Times New Roman" w:cs="Times New Roman"/>
          <w:color w:val="000000"/>
          <w:sz w:val="20"/>
          <w:szCs w:val="20"/>
        </w:rPr>
        <w:t>Robertson, Thomas S. and John R. Rossitcr.</w:t>
      </w:r>
      <w:proofErr w:type="gramEnd"/>
      <w:r w:rsidRPr="00BD70AD">
        <w:rPr>
          <w:rFonts w:ascii="Times New Roman" w:eastAsia="Calibri" w:hAnsi="Times New Roman" w:cs="Times New Roman"/>
          <w:color w:val="000000"/>
          <w:sz w:val="20"/>
          <w:szCs w:val="20"/>
        </w:rPr>
        <w:t xml:space="preserve"> 1976. "Short-Run Advertising Effects on Children: A Field Study." Journal of Marketing Research 13 (February): 68-70.</w:t>
      </w:r>
    </w:p>
    <w:p w:rsidR="00EC4642" w:rsidRDefault="00EC4642" w:rsidP="00734650">
      <w:pPr>
        <w:autoSpaceDE w:val="0"/>
        <w:autoSpaceDN w:val="0"/>
        <w:adjustRightInd w:val="0"/>
        <w:spacing w:after="0" w:line="240" w:lineRule="auto"/>
        <w:jc w:val="both"/>
        <w:rPr>
          <w:rFonts w:ascii="Cambria" w:eastAsia="Calibri" w:hAnsi="Cambria" w:cs="Cambria"/>
          <w:color w:val="000000"/>
          <w:sz w:val="20"/>
          <w:szCs w:val="20"/>
        </w:rPr>
      </w:pPr>
    </w:p>
    <w:p w:rsidR="00EC4642" w:rsidRDefault="00EC4642" w:rsidP="00734650">
      <w:pPr>
        <w:autoSpaceDE w:val="0"/>
        <w:autoSpaceDN w:val="0"/>
        <w:adjustRightInd w:val="0"/>
        <w:spacing w:after="0" w:line="240" w:lineRule="auto"/>
        <w:jc w:val="both"/>
        <w:rPr>
          <w:rFonts w:ascii="Cambria" w:eastAsia="Calibri" w:hAnsi="Cambria" w:cs="Cambria"/>
          <w:color w:val="000000"/>
          <w:sz w:val="20"/>
          <w:szCs w:val="20"/>
        </w:rPr>
      </w:pPr>
    </w:p>
    <w:p w:rsidR="00DA67E1" w:rsidRDefault="00DA67E1">
      <w:pPr>
        <w:rPr>
          <w:rFonts w:ascii="Cambria" w:eastAsia="Calibri" w:hAnsi="Cambria" w:cs="Cambria"/>
          <w:color w:val="000000"/>
          <w:sz w:val="20"/>
          <w:szCs w:val="20"/>
        </w:rPr>
      </w:pPr>
      <w:r>
        <w:rPr>
          <w:rFonts w:ascii="Cambria" w:eastAsia="Calibri" w:hAnsi="Cambria" w:cs="Cambria"/>
          <w:color w:val="000000"/>
          <w:sz w:val="20"/>
          <w:szCs w:val="20"/>
        </w:rPr>
        <w:br w:type="page"/>
      </w:r>
    </w:p>
    <w:p w:rsidR="0007180B" w:rsidRDefault="0007180B" w:rsidP="00EC4642">
      <w:pPr>
        <w:autoSpaceDE w:val="0"/>
        <w:autoSpaceDN w:val="0"/>
        <w:adjustRightInd w:val="0"/>
        <w:spacing w:after="0" w:line="240" w:lineRule="auto"/>
        <w:jc w:val="center"/>
        <w:rPr>
          <w:rFonts w:ascii="Times New Roman" w:hAnsi="Times New Roman" w:cs="Times New Roman"/>
          <w:b/>
          <w:sz w:val="24"/>
          <w:szCs w:val="24"/>
        </w:rPr>
      </w:pPr>
    </w:p>
    <w:p w:rsidR="00EC4642" w:rsidRPr="00BD70AD" w:rsidRDefault="00EC4642" w:rsidP="00EC4642">
      <w:pPr>
        <w:autoSpaceDE w:val="0"/>
        <w:autoSpaceDN w:val="0"/>
        <w:adjustRightInd w:val="0"/>
        <w:spacing w:after="0" w:line="240" w:lineRule="auto"/>
        <w:jc w:val="center"/>
        <w:rPr>
          <w:rFonts w:ascii="Times New Roman" w:hAnsi="Times New Roman" w:cs="Times New Roman"/>
          <w:b/>
          <w:sz w:val="24"/>
          <w:szCs w:val="24"/>
        </w:rPr>
      </w:pPr>
      <w:r w:rsidRPr="00BD70AD">
        <w:rPr>
          <w:rFonts w:ascii="Times New Roman" w:hAnsi="Times New Roman" w:cs="Times New Roman"/>
          <w:b/>
          <w:sz w:val="24"/>
          <w:szCs w:val="24"/>
        </w:rPr>
        <w:t>CHALLENGES AND ISSUES OF PRIVATE PUBLIC PARTNERSHIP IN INDIA</w:t>
      </w:r>
    </w:p>
    <w:p w:rsidR="00EC4642" w:rsidRPr="001D464C" w:rsidRDefault="00EC4642" w:rsidP="00EC4642">
      <w:pPr>
        <w:autoSpaceDE w:val="0"/>
        <w:autoSpaceDN w:val="0"/>
        <w:adjustRightInd w:val="0"/>
        <w:spacing w:after="0" w:line="240" w:lineRule="auto"/>
        <w:jc w:val="center"/>
        <w:rPr>
          <w:rFonts w:ascii="Cambria" w:eastAsia="Calibri" w:hAnsi="Cambria" w:cs="Cambria"/>
          <w:bCs/>
          <w:color w:val="0000FF" w:themeColor="hyperlink"/>
          <w:u w:val="single"/>
        </w:rPr>
      </w:pPr>
    </w:p>
    <w:p w:rsidR="00EC4642" w:rsidRPr="00BD70AD" w:rsidRDefault="00EC4642" w:rsidP="00EC4642">
      <w:pPr>
        <w:autoSpaceDE w:val="0"/>
        <w:autoSpaceDN w:val="0"/>
        <w:adjustRightInd w:val="0"/>
        <w:spacing w:after="0" w:line="240" w:lineRule="auto"/>
        <w:rPr>
          <w:rFonts w:ascii="Times New Roman" w:eastAsia="Calibri" w:hAnsi="Times New Roman" w:cs="Times New Roman"/>
          <w:bCs/>
          <w:color w:val="000000"/>
        </w:rPr>
      </w:pPr>
      <w:r w:rsidRPr="00BD70AD">
        <w:rPr>
          <w:rFonts w:ascii="Times New Roman" w:eastAsia="Calibri" w:hAnsi="Times New Roman" w:cs="Times New Roman"/>
          <w:bCs/>
          <w:color w:val="000000"/>
        </w:rPr>
        <w:t>CMA Shashi Kiran Tiwary</w:t>
      </w:r>
    </w:p>
    <w:p w:rsidR="00EC4642" w:rsidRPr="00BD70AD" w:rsidRDefault="00EC4642" w:rsidP="00EC4642">
      <w:pPr>
        <w:autoSpaceDE w:val="0"/>
        <w:autoSpaceDN w:val="0"/>
        <w:adjustRightInd w:val="0"/>
        <w:spacing w:after="0" w:line="240" w:lineRule="auto"/>
        <w:rPr>
          <w:rFonts w:ascii="Times New Roman" w:eastAsia="Calibri" w:hAnsi="Times New Roman" w:cs="Times New Roman"/>
          <w:bCs/>
          <w:color w:val="000000"/>
        </w:rPr>
      </w:pPr>
      <w:proofErr w:type="gramStart"/>
      <w:r w:rsidRPr="00BD70AD">
        <w:rPr>
          <w:rFonts w:ascii="Times New Roman" w:eastAsia="Calibri" w:hAnsi="Times New Roman" w:cs="Times New Roman"/>
          <w:bCs/>
          <w:color w:val="000000"/>
        </w:rPr>
        <w:t>Asst. Prof Mrs.KMPM Vocational College.</w:t>
      </w:r>
      <w:proofErr w:type="gramEnd"/>
      <w:r w:rsidRPr="00BD70AD">
        <w:rPr>
          <w:rFonts w:ascii="Times New Roman" w:eastAsia="Calibri" w:hAnsi="Times New Roman" w:cs="Times New Roman"/>
          <w:bCs/>
          <w:color w:val="000000"/>
        </w:rPr>
        <w:t xml:space="preserve"> Jsr</w:t>
      </w:r>
    </w:p>
    <w:p w:rsidR="00EC4642" w:rsidRPr="001D464C" w:rsidRDefault="00EC4642" w:rsidP="00EC4642">
      <w:pPr>
        <w:jc w:val="center"/>
        <w:rPr>
          <w:b/>
          <w:sz w:val="24"/>
          <w:szCs w:val="24"/>
        </w:rPr>
      </w:pPr>
    </w:p>
    <w:p w:rsidR="00EC4642" w:rsidRPr="00BD70AD" w:rsidRDefault="00EC4642" w:rsidP="00EC4642">
      <w:pPr>
        <w:rPr>
          <w:rFonts w:ascii="Times New Roman" w:hAnsi="Times New Roman" w:cs="Times New Roman"/>
          <w:b/>
          <w:iCs/>
          <w:sz w:val="24"/>
          <w:szCs w:val="24"/>
        </w:rPr>
      </w:pPr>
      <w:r w:rsidRPr="00BD70AD">
        <w:rPr>
          <w:rFonts w:ascii="Times New Roman" w:hAnsi="Times New Roman" w:cs="Times New Roman"/>
          <w:b/>
          <w:iCs/>
          <w:sz w:val="24"/>
          <w:szCs w:val="24"/>
        </w:rPr>
        <w:t>INTRODUCTION</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The Public Private Partnership (PPP) model in India is mostly directed towards attracting private investment in infrastructure projects. Though India is one of the largest recipients of private investment in infrastructure, yet due to regulatory and policy issues among others, there have been a few hiccups in this area as well, new challenges have cropped up in recent times. A few private companies have walked out of big projects and some others have been demanding renegotiation or are under arbitration. Public-private partnerships are typically found in transport infrastructure such as highways, airports, railroads, bridges and tunnels. Municipal and environmental infrastructure includes water and wastewater facilities. Public service accommodations include school buildings, prisons, and entertainment or sports facilities.The companies like GMR and GVK walked out of mega highway projects and Delhi Airport. </w:t>
      </w:r>
    </w:p>
    <w:p w:rsidR="00EC4642" w:rsidRDefault="00EC4642" w:rsidP="00EC4642">
      <w:pPr>
        <w:jc w:val="both"/>
      </w:pPr>
    </w:p>
    <w:p w:rsidR="00EC4642" w:rsidRPr="00BD70AD" w:rsidRDefault="00EC4642" w:rsidP="00BD70AD">
      <w:pPr>
        <w:rPr>
          <w:rFonts w:ascii="Times New Roman" w:hAnsi="Times New Roman" w:cs="Times New Roman"/>
          <w:b/>
          <w:iCs/>
          <w:sz w:val="24"/>
          <w:szCs w:val="24"/>
        </w:rPr>
      </w:pPr>
      <w:r w:rsidRPr="00BD70AD">
        <w:rPr>
          <w:rFonts w:ascii="Times New Roman" w:hAnsi="Times New Roman" w:cs="Times New Roman"/>
          <w:b/>
          <w:iCs/>
          <w:sz w:val="24"/>
          <w:szCs w:val="24"/>
        </w:rPr>
        <w:t>OBJECTIVE OF THE RESEARCH:</w:t>
      </w:r>
    </w:p>
    <w:p w:rsidR="00EC4642" w:rsidRPr="00DB61F5" w:rsidRDefault="00EC4642" w:rsidP="00EC4642">
      <w:pPr>
        <w:pStyle w:val="NoSpacing"/>
        <w:rPr>
          <w:b/>
        </w:rPr>
      </w:pP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The present research investigation has been undertaken with the following objectives: </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p>
    <w:p w:rsidR="00EC4642" w:rsidRPr="00BD70AD" w:rsidRDefault="00EC4642" w:rsidP="002E1EF2">
      <w:pPr>
        <w:pStyle w:val="ListParagraph"/>
        <w:numPr>
          <w:ilvl w:val="0"/>
          <w:numId w:val="3"/>
        </w:num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To know about the term PPP.</w:t>
      </w:r>
    </w:p>
    <w:p w:rsidR="00EC4642" w:rsidRPr="00BD70AD" w:rsidRDefault="00EC4642" w:rsidP="002E1EF2">
      <w:pPr>
        <w:pStyle w:val="ListParagraph"/>
        <w:numPr>
          <w:ilvl w:val="0"/>
          <w:numId w:val="3"/>
        </w:num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To know about various activities and development related to PPP.</w:t>
      </w:r>
    </w:p>
    <w:p w:rsidR="00EC4642" w:rsidRPr="00BD70AD" w:rsidRDefault="00EC4642" w:rsidP="002E1EF2">
      <w:pPr>
        <w:pStyle w:val="ListParagraph"/>
        <w:numPr>
          <w:ilvl w:val="0"/>
          <w:numId w:val="3"/>
        </w:num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To focus on its challenges and constraints in financing the desired projects. </w:t>
      </w:r>
    </w:p>
    <w:p w:rsidR="00EC4642" w:rsidRPr="00BD70AD" w:rsidRDefault="00EC4642" w:rsidP="002E1EF2">
      <w:pPr>
        <w:pStyle w:val="ListParagraph"/>
        <w:numPr>
          <w:ilvl w:val="0"/>
          <w:numId w:val="3"/>
        </w:num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To highlight the effectiveness of implementing PPP by looking at past experiences in infrastructure projects</w:t>
      </w:r>
    </w:p>
    <w:p w:rsidR="00EC4642" w:rsidRPr="00BD70AD" w:rsidRDefault="00EC4642" w:rsidP="002E1EF2">
      <w:pPr>
        <w:pStyle w:val="ListParagraph"/>
        <w:numPr>
          <w:ilvl w:val="0"/>
          <w:numId w:val="3"/>
        </w:num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To investigate the best conditions under which PPP is most appropriate.</w:t>
      </w:r>
    </w:p>
    <w:p w:rsidR="00EC4642" w:rsidRPr="00BD70AD" w:rsidRDefault="00EC4642" w:rsidP="002E1EF2">
      <w:pPr>
        <w:pStyle w:val="ListParagraph"/>
        <w:numPr>
          <w:ilvl w:val="0"/>
          <w:numId w:val="3"/>
        </w:num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To identify the benefits, success and difficulties of PPP </w:t>
      </w:r>
    </w:p>
    <w:p w:rsidR="00EC4642" w:rsidRPr="001D464C" w:rsidRDefault="00EC4642" w:rsidP="00EC4642">
      <w:pPr>
        <w:autoSpaceDE w:val="0"/>
        <w:autoSpaceDN w:val="0"/>
        <w:adjustRightInd w:val="0"/>
        <w:spacing w:after="0" w:line="240" w:lineRule="auto"/>
        <w:jc w:val="both"/>
        <w:rPr>
          <w:rFonts w:ascii="Cambria" w:eastAsia="Calibri" w:hAnsi="Cambria" w:cs="Cambria"/>
          <w:color w:val="000000"/>
          <w:sz w:val="20"/>
          <w:szCs w:val="20"/>
        </w:rPr>
      </w:pPr>
    </w:p>
    <w:p w:rsidR="00EC4642" w:rsidRPr="001D464C" w:rsidRDefault="00EC4642" w:rsidP="00EC4642">
      <w:pPr>
        <w:autoSpaceDE w:val="0"/>
        <w:autoSpaceDN w:val="0"/>
        <w:adjustRightInd w:val="0"/>
        <w:spacing w:after="0" w:line="240" w:lineRule="auto"/>
        <w:jc w:val="both"/>
        <w:rPr>
          <w:rFonts w:ascii="Cambria" w:eastAsia="Calibri" w:hAnsi="Cambria" w:cs="Cambria"/>
          <w:color w:val="000000"/>
          <w:sz w:val="20"/>
          <w:szCs w:val="20"/>
        </w:rPr>
      </w:pPr>
    </w:p>
    <w:p w:rsidR="00EC4642" w:rsidRDefault="00EC4642" w:rsidP="00EC4642">
      <w:r w:rsidRPr="00AC6611">
        <w:rPr>
          <w:noProof/>
        </w:rPr>
        <w:lastRenderedPageBreak/>
        <w:drawing>
          <wp:inline distT="0" distB="0" distL="0" distR="0" wp14:anchorId="1E359E37" wp14:editId="0A03732F">
            <wp:extent cx="5943600" cy="333502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a:srcRect/>
                    <a:stretch>
                      <a:fillRect/>
                    </a:stretch>
                  </pic:blipFill>
                  <pic:spPr>
                    <a:xfrm>
                      <a:off x="0" y="0"/>
                      <a:ext cx="5943600" cy="3335020"/>
                    </a:xfrm>
                    <a:prstGeom prst="rect">
                      <a:avLst/>
                    </a:prstGeom>
                  </pic:spPr>
                </pic:pic>
              </a:graphicData>
            </a:graphic>
          </wp:inline>
        </w:drawing>
      </w:r>
    </w:p>
    <w:p w:rsidR="00EC4642" w:rsidRDefault="00EC4642" w:rsidP="00EC4642">
      <w:r w:rsidRPr="00AC6611">
        <w:rPr>
          <w:noProof/>
        </w:rPr>
        <w:drawing>
          <wp:inline distT="0" distB="0" distL="0" distR="0" wp14:anchorId="1515A449" wp14:editId="7A4C43E8">
            <wp:extent cx="5943600" cy="310642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a:srcRect/>
                    <a:stretch>
                      <a:fillRect/>
                    </a:stretch>
                  </pic:blipFill>
                  <pic:spPr>
                    <a:xfrm>
                      <a:off x="0" y="0"/>
                      <a:ext cx="5943600" cy="3106420"/>
                    </a:xfrm>
                    <a:prstGeom prst="rect">
                      <a:avLst/>
                    </a:prstGeom>
                  </pic:spPr>
                </pic:pic>
              </a:graphicData>
            </a:graphic>
          </wp:inline>
        </w:drawing>
      </w:r>
    </w:p>
    <w:p w:rsidR="00EC4642" w:rsidRPr="00BD70AD" w:rsidRDefault="00EC4642" w:rsidP="00EC4642">
      <w:pPr>
        <w:rPr>
          <w:rFonts w:ascii="Times New Roman" w:hAnsi="Times New Roman" w:cs="Times New Roman"/>
          <w:b/>
          <w:iCs/>
          <w:sz w:val="24"/>
          <w:szCs w:val="24"/>
        </w:rPr>
      </w:pPr>
      <w:r w:rsidRPr="00BD70AD">
        <w:rPr>
          <w:rFonts w:ascii="Times New Roman" w:hAnsi="Times New Roman" w:cs="Times New Roman"/>
          <w:b/>
          <w:iCs/>
          <w:sz w:val="24"/>
          <w:szCs w:val="24"/>
        </w:rPr>
        <w:t>FUND PROVIDERS</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There are international lending agencies that also provide long term investment finance towards this sector. World Bank, Asian Development Bank and other global agencies supplement the state efforts by lending money to the state authorities. When the state alone cannot bear the entire burden then start for weighing several alternative avenues attracting investment namely: Sovereign state finance; Aid from world multilateral lending agencies; Fiscal budgetary support from state and public finance; </w:t>
      </w:r>
      <w:proofErr w:type="gramStart"/>
      <w:r w:rsidRPr="00BD70AD">
        <w:rPr>
          <w:rFonts w:ascii="Times New Roman" w:eastAsia="Calibri" w:hAnsi="Times New Roman" w:cs="Times New Roman"/>
          <w:color w:val="000000"/>
          <w:sz w:val="20"/>
          <w:szCs w:val="20"/>
        </w:rPr>
        <w:t>Foreign</w:t>
      </w:r>
      <w:proofErr w:type="gramEnd"/>
      <w:r w:rsidRPr="00BD70AD">
        <w:rPr>
          <w:rFonts w:ascii="Times New Roman" w:eastAsia="Calibri" w:hAnsi="Times New Roman" w:cs="Times New Roman"/>
          <w:color w:val="000000"/>
          <w:sz w:val="20"/>
          <w:szCs w:val="20"/>
        </w:rPr>
        <w:t xml:space="preserve"> direct investment Public private partnership.</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lastRenderedPageBreak/>
        <w:t xml:space="preserve">Private sector involvement in the delivery of public services is not a new concept; PPPs have been used for over three decades, starting in 1970s. Initially focusing on economic infrastructure, PPPs have evolved to include the procurement of social infrastructure assets and associated non-core services. PPPs are used in housing, health, corrective facilities, energy, water, and waste treatment projects. PPP policy has also evolved globally as public sectors budgetary challenges limit potential options. One method of tapping into alternative sources of capital is the public-private partnership. </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According to the Federal Highway Administration (FHWA) of United States Department of Transportation, PPP is defined as: “A contractual arrangement between public and private sector entities pursuant to which the private sector is involved in multiple elements of public infrastructure projects” (FHWA, 2010) Public-private partnerships have contract periods of 25 to 30 years or longer. Financing comes partly from the private sector but requires payments from the public sector and/or users over the project's lifetime. The private partner participates in designing, completing, implementing and funding the project, while the public partner focuses on defining and monitoring compliance with the objectives. Risks are distributed between the public and private partners according to the ability of each to assess, control and cope with them.</w:t>
      </w:r>
    </w:p>
    <w:p w:rsidR="00EC4642" w:rsidRPr="001D464C" w:rsidRDefault="00EC4642" w:rsidP="00EC4642">
      <w:pPr>
        <w:autoSpaceDE w:val="0"/>
        <w:autoSpaceDN w:val="0"/>
        <w:adjustRightInd w:val="0"/>
        <w:spacing w:after="0" w:line="240" w:lineRule="auto"/>
        <w:jc w:val="both"/>
        <w:rPr>
          <w:rFonts w:ascii="Cambria" w:eastAsia="Calibri" w:hAnsi="Cambria" w:cs="Cambria"/>
          <w:color w:val="000000"/>
          <w:sz w:val="20"/>
          <w:szCs w:val="20"/>
        </w:rPr>
      </w:pPr>
    </w:p>
    <w:p w:rsidR="00EC4642" w:rsidRPr="00BD70AD" w:rsidRDefault="00EC4642" w:rsidP="00EC4642">
      <w:pPr>
        <w:rPr>
          <w:rFonts w:ascii="Times New Roman" w:hAnsi="Times New Roman" w:cs="Times New Roman"/>
          <w:b/>
          <w:iCs/>
          <w:sz w:val="24"/>
          <w:szCs w:val="24"/>
        </w:rPr>
      </w:pPr>
      <w:r w:rsidRPr="00BD70AD">
        <w:rPr>
          <w:rFonts w:ascii="Times New Roman" w:hAnsi="Times New Roman" w:cs="Times New Roman"/>
          <w:b/>
          <w:iCs/>
          <w:sz w:val="24"/>
          <w:szCs w:val="24"/>
        </w:rPr>
        <w:t>PAYMENT FOR PUBLIC-PRIVATE PARTNERSHIPS</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Although public works and services may be paid for through a fee from the public authority's revenue budget, such as with hospital projects, concessions may involve the right to direct users' payments, as with toll highways. In cases such as shadow tolls for highways, payments are based on actual usage of the service. In cases involving wastewater treatment, payment is made with fees collected from users.</w:t>
      </w:r>
    </w:p>
    <w:p w:rsidR="00EC4642" w:rsidRDefault="00EC4642" w:rsidP="00EC4642"/>
    <w:p w:rsidR="00EC4642" w:rsidRPr="00BD70AD" w:rsidRDefault="00EC4642" w:rsidP="00EC4642">
      <w:pPr>
        <w:rPr>
          <w:rFonts w:ascii="Times New Roman" w:hAnsi="Times New Roman" w:cs="Times New Roman"/>
          <w:b/>
          <w:iCs/>
          <w:sz w:val="24"/>
          <w:szCs w:val="24"/>
        </w:rPr>
      </w:pPr>
      <w:r w:rsidRPr="00BD70AD">
        <w:rPr>
          <w:rFonts w:ascii="Times New Roman" w:hAnsi="Times New Roman" w:cs="Times New Roman"/>
          <w:b/>
          <w:iCs/>
          <w:sz w:val="24"/>
          <w:szCs w:val="24"/>
        </w:rPr>
        <w:t>BENEFITS OF PUBLIC-PRIVATE PARTNERSHIPS</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Private-sector technology and innovation help provide better public services through improved operational efficiency. The public sector provides incentives for the private sector to deliver projects on time and within budget. In addition, creating economic diversification makes the country more competitive in facilitating its infrastructure base and boosting associated construction, equipment, support services and other businesses.</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A good PPP can have the following benefits infecting down to the objective of creation of infrastructure and assets. Good PPP’s have lowered the life cycle cost of projects, Introduced state of the art technology, </w:t>
      </w:r>
      <w:proofErr w:type="gramStart"/>
      <w:r w:rsidRPr="00BD70AD">
        <w:rPr>
          <w:rFonts w:ascii="Times New Roman" w:eastAsia="Calibri" w:hAnsi="Times New Roman" w:cs="Times New Roman"/>
          <w:color w:val="000000"/>
          <w:sz w:val="20"/>
          <w:szCs w:val="20"/>
        </w:rPr>
        <w:t>It</w:t>
      </w:r>
      <w:proofErr w:type="gramEnd"/>
      <w:r w:rsidRPr="00BD70AD">
        <w:rPr>
          <w:rFonts w:ascii="Times New Roman" w:eastAsia="Calibri" w:hAnsi="Times New Roman" w:cs="Times New Roman"/>
          <w:color w:val="000000"/>
          <w:sz w:val="20"/>
          <w:szCs w:val="20"/>
        </w:rPr>
        <w:t xml:space="preserve"> substantially improved customers service, Corporate are voluntarily seeking ways to increase positive impact of their projects by undertaking CSR initiatives. It may be mentioned here Companies Act 2013 has mandated upon the companies to mandatorily spent 2% of their profits CSR related activities. In case on viability gap funding (VGF). The ministry of finance offers priority to socio –economically desirable projects viable under the PPP format and the Govt extends budgetary grants and fiscal resources support to the projects. </w:t>
      </w:r>
    </w:p>
    <w:p w:rsidR="00EC4642" w:rsidRPr="001D464C" w:rsidRDefault="00EC4642" w:rsidP="00EC4642">
      <w:pPr>
        <w:autoSpaceDE w:val="0"/>
        <w:autoSpaceDN w:val="0"/>
        <w:adjustRightInd w:val="0"/>
        <w:spacing w:after="0" w:line="240" w:lineRule="auto"/>
        <w:jc w:val="both"/>
        <w:rPr>
          <w:rFonts w:ascii="Cambria" w:eastAsia="Calibri" w:hAnsi="Cambria" w:cs="Cambria"/>
          <w:color w:val="000000"/>
          <w:sz w:val="20"/>
          <w:szCs w:val="20"/>
        </w:rPr>
      </w:pPr>
    </w:p>
    <w:p w:rsidR="00EC4642" w:rsidRPr="00BD70AD" w:rsidRDefault="00EC4642" w:rsidP="00EC4642">
      <w:pPr>
        <w:rPr>
          <w:rFonts w:ascii="Times New Roman" w:hAnsi="Times New Roman" w:cs="Times New Roman"/>
          <w:b/>
          <w:iCs/>
          <w:sz w:val="24"/>
          <w:szCs w:val="24"/>
        </w:rPr>
      </w:pPr>
      <w:r w:rsidRPr="00BD70AD">
        <w:rPr>
          <w:rFonts w:ascii="Times New Roman" w:hAnsi="Times New Roman" w:cs="Times New Roman"/>
          <w:b/>
          <w:iCs/>
          <w:sz w:val="24"/>
          <w:szCs w:val="24"/>
        </w:rPr>
        <w:t>ISSUES &amp; CHALLENGES of PPP IN INDIA</w:t>
      </w: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The high economic growth witnessed by India during the last decade was accompanied by realization of the need for enhanced investment in infrastructure. Rapid urbanization and industrial growth led to demand for basic infrastructure such as water supply and sanitation, transportation and energy. Rapid growth in purchasing power in the rural areas simultaneously meant a need for improving connectivity and services for attaining a seamlessly integrated network of logistics and facilities. In order to augment economic growth, the government initiated several policy and enabling measures to support the creation of high-quality infrastructure and efficient delivery of services to its citizens. </w:t>
      </w:r>
    </w:p>
    <w:p w:rsidR="00EC4642" w:rsidRPr="00BD70AD" w:rsidRDefault="00EC4642" w:rsidP="00EC4642">
      <w:pPr>
        <w:pStyle w:val="ListParagraph"/>
        <w:jc w:val="both"/>
        <w:rPr>
          <w:rFonts w:ascii="Times New Roman" w:eastAsia="Calibri" w:hAnsi="Times New Roman" w:cs="Times New Roman"/>
          <w:color w:val="000000"/>
          <w:sz w:val="20"/>
          <w:szCs w:val="20"/>
        </w:rPr>
      </w:pP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The Twelfth Five Year Plan (2012-2017) was formulated against the backdrop of a remarkable performance of the infrastructure sector during the Eleventh Plan. The Twelfth Plan projected an investment of Rs.55.75 lakh crores (at current prices) in infrastructure during the Plan period (2012-17), </w:t>
      </w:r>
      <w:r w:rsidRPr="00BD70AD">
        <w:rPr>
          <w:rFonts w:ascii="Times New Roman" w:eastAsia="Calibri" w:hAnsi="Times New Roman" w:cs="Times New Roman"/>
          <w:color w:val="000000"/>
          <w:sz w:val="20"/>
          <w:szCs w:val="20"/>
        </w:rPr>
        <w:lastRenderedPageBreak/>
        <w:t xml:space="preserve">which was more than twice that achieved during the Eleventh Plan period. Furthermore, the Plan adopted a strategy of encouraging higher private investment in infrastructure which was projected to rise substantially from 37% in the Eleventh Plan to approximately 48% in the Twelfth Plan. </w:t>
      </w:r>
    </w:p>
    <w:p w:rsidR="00EC4642" w:rsidRPr="00BD70AD" w:rsidRDefault="00EC4642" w:rsidP="00EC4642">
      <w:pPr>
        <w:pStyle w:val="ListParagraph"/>
        <w:jc w:val="both"/>
        <w:rPr>
          <w:rFonts w:ascii="Times New Roman" w:eastAsia="Calibri" w:hAnsi="Times New Roman" w:cs="Times New Roman"/>
          <w:color w:val="000000"/>
          <w:sz w:val="20"/>
          <w:szCs w:val="20"/>
        </w:rPr>
      </w:pP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Macro-economic developments in the late 2000s saw an overall slowdown in delivery and investment in infrastructure projects in general, including private sector projects and non-PPP projects, as in the case of the power sector. This combined with country specific issues including weak capacity in public sector administration and private sector constraints to meet the requirements of a developing economy, led to a deleterious impact on investment in infrastructure, and choking of further capacity to invest by the private sector. </w:t>
      </w:r>
    </w:p>
    <w:p w:rsidR="00EC4642" w:rsidRPr="00BD70AD" w:rsidRDefault="00EC4642" w:rsidP="00EC4642">
      <w:pPr>
        <w:pStyle w:val="ListParagraph"/>
        <w:rPr>
          <w:rFonts w:ascii="Times New Roman" w:eastAsia="Calibri" w:hAnsi="Times New Roman" w:cs="Times New Roman"/>
          <w:color w:val="000000"/>
          <w:sz w:val="20"/>
          <w:szCs w:val="20"/>
        </w:rPr>
      </w:pPr>
    </w:p>
    <w:p w:rsidR="00EC4642" w:rsidRPr="00BD70AD" w:rsidRDefault="00EC4642" w:rsidP="00EC4642">
      <w:pPr>
        <w:pStyle w:val="ListParagraph"/>
        <w:jc w:val="both"/>
        <w:rPr>
          <w:rFonts w:ascii="Times New Roman" w:eastAsia="Calibri" w:hAnsi="Times New Roman" w:cs="Times New Roman"/>
          <w:color w:val="000000"/>
          <w:sz w:val="20"/>
          <w:szCs w:val="20"/>
        </w:rPr>
      </w:pP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The performance in the first two years of the Twelfth Plan suggests that infrastructure investment has slowed and there will be a shortfall of approximately 30%, with the shortfalls in public investment (central and states combined) and private investment 5 at 20% and 43% respectively . </w:t>
      </w:r>
    </w:p>
    <w:p w:rsidR="00EC4642" w:rsidRPr="00BD70AD" w:rsidRDefault="00EC4642" w:rsidP="00EC4642">
      <w:pPr>
        <w:pStyle w:val="ListParagraph"/>
        <w:jc w:val="both"/>
        <w:rPr>
          <w:rFonts w:ascii="Times New Roman" w:eastAsia="Calibri" w:hAnsi="Times New Roman" w:cs="Times New Roman"/>
          <w:color w:val="000000"/>
          <w:sz w:val="20"/>
          <w:szCs w:val="20"/>
        </w:rPr>
      </w:pP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The use of PPP an as instrument of procurement for creation of infrastructure assets and delivery of public services has been recognized globally. Given the enormity of investment required and the limited availability of public resources for investment in physical infrastructure in India, the projected infrastructure requirements have made it imperative for the government to explore avenues for increasing investment in infrastructure through a combination of public investment and the PPP mode of delivery. </w:t>
      </w:r>
    </w:p>
    <w:p w:rsidR="00EC4642" w:rsidRPr="00BD70AD" w:rsidRDefault="00EC4642" w:rsidP="00EC4642">
      <w:pPr>
        <w:pStyle w:val="ListParagraph"/>
        <w:jc w:val="both"/>
        <w:rPr>
          <w:rFonts w:ascii="Times New Roman" w:eastAsia="Calibri" w:hAnsi="Times New Roman" w:cs="Times New Roman"/>
          <w:color w:val="000000"/>
          <w:sz w:val="20"/>
          <w:szCs w:val="20"/>
        </w:rPr>
      </w:pP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While augmenting delivery and financing of public projects, PPPs are expected to bring in new and cost-effective technology for creation of infrastructure assets, managerial efficiency, and superior competencies in service standards for the  Economic Survey, 2015 Report of the Committee on Revisiting and Revitalizing the PPP Model of Infrastructure  operation and maintenance of public assets. There is a contractual accountability for the private party to guarantee timely and high-quality infrastructure services to end users. </w:t>
      </w:r>
    </w:p>
    <w:p w:rsidR="00EC4642" w:rsidRPr="00BD70AD" w:rsidRDefault="00EC4642" w:rsidP="00EC4642">
      <w:pPr>
        <w:pStyle w:val="ListParagraph"/>
        <w:jc w:val="both"/>
        <w:rPr>
          <w:rFonts w:ascii="Times New Roman" w:eastAsia="Calibri" w:hAnsi="Times New Roman" w:cs="Times New Roman"/>
          <w:color w:val="000000"/>
          <w:sz w:val="20"/>
          <w:szCs w:val="20"/>
        </w:rPr>
      </w:pP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In India, PPP applies to a contractual arrangement between a government or statutory entity, or a government-owned entity on one side and a private sector entity on the other, for the provision of public assets or public services. This is done through investments made and management undertaken by the private sector entity for a specified period of time, with a well-defined allocation of risk between the private sector and the public entity, whereby the private entity receives performance linked revenues that conform or are benchmarked to specified and pre-determined performance standards, measurable by the public entity or its representative. </w:t>
      </w:r>
    </w:p>
    <w:p w:rsidR="00EC4642" w:rsidRPr="00BD70AD" w:rsidRDefault="00EC4642" w:rsidP="00EC4642">
      <w:pPr>
        <w:pStyle w:val="ListParagraph"/>
        <w:rPr>
          <w:rFonts w:ascii="Times New Roman" w:eastAsia="Calibri" w:hAnsi="Times New Roman" w:cs="Times New Roman"/>
          <w:color w:val="000000"/>
          <w:sz w:val="20"/>
          <w:szCs w:val="20"/>
        </w:rPr>
      </w:pPr>
    </w:p>
    <w:p w:rsidR="00EC4642" w:rsidRPr="00BD70AD" w:rsidRDefault="00EC4642" w:rsidP="00EC4642">
      <w:pPr>
        <w:pStyle w:val="ListParagraph"/>
        <w:jc w:val="both"/>
        <w:rPr>
          <w:rFonts w:ascii="Times New Roman" w:eastAsia="Calibri" w:hAnsi="Times New Roman" w:cs="Times New Roman"/>
          <w:color w:val="000000"/>
          <w:sz w:val="20"/>
          <w:szCs w:val="20"/>
        </w:rPr>
      </w:pP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In essence, therefore, PPP refers to the provision of a public asset and service by a private partner who has been conceded the right (the “Concession”) for the purpose over a specified period on the basis of market-determined revenue streams that allow a commercial return on investment.</w:t>
      </w:r>
    </w:p>
    <w:p w:rsidR="00EC4642" w:rsidRPr="00BD70AD" w:rsidRDefault="00EC4642" w:rsidP="00EC4642">
      <w:pPr>
        <w:pStyle w:val="ListParagraph"/>
        <w:jc w:val="both"/>
        <w:rPr>
          <w:rFonts w:ascii="Times New Roman" w:eastAsia="Calibri" w:hAnsi="Times New Roman" w:cs="Times New Roman"/>
          <w:color w:val="000000"/>
          <w:sz w:val="20"/>
          <w:szCs w:val="20"/>
        </w:rPr>
      </w:pP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PPPs do not include public investment in private infrastructure, private investment in private infrastructure, private investment in avenues other than providing a public service or good or joint ventures between the government and the private sector for activities such as manufacturing or the New Exploration Licensing Policy for Production-sharing Contracts in the Oil sector. </w:t>
      </w:r>
    </w:p>
    <w:p w:rsidR="00EC4642" w:rsidRPr="00BD70AD" w:rsidRDefault="00EC4642" w:rsidP="00EC4642">
      <w:pPr>
        <w:pStyle w:val="ListParagraph"/>
        <w:rPr>
          <w:rFonts w:ascii="Times New Roman" w:eastAsia="Calibri" w:hAnsi="Times New Roman" w:cs="Times New Roman"/>
          <w:color w:val="000000"/>
          <w:sz w:val="20"/>
          <w:szCs w:val="20"/>
        </w:rPr>
      </w:pPr>
    </w:p>
    <w:p w:rsidR="00EC4642" w:rsidRPr="00BD70AD" w:rsidRDefault="00EC4642" w:rsidP="00EC4642">
      <w:pPr>
        <w:pStyle w:val="ListParagraph"/>
        <w:jc w:val="both"/>
        <w:rPr>
          <w:rFonts w:ascii="Times New Roman" w:eastAsia="Calibri" w:hAnsi="Times New Roman" w:cs="Times New Roman"/>
          <w:color w:val="000000"/>
          <w:sz w:val="20"/>
          <w:szCs w:val="20"/>
        </w:rPr>
      </w:pP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While the fallout of the slowdown has been particularly harsh on the infrastructure sector, especially in projects that were not in PPP mode, the PPP segment overall has done reasonably well, both at the central government level and in some states. The measures taken by the Government of India over the last 10-15 years had resulted in a robust pipeline of projects at different stages of implementation (under bidding, construction and operations). The sectorial spread of PPPs has been fairly diverse in hard infrastructure sectors such as transport (roads, airports and ports), which has seen the largest share in terms of numbers and success. The new airports at Delhi, Mumbai, Bengaluru and Hyderabad and the large dimension of highway projects are part of the programmatic success of PPPs in the country. Report of the Committee on Revisiting and Revitalizing the PPP Model of Infrastructure. </w:t>
      </w:r>
    </w:p>
    <w:p w:rsidR="00EC4642" w:rsidRPr="00BD70AD" w:rsidRDefault="00EC4642" w:rsidP="00EC4642">
      <w:pPr>
        <w:jc w:val="both"/>
        <w:rPr>
          <w:rFonts w:ascii="Times New Roman" w:eastAsia="Calibri" w:hAnsi="Times New Roman" w:cs="Times New Roman"/>
          <w:b/>
          <w:color w:val="000000"/>
          <w:sz w:val="24"/>
          <w:szCs w:val="24"/>
        </w:rPr>
      </w:pPr>
      <w:r w:rsidRPr="00BD70AD">
        <w:rPr>
          <w:rFonts w:ascii="Times New Roman" w:eastAsia="Calibri" w:hAnsi="Times New Roman" w:cs="Times New Roman"/>
          <w:b/>
          <w:color w:val="000000"/>
          <w:sz w:val="24"/>
          <w:szCs w:val="24"/>
        </w:rPr>
        <w:t>THERE ARE SEVERAL STAGES INVOLVED IN INVITING PRIVATE CONTRACTING PARTIES TO THE PPP CONTRACT:</w:t>
      </w:r>
    </w:p>
    <w:p w:rsidR="00EC4642" w:rsidRPr="00BD70AD" w:rsidRDefault="00EC4642" w:rsidP="00EC4642">
      <w:pPr>
        <w:jc w:val="both"/>
        <w:rPr>
          <w:rFonts w:ascii="Times New Roman" w:eastAsia="Calibri" w:hAnsi="Times New Roman" w:cs="Times New Roman"/>
          <w:b/>
          <w:color w:val="000000"/>
          <w:sz w:val="20"/>
          <w:szCs w:val="20"/>
        </w:rPr>
      </w:pPr>
      <w:r w:rsidRPr="00BD70AD">
        <w:rPr>
          <w:rFonts w:ascii="Times New Roman" w:eastAsia="Calibri" w:hAnsi="Times New Roman" w:cs="Times New Roman"/>
          <w:color w:val="000000"/>
          <w:sz w:val="20"/>
          <w:szCs w:val="20"/>
        </w:rPr>
        <w:t xml:space="preserve">Inviting competitive bidding either national or international; Acceptance of contract award method; Determining the terms and conditions of contract; Determining the price at which contract is offered to private parties; The future monetary benefits assured to the private entities. </w:t>
      </w:r>
    </w:p>
    <w:p w:rsidR="00EC4642" w:rsidRDefault="00EC4642" w:rsidP="00EC4642"/>
    <w:p w:rsidR="00EC4642" w:rsidRPr="00BD70AD" w:rsidRDefault="00EC4642" w:rsidP="00EC4642">
      <w:pPr>
        <w:rPr>
          <w:rFonts w:ascii="Times New Roman" w:hAnsi="Times New Roman" w:cs="Times New Roman"/>
          <w:b/>
          <w:iCs/>
          <w:sz w:val="24"/>
          <w:szCs w:val="24"/>
        </w:rPr>
      </w:pPr>
      <w:r w:rsidRPr="00BD70AD">
        <w:rPr>
          <w:rFonts w:ascii="Times New Roman" w:hAnsi="Times New Roman" w:cs="Times New Roman"/>
          <w:b/>
          <w:iCs/>
          <w:sz w:val="24"/>
          <w:szCs w:val="24"/>
        </w:rPr>
        <w:t>VARIOUS ACTIVITIES &amp; EXAMPLE RELATED TO PPP</w:t>
      </w: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In November 2013, a newly proposed regulatory authority for highways in India (RHAI) bill was drafted , which besides adjudicatory functions, seeks major role for regulator in contract management to lessen the litigation or arbitration cases to facilitate dispute resolution, dispute redressal  machinery .</w:t>
      </w: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In the budget speech of 2013-14 the Govt. has decided to constitute a regulatory authority for the road sector given that the road construction sector has reached a certain level of maturity; but it faces challenges not envisaged earlier, including financial stress, enhanced construction risk and contract management issues, that are best addressed by an independent authority and regulator for road sector.</w:t>
      </w: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Attracting private participation imbibes with it innovation with different structures and expedited the process of implementation. According to PPP status Report of government of India as on July 31,2011,in terms of total value of contracts in cores of rupees, Andhra Pradesh occupies the first rank with Rs 66,918.3 crore; followed by Maharashtra Rs 45,592.0 crore; Karnataka Rs 44658.9 crore; Gujarat Rs 39637.2 crore; Uttar Pradesh Rs 26,595.8 crore. It signifies that infrastructure development finance is positively </w:t>
      </w:r>
      <w:proofErr w:type="gramStart"/>
      <w:r w:rsidRPr="00BD70AD">
        <w:rPr>
          <w:rFonts w:ascii="Times New Roman" w:eastAsia="Calibri" w:hAnsi="Times New Roman" w:cs="Times New Roman"/>
          <w:color w:val="000000"/>
          <w:sz w:val="20"/>
          <w:szCs w:val="20"/>
        </w:rPr>
        <w:t>inverse</w:t>
      </w:r>
      <w:proofErr w:type="gramEnd"/>
      <w:r w:rsidRPr="00BD70AD">
        <w:rPr>
          <w:rFonts w:ascii="Times New Roman" w:eastAsia="Calibri" w:hAnsi="Times New Roman" w:cs="Times New Roman"/>
          <w:color w:val="000000"/>
          <w:sz w:val="20"/>
          <w:szCs w:val="20"/>
        </w:rPr>
        <w:t xml:space="preserve"> towards south and western part of India. </w:t>
      </w: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In terms of total value of contracts in crores of rupees, roads occupy the first rank with Rs 176724.9 crore; followed by Ports Rs 81,038.2 crore; Energy Rs 67244.6 crore; urban development Rs 29475.0; Airports Rs 19,111.0 crore. During the last eleven years under PPP financing these five states are top most priority areas of our national growth agenda. Surveying of additional public investment coupled with private resources and expertise are essential but not sufficient condition for achieving a double digit growth rate of the country. </w:t>
      </w: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In terms of total number of projects based on contract award method and the total project offered under PPP mode, roads occupy first rank with 405 numbers; followed by urban development 152; Ports 61; Energy 56; Tourism 50. </w:t>
      </w:r>
    </w:p>
    <w:p w:rsidR="00EC4642" w:rsidRPr="00BD70AD" w:rsidRDefault="00EC4642" w:rsidP="002E1EF2">
      <w:pPr>
        <w:pStyle w:val="ListParagraph"/>
        <w:numPr>
          <w:ilvl w:val="0"/>
          <w:numId w:val="2"/>
        </w:num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Another angle of analysis is the contract award method. There are four process available in this regard namely Domestic competitive bidding; International competitive bidding, negotiated MOU, unsolicited. Almost all the project under consideration were offered on competitively bid, either national or </w:t>
      </w:r>
      <w:r w:rsidRPr="00BD70AD">
        <w:rPr>
          <w:rFonts w:ascii="Times New Roman" w:eastAsia="Calibri" w:hAnsi="Times New Roman" w:cs="Times New Roman"/>
          <w:color w:val="000000"/>
          <w:sz w:val="20"/>
          <w:szCs w:val="20"/>
        </w:rPr>
        <w:lastRenderedPageBreak/>
        <w:t>international competitive bidding; while negotiated one through MOU was offered primarily to Railway PPP project. In terms of contract award method, the international competitive bidding yielded 35percent of total investment in India followed by domestic competitive bidding 26 percent.</w:t>
      </w:r>
    </w:p>
    <w:p w:rsidR="00EC4642" w:rsidRDefault="00EC4642" w:rsidP="00EC4642">
      <w:pPr>
        <w:jc w:val="both"/>
      </w:pPr>
    </w:p>
    <w:p w:rsidR="00EC4642" w:rsidRPr="00BD70AD" w:rsidRDefault="00EC4642" w:rsidP="00EC4642">
      <w:pPr>
        <w:rPr>
          <w:rFonts w:ascii="Times New Roman" w:hAnsi="Times New Roman" w:cs="Times New Roman"/>
          <w:b/>
          <w:sz w:val="24"/>
          <w:szCs w:val="24"/>
        </w:rPr>
      </w:pPr>
      <w:r w:rsidRPr="00BD70AD">
        <w:rPr>
          <w:rFonts w:ascii="Times New Roman" w:hAnsi="Times New Roman" w:cs="Times New Roman"/>
          <w:b/>
          <w:sz w:val="24"/>
          <w:szCs w:val="24"/>
        </w:rPr>
        <w:t>THE FOLLOWING ARE THE CONSTRAINTS THAT ARE REVEALED IN COURSE OF OUR FIELD SURVEY OVER THE IMPLEMENTATION OF PPP PROJECTS:-</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1. There is no formal law governing the project contract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2. Whether bidding will be done through multi-stage bidding after scrutiny of the project proposal at two or three layers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3. Whether there will be open public action or through mere official notification, then receiving the tender proposal and then assignment of contract.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4. Who will be authority to fix the price for bidding of the project, whether it is going to ensure a reasonable amount of public revenue and at the same time leave some remunerative commercial gain for private </w:t>
      </w:r>
      <w:proofErr w:type="gramStart"/>
      <w:r w:rsidRPr="00BD70AD">
        <w:rPr>
          <w:rFonts w:ascii="Times New Roman" w:eastAsia="Calibri" w:hAnsi="Times New Roman" w:cs="Times New Roman"/>
          <w:color w:val="000000"/>
          <w:sz w:val="20"/>
          <w:szCs w:val="20"/>
        </w:rPr>
        <w:t>parties</w:t>
      </w:r>
      <w:proofErr w:type="gramEnd"/>
      <w:r w:rsidRPr="00BD70AD">
        <w:rPr>
          <w:rFonts w:ascii="Times New Roman" w:eastAsia="Calibri" w:hAnsi="Times New Roman" w:cs="Times New Roman"/>
          <w:color w:val="000000"/>
          <w:sz w:val="20"/>
          <w:szCs w:val="20"/>
        </w:rPr>
        <w:t xml:space="preserve">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5. What is the scope of CAG scrutiny and audit over the work allocation by public authorities, government departments?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6.In case a private party suffers loss at a subsequent period on account of work contingency, strike, price escalation, natural calamity, higher compensation payable for land acquisition and rehabilitation of the affected people, or for other reasons.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7. There is less information available in terms of actual contracts used.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8. Initial spadework and the garnering of statutory approvals </w:t>
      </w:r>
      <w:proofErr w:type="gramStart"/>
      <w:r w:rsidRPr="00BD70AD">
        <w:rPr>
          <w:rFonts w:ascii="Times New Roman" w:eastAsia="Calibri" w:hAnsi="Times New Roman" w:cs="Times New Roman"/>
          <w:color w:val="000000"/>
          <w:sz w:val="20"/>
          <w:szCs w:val="20"/>
        </w:rPr>
        <w:t>is</w:t>
      </w:r>
      <w:proofErr w:type="gramEnd"/>
      <w:r w:rsidRPr="00BD70AD">
        <w:rPr>
          <w:rFonts w:ascii="Times New Roman" w:eastAsia="Calibri" w:hAnsi="Times New Roman" w:cs="Times New Roman"/>
          <w:color w:val="000000"/>
          <w:sz w:val="20"/>
          <w:szCs w:val="20"/>
        </w:rPr>
        <w:t xml:space="preserve"> done by the Govt, prior to inviting bids.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9. Delays, litigation in land acquisition, payment of monetary compensation; over shifting of utilities in the states can hold projects for a long period. </w:t>
      </w:r>
    </w:p>
    <w:p w:rsidR="00EC4642" w:rsidRPr="00BD70AD" w:rsidRDefault="00EC4642" w:rsidP="00EC4642">
      <w:pPr>
        <w:jc w:val="both"/>
        <w:rPr>
          <w:rFonts w:ascii="Times New Roman" w:eastAsia="Calibri" w:hAnsi="Times New Roman" w:cs="Times New Roman"/>
          <w:color w:val="000000"/>
          <w:sz w:val="20"/>
          <w:szCs w:val="20"/>
        </w:rPr>
      </w:pP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10. What is the scope of CAG scrutiny and audit over the work allocation by public authorities, government departments?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11.In case a private party suffers loss at a subsequent period on account of work contingency, strike, price escalation, natural calamity, higher compensation payable for land acquisition and rehabilitation of the affected people, or for other reasons.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12. There is less information available in terms of actual contracts used. </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13. Initial spadework and the garnering of statutory approvals </w:t>
      </w:r>
      <w:proofErr w:type="gramStart"/>
      <w:r w:rsidRPr="00BD70AD">
        <w:rPr>
          <w:rFonts w:ascii="Times New Roman" w:eastAsia="Calibri" w:hAnsi="Times New Roman" w:cs="Times New Roman"/>
          <w:color w:val="000000"/>
          <w:sz w:val="20"/>
          <w:szCs w:val="20"/>
        </w:rPr>
        <w:t>is</w:t>
      </w:r>
      <w:proofErr w:type="gramEnd"/>
      <w:r w:rsidRPr="00BD70AD">
        <w:rPr>
          <w:rFonts w:ascii="Times New Roman" w:eastAsia="Calibri" w:hAnsi="Times New Roman" w:cs="Times New Roman"/>
          <w:color w:val="000000"/>
          <w:sz w:val="20"/>
          <w:szCs w:val="20"/>
        </w:rPr>
        <w:t xml:space="preserve"> done by the Govt, prior to inviting bids. </w:t>
      </w:r>
    </w:p>
    <w:p w:rsidR="00DA67E1"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14. Delays, litigation in land acquisition, payment of monetary compensation; over shifting of utilities in the states can hold projects for a long period. </w:t>
      </w:r>
    </w:p>
    <w:p w:rsidR="00EC4642" w:rsidRDefault="00EC4642" w:rsidP="00EC4642"/>
    <w:p w:rsidR="00EC4642" w:rsidRPr="00BD70AD" w:rsidRDefault="00EC4642" w:rsidP="00EC4642">
      <w:pPr>
        <w:rPr>
          <w:rFonts w:ascii="Times New Roman" w:hAnsi="Times New Roman" w:cs="Times New Roman"/>
          <w:b/>
          <w:iCs/>
          <w:sz w:val="24"/>
          <w:szCs w:val="24"/>
        </w:rPr>
      </w:pPr>
      <w:r w:rsidRPr="00BD70AD">
        <w:rPr>
          <w:rFonts w:ascii="Times New Roman" w:hAnsi="Times New Roman" w:cs="Times New Roman"/>
          <w:b/>
          <w:iCs/>
          <w:sz w:val="24"/>
          <w:szCs w:val="24"/>
        </w:rPr>
        <w:lastRenderedPageBreak/>
        <w:t>RECOMMENDATIONS</w:t>
      </w:r>
    </w:p>
    <w:p w:rsidR="00EC4642" w:rsidRPr="004F10CA" w:rsidRDefault="00EC4642" w:rsidP="00EC4642">
      <w:pPr>
        <w:jc w:val="both"/>
        <w:rPr>
          <w:rFonts w:ascii="Cambria" w:eastAsia="Calibri" w:hAnsi="Cambria" w:cs="Cambria"/>
          <w:color w:val="000000"/>
          <w:sz w:val="20"/>
          <w:szCs w:val="20"/>
        </w:rPr>
      </w:pPr>
      <w:r w:rsidRPr="00BD70AD">
        <w:rPr>
          <w:rFonts w:ascii="Times New Roman" w:eastAsia="Calibri" w:hAnsi="Times New Roman" w:cs="Times New Roman"/>
          <w:color w:val="000000"/>
          <w:sz w:val="20"/>
          <w:szCs w:val="20"/>
        </w:rPr>
        <w:t>Having accepted the Rangarajan Committee formula, the Centre has approved premium rescheduling for road projects. Premium is the amount road developers agree to pay the Govt, as the projected returns to them from tolls etc. are seen as very attractive. Reportedly premiums adding up to Rs 151000 crore are due to the Centre. The centre and the concerned state may form a Joint Venture (JV) to fast forward project clearances in a time bound manner. This would obviously make the project bankable and speed up its execution through debt financing from lenders. It would enable winning bidders raising funds at finer rates free of various risks. Revenue streams from tolls or real estate development can be quite different from initial estimates, it is worth to have built in mechanism for transparent renegotiations for the greater good. The contracts must clearly spell out the obligations of all the stakeholders. There is need to have an independent regulator for highways for oversight on project development and follow-through, including maintenance and the vital aspect of Road safety</w:t>
      </w:r>
      <w:r w:rsidRPr="004F10CA">
        <w:rPr>
          <w:rFonts w:ascii="Cambria" w:eastAsia="Calibri" w:hAnsi="Cambria" w:cs="Cambria"/>
          <w:color w:val="000000"/>
          <w:sz w:val="20"/>
          <w:szCs w:val="20"/>
        </w:rPr>
        <w:t xml:space="preserve">. </w:t>
      </w:r>
    </w:p>
    <w:p w:rsidR="00EC4642" w:rsidRPr="00BD70AD" w:rsidRDefault="00EC4642" w:rsidP="00EC4642">
      <w:pPr>
        <w:rPr>
          <w:rFonts w:ascii="Times New Roman" w:hAnsi="Times New Roman" w:cs="Times New Roman"/>
          <w:b/>
          <w:iCs/>
          <w:sz w:val="24"/>
          <w:szCs w:val="24"/>
        </w:rPr>
      </w:pPr>
      <w:r w:rsidRPr="00BD70AD">
        <w:rPr>
          <w:rFonts w:ascii="Times New Roman" w:hAnsi="Times New Roman" w:cs="Times New Roman"/>
          <w:b/>
          <w:iCs/>
          <w:sz w:val="24"/>
          <w:szCs w:val="24"/>
        </w:rPr>
        <w:t>CONCLUSION</w:t>
      </w:r>
    </w:p>
    <w:p w:rsidR="00EC4642" w:rsidRPr="00BD70AD" w:rsidRDefault="00EC4642" w:rsidP="00EC4642">
      <w:pPr>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Risk allocation and sharing is a very important subject that was mentioned in the literature review as well as in the survey responses. Much emphasis is placed on the appropriate allocation of resources in PPP projects. This is of much importance because each party might have other adherent motives and objectives for entering into a PPP project. How best the private sector deals with these risks determine the success of the project. PPP projects are mostly used on large projects which incorporate modern and innovative ideas. Due to their scale and technicalities involved, such projects tend to cost more and have a higher risk associated. Without the resources and expertise of the private sector, the success of such</w:t>
      </w:r>
      <w:r w:rsidRPr="00BD70AD">
        <w:rPr>
          <w:rFonts w:ascii="Times New Roman" w:hAnsi="Times New Roman" w:cs="Times New Roman"/>
        </w:rPr>
        <w:t xml:space="preserve"> </w:t>
      </w:r>
      <w:r w:rsidRPr="00BD70AD">
        <w:rPr>
          <w:rFonts w:ascii="Times New Roman" w:eastAsia="Calibri" w:hAnsi="Times New Roman" w:cs="Times New Roman"/>
          <w:color w:val="000000"/>
          <w:sz w:val="20"/>
          <w:szCs w:val="20"/>
        </w:rPr>
        <w:t xml:space="preserve">projects might never be accomplished. Most companies in the private sector would like to get involved in such projects to improve their image in the industry. Fiscal administration and resource allocation principal stipulates that public revenue should be deployed in the best possible way which ensure percolation of benefits to the large number of members in the society, sharing benefits among all, making common fiscal resources delivering services to large number of members in the course of governance. PPP is one of the instruments of delivering public service blending together the benefits of both the world of public ownership of assets with private enterprising zeal and sprit. It is essential but not sufficient to create and environment of reciprocate, commonality of goals based on mutual trust and good faith. Our research findings revealed that PPP mode has attained quite a degree of success during the last ten year period and the model would continue to serve the nation in creating development in put for the future generation with sustainable development sans destruction. </w:t>
      </w:r>
    </w:p>
    <w:p w:rsidR="00EC4642" w:rsidRDefault="00EC4642" w:rsidP="00EC4642"/>
    <w:p w:rsidR="00EC4642" w:rsidRPr="00BD70AD" w:rsidRDefault="00EC4642" w:rsidP="00EC4642">
      <w:pPr>
        <w:rPr>
          <w:rFonts w:ascii="Times New Roman" w:hAnsi="Times New Roman" w:cs="Times New Roman"/>
          <w:b/>
          <w:iCs/>
          <w:sz w:val="24"/>
          <w:szCs w:val="24"/>
        </w:rPr>
      </w:pPr>
      <w:r w:rsidRPr="00BD70AD">
        <w:rPr>
          <w:rFonts w:ascii="Times New Roman" w:hAnsi="Times New Roman" w:cs="Times New Roman"/>
          <w:b/>
          <w:iCs/>
          <w:sz w:val="24"/>
          <w:szCs w:val="24"/>
        </w:rPr>
        <w:t>REFERENCES</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Banerjee Shyamal, Understanding Infrastructure and some options for its financing, The Management Accountant, ICAI, January 2013, Kolkata, p.11 </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Golden off R. N</w:t>
      </w:r>
      <w:proofErr w:type="gramStart"/>
      <w:r w:rsidRPr="00BD70AD">
        <w:rPr>
          <w:rFonts w:ascii="Times New Roman" w:eastAsia="Calibri" w:hAnsi="Times New Roman" w:cs="Times New Roman"/>
          <w:color w:val="000000"/>
          <w:sz w:val="20"/>
          <w:szCs w:val="20"/>
        </w:rPr>
        <w:t>.(</w:t>
      </w:r>
      <w:proofErr w:type="gramEnd"/>
      <w:r w:rsidRPr="00BD70AD">
        <w:rPr>
          <w:rFonts w:ascii="Times New Roman" w:eastAsia="Calibri" w:hAnsi="Times New Roman" w:cs="Times New Roman"/>
          <w:color w:val="000000"/>
          <w:sz w:val="20"/>
          <w:szCs w:val="20"/>
        </w:rPr>
        <w:t>2001) Opportunities and challenges in public –private partnership, The Public Manager, 31-35 quoted in Smythe, Kevin . F (May 2004) Development and Analysis of a PPP: Implications for Practice. Doctor of Psychology Dissertation, School of Psychology, James Madison University (27-11-07).</w:t>
      </w:r>
    </w:p>
    <w:p w:rsidR="00EC4642" w:rsidRPr="00BD70AD" w:rsidRDefault="00EC4642" w:rsidP="00EC4642">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 </w:t>
      </w:r>
    </w:p>
    <w:p w:rsidR="00EC4642" w:rsidRPr="00196E7B" w:rsidRDefault="00EC4642" w:rsidP="00196E7B">
      <w:pPr>
        <w:autoSpaceDE w:val="0"/>
        <w:autoSpaceDN w:val="0"/>
        <w:adjustRightInd w:val="0"/>
        <w:spacing w:after="0" w:line="240" w:lineRule="auto"/>
        <w:jc w:val="both"/>
        <w:rPr>
          <w:rFonts w:ascii="Times New Roman" w:eastAsia="Calibri" w:hAnsi="Times New Roman" w:cs="Times New Roman"/>
          <w:color w:val="000000"/>
          <w:sz w:val="20"/>
          <w:szCs w:val="20"/>
        </w:rPr>
      </w:pPr>
      <w:r w:rsidRPr="00BD70AD">
        <w:rPr>
          <w:rFonts w:ascii="Times New Roman" w:eastAsia="Calibri" w:hAnsi="Times New Roman" w:cs="Times New Roman"/>
          <w:color w:val="000000"/>
          <w:sz w:val="20"/>
          <w:szCs w:val="20"/>
        </w:rPr>
        <w:t xml:space="preserve">Grimsey, Darrin and Lewis, Mervynk (2002) Evaluating the risks of Public Private Partnership for Infrastructure projects, International Journal of Project Management, 20(2):248 </w:t>
      </w:r>
    </w:p>
    <w:p w:rsidR="005938A6" w:rsidRDefault="005938A6" w:rsidP="0007180B">
      <w:pPr>
        <w:jc w:val="center"/>
        <w:rPr>
          <w:rFonts w:ascii="Times New Roman" w:hAnsi="Times New Roman" w:cs="Times New Roman"/>
          <w:b/>
          <w:bCs/>
          <w:sz w:val="24"/>
          <w:szCs w:val="24"/>
        </w:rPr>
      </w:pPr>
    </w:p>
    <w:p w:rsidR="005938A6" w:rsidRDefault="005938A6" w:rsidP="0007180B">
      <w:pPr>
        <w:jc w:val="center"/>
        <w:rPr>
          <w:rFonts w:ascii="Times New Roman" w:hAnsi="Times New Roman" w:cs="Times New Roman"/>
          <w:b/>
          <w:bCs/>
          <w:sz w:val="24"/>
          <w:szCs w:val="24"/>
        </w:rPr>
      </w:pPr>
    </w:p>
    <w:p w:rsidR="00556D53" w:rsidRDefault="00556D53" w:rsidP="0007180B">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SOCIO ECONOMIC EFFECTS OF E-COMMERCE</w:t>
      </w:r>
    </w:p>
    <w:p w:rsidR="00556D53" w:rsidRPr="001E5918" w:rsidRDefault="0007180B" w:rsidP="001E5918">
      <w:pPr>
        <w:pStyle w:val="NoSpacing"/>
        <w:rPr>
          <w:rFonts w:ascii="Times New Roman" w:hAnsi="Times New Roman" w:cs="Times New Roman"/>
          <w:sz w:val="20"/>
          <w:szCs w:val="20"/>
        </w:rPr>
      </w:pPr>
      <w:r w:rsidRPr="001E5918">
        <w:rPr>
          <w:rFonts w:ascii="Times New Roman" w:hAnsi="Times New Roman" w:cs="Times New Roman"/>
          <w:sz w:val="20"/>
          <w:szCs w:val="20"/>
        </w:rPr>
        <w:t>Shabnam Ali</w:t>
      </w:r>
    </w:p>
    <w:p w:rsidR="00BD70AD" w:rsidRPr="001E5918" w:rsidRDefault="0007180B" w:rsidP="001E5918">
      <w:pPr>
        <w:pStyle w:val="NoSpacing"/>
        <w:rPr>
          <w:rFonts w:ascii="Times New Roman" w:hAnsi="Times New Roman" w:cs="Times New Roman"/>
          <w:sz w:val="20"/>
          <w:szCs w:val="20"/>
        </w:rPr>
      </w:pPr>
      <w:r w:rsidRPr="001E5918">
        <w:rPr>
          <w:rFonts w:ascii="Times New Roman" w:hAnsi="Times New Roman" w:cs="Times New Roman"/>
          <w:sz w:val="20"/>
          <w:szCs w:val="20"/>
        </w:rPr>
        <w:t>Asst Professor</w:t>
      </w:r>
    </w:p>
    <w:p w:rsidR="00556D53" w:rsidRPr="001E5918" w:rsidRDefault="0007180B" w:rsidP="001E5918">
      <w:pPr>
        <w:pStyle w:val="NoSpacing"/>
        <w:rPr>
          <w:rFonts w:ascii="Times New Roman" w:hAnsi="Times New Roman" w:cs="Times New Roman"/>
          <w:sz w:val="20"/>
          <w:szCs w:val="20"/>
        </w:rPr>
      </w:pPr>
      <w:r w:rsidRPr="001E5918">
        <w:rPr>
          <w:rFonts w:ascii="Times New Roman" w:hAnsi="Times New Roman" w:cs="Times New Roman"/>
          <w:sz w:val="20"/>
          <w:szCs w:val="20"/>
        </w:rPr>
        <w:t>Mrs.Kmpm Voc College</w:t>
      </w:r>
    </w:p>
    <w:p w:rsidR="0007180B" w:rsidRPr="001E5918" w:rsidRDefault="0007180B" w:rsidP="001E5918">
      <w:pPr>
        <w:pStyle w:val="NoSpacing"/>
      </w:pPr>
    </w:p>
    <w:p w:rsidR="0007180B" w:rsidRDefault="00BD70AD" w:rsidP="00556D53">
      <w:pPr>
        <w:jc w:val="both"/>
        <w:rPr>
          <w:rFonts w:ascii="Times New Roman" w:hAnsi="Times New Roman" w:cs="Times New Roman"/>
          <w:b/>
          <w:bCs/>
          <w:sz w:val="24"/>
          <w:szCs w:val="24"/>
        </w:rPr>
      </w:pPr>
      <w:r w:rsidRPr="00D71174">
        <w:rPr>
          <w:rFonts w:ascii="Times New Roman" w:hAnsi="Times New Roman" w:cs="Times New Roman"/>
          <w:b/>
          <w:bCs/>
          <w:sz w:val="24"/>
          <w:szCs w:val="24"/>
        </w:rPr>
        <w:t>INTRODUCTION:</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t xml:space="preserve">The revolution in computing and communications of the past few decades, indicate that technological progress and use of information technology will continue at a rapid pace the internet growth and e commerce has begun to create fundamental change in government societies and economies with social economic and political implications, this advances present many significant opportunities but also are having wide range effects across numerous domains of society and for –policy makers. Issue involve economic productivity intellectual property rights privacy protection and affordability of and access to information among other concerns e-commerce has already improve business value by fundamentally changing the ways products are conceived marketed delivered and supported. E-commerce is helping organizations to reduce transactions sales, marketing and advertising costs it is also helping businesses to reach global markets efficiently 24hrs. </w:t>
      </w:r>
      <w:proofErr w:type="gramStart"/>
      <w:r w:rsidRPr="00BD70AD">
        <w:rPr>
          <w:rFonts w:ascii="Times New Roman" w:hAnsi="Times New Roman" w:cs="Times New Roman"/>
          <w:sz w:val="20"/>
          <w:szCs w:val="20"/>
        </w:rPr>
        <w:t>per</w:t>
      </w:r>
      <w:proofErr w:type="gramEnd"/>
      <w:r w:rsidRPr="00BD70AD">
        <w:rPr>
          <w:rFonts w:ascii="Times New Roman" w:hAnsi="Times New Roman" w:cs="Times New Roman"/>
          <w:sz w:val="20"/>
          <w:szCs w:val="20"/>
        </w:rPr>
        <w:t xml:space="preserve"> day, 7 days per week and 365 days per year. Many of the benefits come from improved consumer convenience, expended choices lower prices and the opportunity for better interactions with partner’s suppliers and targeted customers for services and relationship e-commerce has also improved product promotion through mass customization and one to one marketing </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t xml:space="preserve">Adoption of new information technologies, particularly e-commerce is expected to result in improvement in firm performance such as reducing cost and closer coordination of economic activity among business partners. E-commerce specifically is predicted to result in lower coordination or transaction costs due to automation of transaction online as well as productivity and efficiency gains. As e-commerce continuous to grow rapidly it could have significant effects on the social and economic structure of economy. The impacts of this changes are diverse and may even widen the digital divide among nations, alter the composition of trade disrupt labor markets and change taxation.  </w:t>
      </w:r>
    </w:p>
    <w:p w:rsidR="00556D53" w:rsidRPr="00D71174" w:rsidRDefault="00BD70AD" w:rsidP="00556D53">
      <w:pPr>
        <w:jc w:val="both"/>
        <w:rPr>
          <w:rFonts w:ascii="Times New Roman" w:hAnsi="Times New Roman" w:cs="Times New Roman"/>
          <w:b/>
          <w:bCs/>
          <w:sz w:val="24"/>
          <w:szCs w:val="24"/>
        </w:rPr>
      </w:pPr>
      <w:r w:rsidRPr="00D71174">
        <w:rPr>
          <w:rFonts w:ascii="Times New Roman" w:hAnsi="Times New Roman" w:cs="Times New Roman"/>
          <w:b/>
          <w:bCs/>
          <w:sz w:val="24"/>
          <w:szCs w:val="24"/>
        </w:rPr>
        <w:t>OBJECTIVE:</w:t>
      </w:r>
      <w:r w:rsidR="00556D53" w:rsidRPr="00D71174">
        <w:rPr>
          <w:rFonts w:ascii="Times New Roman" w:hAnsi="Times New Roman" w:cs="Times New Roman"/>
          <w:b/>
          <w:bCs/>
          <w:sz w:val="24"/>
          <w:szCs w:val="24"/>
        </w:rPr>
        <w:t xml:space="preserve"> </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t xml:space="preserve">Electronic commerce over the internet is a new way of conducting business. Through only few years old, it has the potential to radically alter economic activities and the social environment. Already it affects such large sectors as communications finance and retail trade, it holds promise in areas such as education, health and government. An innovation in information’s and communication technologies have created a revolution that is changing the way the world works, learns, communications and transacts business. E-commerce continues to show strong growth and has been influencing the social and economic growth of nations on one hand e-commerce technologies have helped nations to accelerate their economic growth and to provide more opportunities for business to grow but it has also created many challenges and effects across numerous domain of society and policy makers. </w:t>
      </w:r>
      <w:proofErr w:type="gramStart"/>
      <w:r w:rsidRPr="00BD70AD">
        <w:rPr>
          <w:rFonts w:ascii="Times New Roman" w:hAnsi="Times New Roman" w:cs="Times New Roman"/>
          <w:sz w:val="20"/>
          <w:szCs w:val="20"/>
        </w:rPr>
        <w:t>this</w:t>
      </w:r>
      <w:proofErr w:type="gramEnd"/>
      <w:r w:rsidRPr="00BD70AD">
        <w:rPr>
          <w:rFonts w:ascii="Times New Roman" w:hAnsi="Times New Roman" w:cs="Times New Roman"/>
          <w:sz w:val="20"/>
          <w:szCs w:val="20"/>
        </w:rPr>
        <w:t xml:space="preserve"> issues involves economic productivity intellectual property right privacy protection and affordability of an access to information, among other concerns this paper describes the various socio economic impacts and influences that have been  created by e-commerce.</w:t>
      </w:r>
    </w:p>
    <w:p w:rsidR="00556D53" w:rsidRPr="00D71174" w:rsidRDefault="00BD70AD" w:rsidP="00556D53">
      <w:pPr>
        <w:jc w:val="both"/>
        <w:rPr>
          <w:rFonts w:ascii="Times New Roman" w:hAnsi="Times New Roman" w:cs="Times New Roman"/>
          <w:b/>
          <w:bCs/>
          <w:sz w:val="24"/>
          <w:szCs w:val="24"/>
        </w:rPr>
      </w:pPr>
      <w:r w:rsidRPr="00D71174">
        <w:rPr>
          <w:rFonts w:ascii="Times New Roman" w:hAnsi="Times New Roman" w:cs="Times New Roman"/>
          <w:b/>
          <w:bCs/>
          <w:sz w:val="24"/>
          <w:szCs w:val="24"/>
        </w:rPr>
        <w:t>ECONOMIC DRIVERS OF E-COMMERCE:</w:t>
      </w:r>
    </w:p>
    <w:p w:rsidR="00556D53" w:rsidRPr="00D71174" w:rsidRDefault="00556D53" w:rsidP="00556D53">
      <w:pPr>
        <w:jc w:val="both"/>
        <w:rPr>
          <w:rFonts w:ascii="Times New Roman" w:hAnsi="Times New Roman" w:cs="Times New Roman"/>
          <w:sz w:val="24"/>
          <w:szCs w:val="24"/>
        </w:rPr>
      </w:pPr>
      <w:r w:rsidRPr="00BD70AD">
        <w:rPr>
          <w:rFonts w:ascii="Times New Roman" w:hAnsi="Times New Roman" w:cs="Times New Roman"/>
          <w:sz w:val="20"/>
          <w:szCs w:val="20"/>
        </w:rPr>
        <w:t>Five broad themes have emerged as important for understanding the economic and social impact of e-commerce</w:t>
      </w:r>
      <w:r w:rsidRPr="00D71174">
        <w:rPr>
          <w:rFonts w:ascii="Times New Roman" w:hAnsi="Times New Roman" w:cs="Times New Roman"/>
          <w:sz w:val="24"/>
          <w:szCs w:val="24"/>
        </w:rPr>
        <w:t>.</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bCs/>
          <w:sz w:val="24"/>
          <w:szCs w:val="24"/>
        </w:rPr>
        <w:lastRenderedPageBreak/>
        <w:t>E-COMMERCE TRANSFORMS THE MARKET PLACE</w:t>
      </w:r>
      <w:r w:rsidRPr="00BD70AD">
        <w:rPr>
          <w:rFonts w:ascii="Times New Roman" w:hAnsi="Times New Roman" w:cs="Times New Roman"/>
          <w:b/>
          <w:bCs/>
          <w:sz w:val="20"/>
          <w:szCs w:val="20"/>
        </w:rPr>
        <w:t>:</w:t>
      </w:r>
      <w:r w:rsidRPr="00BD70AD">
        <w:rPr>
          <w:rFonts w:ascii="Times New Roman" w:hAnsi="Times New Roman" w:cs="Times New Roman"/>
          <w:sz w:val="20"/>
          <w:szCs w:val="20"/>
        </w:rPr>
        <w:t xml:space="preserve"> </w:t>
      </w:r>
      <w:r w:rsidR="00556D53" w:rsidRPr="00BD70AD">
        <w:rPr>
          <w:rFonts w:ascii="Times New Roman" w:hAnsi="Times New Roman" w:cs="Times New Roman"/>
          <w:sz w:val="20"/>
          <w:szCs w:val="20"/>
        </w:rPr>
        <w:t xml:space="preserve">e-commerce will change the </w:t>
      </w:r>
      <w:proofErr w:type="gramStart"/>
      <w:r w:rsidR="00556D53" w:rsidRPr="00BD70AD">
        <w:rPr>
          <w:rFonts w:ascii="Times New Roman" w:hAnsi="Times New Roman" w:cs="Times New Roman"/>
          <w:sz w:val="20"/>
          <w:szCs w:val="20"/>
        </w:rPr>
        <w:t>way  business</w:t>
      </w:r>
      <w:proofErr w:type="gramEnd"/>
      <w:r w:rsidR="00556D53" w:rsidRPr="00BD70AD">
        <w:rPr>
          <w:rFonts w:ascii="Times New Roman" w:hAnsi="Times New Roman" w:cs="Times New Roman"/>
          <w:sz w:val="20"/>
          <w:szCs w:val="20"/>
        </w:rPr>
        <w:t xml:space="preserve"> is conducted. Traditional intermediary functions will be replaced, new products and markets will be developed, </w:t>
      </w:r>
      <w:proofErr w:type="gramStart"/>
      <w:r w:rsidR="00556D53" w:rsidRPr="00BD70AD">
        <w:rPr>
          <w:rFonts w:ascii="Times New Roman" w:hAnsi="Times New Roman" w:cs="Times New Roman"/>
          <w:sz w:val="20"/>
          <w:szCs w:val="20"/>
        </w:rPr>
        <w:t>new</w:t>
      </w:r>
      <w:proofErr w:type="gramEnd"/>
      <w:r w:rsidR="00556D53" w:rsidRPr="00BD70AD">
        <w:rPr>
          <w:rFonts w:ascii="Times New Roman" w:hAnsi="Times New Roman" w:cs="Times New Roman"/>
          <w:sz w:val="20"/>
          <w:szCs w:val="20"/>
        </w:rPr>
        <w:t xml:space="preserve"> and far close relationships will be created between business and consumers. </w:t>
      </w:r>
      <w:proofErr w:type="gramStart"/>
      <w:r w:rsidR="00556D53" w:rsidRPr="00BD70AD">
        <w:rPr>
          <w:rFonts w:ascii="Times New Roman" w:hAnsi="Times New Roman" w:cs="Times New Roman"/>
          <w:sz w:val="20"/>
          <w:szCs w:val="20"/>
        </w:rPr>
        <w:t>it</w:t>
      </w:r>
      <w:proofErr w:type="gramEnd"/>
      <w:r w:rsidR="00556D53" w:rsidRPr="00BD70AD">
        <w:rPr>
          <w:rFonts w:ascii="Times New Roman" w:hAnsi="Times New Roman" w:cs="Times New Roman"/>
          <w:sz w:val="20"/>
          <w:szCs w:val="20"/>
        </w:rPr>
        <w:t xml:space="preserve"> will change the organization of work, new channels of knowledge diffusion and human interactivity in the work place will be opened, more flexibility and adaptability will be needed and workers functions and skill will be redefined. </w:t>
      </w:r>
    </w:p>
    <w:p w:rsidR="00556D53" w:rsidRPr="00BD70AD" w:rsidRDefault="00BD70AD" w:rsidP="00556D53">
      <w:pPr>
        <w:jc w:val="both"/>
        <w:rPr>
          <w:rFonts w:ascii="Times New Roman" w:hAnsi="Times New Roman" w:cs="Times New Roman"/>
          <w:b/>
          <w:bCs/>
          <w:sz w:val="20"/>
          <w:szCs w:val="20"/>
        </w:rPr>
      </w:pPr>
      <w:r w:rsidRPr="00D71174">
        <w:rPr>
          <w:rFonts w:ascii="Times New Roman" w:hAnsi="Times New Roman" w:cs="Times New Roman"/>
          <w:b/>
          <w:bCs/>
          <w:sz w:val="24"/>
          <w:szCs w:val="24"/>
        </w:rPr>
        <w:t>E-COMMERCE HAS A CATALYTIC EFFECTS</w:t>
      </w:r>
      <w:r w:rsidRPr="00BD70AD">
        <w:rPr>
          <w:rFonts w:ascii="Times New Roman" w:hAnsi="Times New Roman" w:cs="Times New Roman"/>
          <w:b/>
          <w:bCs/>
          <w:sz w:val="20"/>
          <w:szCs w:val="20"/>
        </w:rPr>
        <w:t xml:space="preserve">: </w:t>
      </w:r>
      <w:r w:rsidR="00556D53" w:rsidRPr="00BD70AD">
        <w:rPr>
          <w:rFonts w:ascii="Times New Roman" w:hAnsi="Times New Roman" w:cs="Times New Roman"/>
          <w:sz w:val="20"/>
          <w:szCs w:val="20"/>
        </w:rPr>
        <w:t xml:space="preserve">e-commerce will serve to accelerate and diffuse more widely changes that are already </w:t>
      </w:r>
      <w:proofErr w:type="gramStart"/>
      <w:r w:rsidR="00556D53" w:rsidRPr="00BD70AD">
        <w:rPr>
          <w:rFonts w:ascii="Times New Roman" w:hAnsi="Times New Roman" w:cs="Times New Roman"/>
          <w:sz w:val="20"/>
          <w:szCs w:val="20"/>
        </w:rPr>
        <w:t>underway  in</w:t>
      </w:r>
      <w:proofErr w:type="gramEnd"/>
      <w:r w:rsidR="00556D53" w:rsidRPr="00BD70AD">
        <w:rPr>
          <w:rFonts w:ascii="Times New Roman" w:hAnsi="Times New Roman" w:cs="Times New Roman"/>
          <w:sz w:val="20"/>
          <w:szCs w:val="20"/>
        </w:rPr>
        <w:t xml:space="preserve"> the economy such as the reforms of regulations, the establishment of electronic links between business and the demand for higher skilled workers. Likewise many sectoral trends already underway  such as e-banking, direct booking of travel and one to one marketing will be accelerated because of e-commerce </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bCs/>
          <w:sz w:val="24"/>
          <w:szCs w:val="24"/>
        </w:rPr>
        <w:t xml:space="preserve">E-COMMERCE OVER THE INTERNET VASTLY INCREASES INTERACTIVITY IN THE </w:t>
      </w:r>
      <w:proofErr w:type="gramStart"/>
      <w:r w:rsidRPr="00D71174">
        <w:rPr>
          <w:rFonts w:ascii="Times New Roman" w:hAnsi="Times New Roman" w:cs="Times New Roman"/>
          <w:b/>
          <w:bCs/>
          <w:sz w:val="24"/>
          <w:szCs w:val="24"/>
        </w:rPr>
        <w:t xml:space="preserve">ECONOMIC </w:t>
      </w:r>
      <w:r w:rsidRPr="00BD70AD">
        <w:rPr>
          <w:rFonts w:ascii="Times New Roman" w:hAnsi="Times New Roman" w:cs="Times New Roman"/>
          <w:b/>
          <w:bCs/>
          <w:sz w:val="20"/>
          <w:szCs w:val="20"/>
        </w:rPr>
        <w:t>:</w:t>
      </w:r>
      <w:proofErr w:type="gramEnd"/>
      <w:r w:rsidR="00556D53" w:rsidRPr="00BD70AD">
        <w:rPr>
          <w:rFonts w:ascii="Times New Roman" w:hAnsi="Times New Roman" w:cs="Times New Roman"/>
          <w:b/>
          <w:bCs/>
          <w:sz w:val="20"/>
          <w:szCs w:val="20"/>
        </w:rPr>
        <w:t xml:space="preserve"> </w:t>
      </w:r>
      <w:r w:rsidR="00556D53" w:rsidRPr="00BD70AD">
        <w:rPr>
          <w:rFonts w:ascii="Times New Roman" w:hAnsi="Times New Roman" w:cs="Times New Roman"/>
          <w:sz w:val="20"/>
          <w:szCs w:val="20"/>
        </w:rPr>
        <w:t xml:space="preserve">these linkage now extend down to small business and households and reach out to the world at large. Access will shift away from relatively expensive personal computer to cheap and easy to use TVs and telephones devices. People will increasingly have the ability to communicate and transact business anywhere any time. </w:t>
      </w:r>
    </w:p>
    <w:p w:rsidR="00556D53" w:rsidRPr="00D71174" w:rsidRDefault="00BD70AD" w:rsidP="00556D53">
      <w:pPr>
        <w:jc w:val="both"/>
        <w:rPr>
          <w:rFonts w:ascii="Times New Roman" w:hAnsi="Times New Roman" w:cs="Times New Roman"/>
          <w:sz w:val="24"/>
          <w:szCs w:val="24"/>
        </w:rPr>
      </w:pPr>
      <w:r w:rsidRPr="00D71174">
        <w:rPr>
          <w:rFonts w:ascii="Times New Roman" w:hAnsi="Times New Roman" w:cs="Times New Roman"/>
          <w:b/>
          <w:bCs/>
          <w:sz w:val="24"/>
          <w:szCs w:val="24"/>
        </w:rPr>
        <w:t xml:space="preserve">OPENNESS IS AN UNDERLYING TECHNICAL AND PHILOSOPHICAL TENET OF THE EXPANSION </w:t>
      </w:r>
      <w:proofErr w:type="gramStart"/>
      <w:r w:rsidRPr="00D71174">
        <w:rPr>
          <w:rFonts w:ascii="Times New Roman" w:hAnsi="Times New Roman" w:cs="Times New Roman"/>
          <w:b/>
          <w:bCs/>
          <w:sz w:val="24"/>
          <w:szCs w:val="24"/>
        </w:rPr>
        <w:t>OF  E</w:t>
      </w:r>
      <w:proofErr w:type="gramEnd"/>
      <w:r w:rsidRPr="00D71174">
        <w:rPr>
          <w:rFonts w:ascii="Times New Roman" w:hAnsi="Times New Roman" w:cs="Times New Roman"/>
          <w:b/>
          <w:bCs/>
          <w:sz w:val="24"/>
          <w:szCs w:val="24"/>
        </w:rPr>
        <w:t>-COMMERCE</w:t>
      </w:r>
      <w:r w:rsidRPr="00BD70AD">
        <w:rPr>
          <w:rFonts w:ascii="Times New Roman" w:hAnsi="Times New Roman" w:cs="Times New Roman"/>
          <w:b/>
          <w:bCs/>
          <w:sz w:val="20"/>
          <w:szCs w:val="20"/>
        </w:rPr>
        <w:t>:</w:t>
      </w:r>
      <w:r w:rsidRPr="00BD70AD">
        <w:rPr>
          <w:rFonts w:ascii="Times New Roman" w:hAnsi="Times New Roman" w:cs="Times New Roman"/>
          <w:sz w:val="20"/>
          <w:szCs w:val="20"/>
        </w:rPr>
        <w:t xml:space="preserve"> </w:t>
      </w:r>
      <w:r w:rsidR="00556D53" w:rsidRPr="00BD70AD">
        <w:rPr>
          <w:rFonts w:ascii="Times New Roman" w:hAnsi="Times New Roman" w:cs="Times New Roman"/>
          <w:sz w:val="20"/>
          <w:szCs w:val="20"/>
        </w:rPr>
        <w:t xml:space="preserve">the widespread adoption of internet as a platform for business is due to its nonproprietary standards and open nature as well as to the huge industry that has evolve to support it. The economic power that stems from joining a large network will help to ensure that new standards remain open. More importantly openness has emerged as a strategy, with many of the most successful e-commerce ventures granting business partners and consumers unparalleled access to their inner workings, databases and personnel. This has led to a shift in the role of consumers, who are increasingly implicated as partners in product design and creation. An expectation of openness is building on the part of consumers / citizens </w:t>
      </w:r>
      <w:proofErr w:type="gramStart"/>
      <w:r w:rsidR="00556D53" w:rsidRPr="00BD70AD">
        <w:rPr>
          <w:rFonts w:ascii="Times New Roman" w:hAnsi="Times New Roman" w:cs="Times New Roman"/>
          <w:sz w:val="20"/>
          <w:szCs w:val="20"/>
        </w:rPr>
        <w:t>which</w:t>
      </w:r>
      <w:proofErr w:type="gramEnd"/>
      <w:r w:rsidR="00556D53" w:rsidRPr="00BD70AD">
        <w:rPr>
          <w:rFonts w:ascii="Times New Roman" w:hAnsi="Times New Roman" w:cs="Times New Roman"/>
          <w:sz w:val="20"/>
          <w:szCs w:val="20"/>
        </w:rPr>
        <w:t xml:space="preserve"> will cause transformations, for better or for worse in the economy and society</w:t>
      </w:r>
      <w:r w:rsidR="00556D53" w:rsidRPr="00D71174">
        <w:rPr>
          <w:rFonts w:ascii="Times New Roman" w:hAnsi="Times New Roman" w:cs="Times New Roman"/>
          <w:sz w:val="24"/>
          <w:szCs w:val="24"/>
        </w:rPr>
        <w:t>.</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bCs/>
          <w:sz w:val="24"/>
          <w:szCs w:val="24"/>
        </w:rPr>
        <w:t>E-COMMERCE ALTERS THE RELATIVE IMPORTANCE OF TIME</w:t>
      </w:r>
      <w:r w:rsidRPr="00D71174">
        <w:rPr>
          <w:rFonts w:ascii="Times New Roman" w:hAnsi="Times New Roman" w:cs="Times New Roman"/>
          <w:sz w:val="24"/>
          <w:szCs w:val="24"/>
        </w:rPr>
        <w:t xml:space="preserve"> </w:t>
      </w:r>
      <w:r w:rsidRPr="00BD70AD">
        <w:rPr>
          <w:rFonts w:ascii="Times New Roman" w:hAnsi="Times New Roman" w:cs="Times New Roman"/>
          <w:sz w:val="20"/>
          <w:szCs w:val="20"/>
        </w:rPr>
        <w:t xml:space="preserve">: </w:t>
      </w:r>
      <w:r w:rsidR="00556D53" w:rsidRPr="00BD70AD">
        <w:rPr>
          <w:rFonts w:ascii="Times New Roman" w:hAnsi="Times New Roman" w:cs="Times New Roman"/>
          <w:sz w:val="20"/>
          <w:szCs w:val="20"/>
        </w:rPr>
        <w:t xml:space="preserve">Many of the routines that help define the look and feel of the economy and society are a function of time, mass production is the fastest way of producing at the lowest cost , one’s community tends to be geographically determined because time is a determinant of proximity. E-commerce is reducing the importance of time by speeding up production cycles, allowing </w:t>
      </w:r>
      <w:r w:rsidR="005938A6" w:rsidRPr="00BD70AD">
        <w:rPr>
          <w:rFonts w:ascii="Times New Roman" w:hAnsi="Times New Roman" w:cs="Times New Roman"/>
          <w:sz w:val="20"/>
          <w:szCs w:val="20"/>
        </w:rPr>
        <w:t>conducting</w:t>
      </w:r>
      <w:r w:rsidR="00556D53" w:rsidRPr="00BD70AD">
        <w:rPr>
          <w:rFonts w:ascii="Times New Roman" w:hAnsi="Times New Roman" w:cs="Times New Roman"/>
          <w:sz w:val="20"/>
          <w:szCs w:val="20"/>
        </w:rPr>
        <w:t xml:space="preserve"> transactions around the clock. As the role of time </w:t>
      </w:r>
      <w:proofErr w:type="gramStart"/>
      <w:r w:rsidR="00556D53" w:rsidRPr="00BD70AD">
        <w:rPr>
          <w:rFonts w:ascii="Times New Roman" w:hAnsi="Times New Roman" w:cs="Times New Roman"/>
          <w:sz w:val="20"/>
          <w:szCs w:val="20"/>
        </w:rPr>
        <w:t>changes ,</w:t>
      </w:r>
      <w:proofErr w:type="gramEnd"/>
      <w:r w:rsidR="00556D53" w:rsidRPr="00BD70AD">
        <w:rPr>
          <w:rFonts w:ascii="Times New Roman" w:hAnsi="Times New Roman" w:cs="Times New Roman"/>
          <w:sz w:val="20"/>
          <w:szCs w:val="20"/>
        </w:rPr>
        <w:t xml:space="preserve"> so will the structure of business and social activities , causing potentially large impacts.</w:t>
      </w:r>
    </w:p>
    <w:p w:rsidR="00556D53" w:rsidRPr="0007180B" w:rsidRDefault="00BD70AD" w:rsidP="0007180B">
      <w:pPr>
        <w:jc w:val="both"/>
        <w:rPr>
          <w:rFonts w:ascii="Times New Roman" w:hAnsi="Times New Roman" w:cs="Times New Roman"/>
          <w:b/>
          <w:bCs/>
          <w:sz w:val="24"/>
          <w:szCs w:val="24"/>
        </w:rPr>
      </w:pPr>
      <w:r w:rsidRPr="0007180B">
        <w:rPr>
          <w:rFonts w:ascii="Times New Roman" w:hAnsi="Times New Roman" w:cs="Times New Roman"/>
          <w:b/>
          <w:bCs/>
          <w:sz w:val="24"/>
          <w:szCs w:val="24"/>
        </w:rPr>
        <w:t>POSITIVE INFLUENCE OF E-COMMERCE FOR BUSINESS</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t>24\7 business: e-commerce allows a show, showroom or an office to open 24\7 it also means that time zones are not a problem,</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t xml:space="preserve">Developed complete new type of business: e-commerce has allowed the establishment of completely new type of business such as online shopping and internet banking which with new ways of thinking and processes provides many benefits and advantages </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t xml:space="preserve">Brings substantial net benefits to the economy reasonable costs and price: real impact of it is its ability to reduce costs and prices and make during business more efficient </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lastRenderedPageBreak/>
        <w:t>Large number of enterprises has migrated to internet based system for increased efficiencies, lower cost and the ability to operate in real time across different platform</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t>E-commerce permit customers to custom order products based on individual needs and preferences virtually thousands of choices.</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t>Increased competitiveness of small and mid-size business</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t>Social impacts of e-commerce: social impacts mean the structure and functioning of societies at an individual and aggregate level.</w:t>
      </w:r>
    </w:p>
    <w:p w:rsidR="00556D53" w:rsidRPr="00D71174" w:rsidRDefault="00BD70AD" w:rsidP="00556D53">
      <w:pPr>
        <w:jc w:val="both"/>
        <w:rPr>
          <w:rFonts w:ascii="Times New Roman" w:hAnsi="Times New Roman" w:cs="Times New Roman"/>
          <w:b/>
          <w:sz w:val="24"/>
          <w:szCs w:val="24"/>
        </w:rPr>
      </w:pPr>
      <w:r w:rsidRPr="00D71174">
        <w:rPr>
          <w:rFonts w:ascii="Times New Roman" w:hAnsi="Times New Roman" w:cs="Times New Roman"/>
          <w:b/>
          <w:sz w:val="24"/>
          <w:szCs w:val="24"/>
        </w:rPr>
        <w:t>E-COMMERCE AND THE DIGITAL DIVIDE</w:t>
      </w:r>
    </w:p>
    <w:p w:rsidR="00556D53" w:rsidRPr="00BD70AD" w:rsidRDefault="00556D53" w:rsidP="00556D53">
      <w:pPr>
        <w:jc w:val="both"/>
        <w:rPr>
          <w:rFonts w:ascii="Times New Roman" w:hAnsi="Times New Roman" w:cs="Times New Roman"/>
          <w:sz w:val="20"/>
          <w:szCs w:val="20"/>
        </w:rPr>
      </w:pPr>
      <w:r w:rsidRPr="00BD70AD">
        <w:rPr>
          <w:rFonts w:ascii="Times New Roman" w:hAnsi="Times New Roman" w:cs="Times New Roman"/>
          <w:sz w:val="20"/>
          <w:szCs w:val="20"/>
        </w:rPr>
        <w:t>the term digital divide means a lack of equal access to computer technologies and the internet, creating a gap between those who have &amp; those who have not on one hand , e-commerce has provided new opportunities for eco, growth on the other hand it has created a social problem of digital divide –more than 2\3 of the world population still is deprived of access to information and communication technologies tin the adoption of digital technologies among different social groups and firms depending on industry structure, business size &amp; location</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sz w:val="24"/>
          <w:szCs w:val="24"/>
        </w:rPr>
        <w:t>E-COMMERCE AND MARGINALIZATION</w:t>
      </w:r>
      <w:r w:rsidRPr="00D71174">
        <w:rPr>
          <w:rFonts w:ascii="Times New Roman" w:hAnsi="Times New Roman" w:cs="Times New Roman"/>
          <w:sz w:val="24"/>
          <w:szCs w:val="24"/>
        </w:rPr>
        <w:t xml:space="preserve">: </w:t>
      </w:r>
      <w:r w:rsidR="00556D53" w:rsidRPr="00BD70AD">
        <w:rPr>
          <w:rFonts w:ascii="Times New Roman" w:hAnsi="Times New Roman" w:cs="Times New Roman"/>
          <w:sz w:val="20"/>
          <w:szCs w:val="20"/>
        </w:rPr>
        <w:t>with the use of internet to conduct business fewer people are required as jobs are automated or made obsolete. This also means that those who are employed in the formal sectors require skills and knowledge this implies that the other half is either unemployed or as or is in the informal sector of the economy they are therefore marginalized as they are pushed to the periphery due to their inappropriate education or skills they are further marginalized s the gap in the knowledge attained between themselves and those in the formal sector grows</w:t>
      </w:r>
    </w:p>
    <w:p w:rsidR="00556D53" w:rsidRPr="00D71174" w:rsidRDefault="00BD70AD" w:rsidP="00556D53">
      <w:pPr>
        <w:jc w:val="both"/>
        <w:rPr>
          <w:rFonts w:ascii="Times New Roman" w:hAnsi="Times New Roman" w:cs="Times New Roman"/>
          <w:sz w:val="24"/>
          <w:szCs w:val="24"/>
        </w:rPr>
      </w:pPr>
      <w:r w:rsidRPr="00D71174">
        <w:rPr>
          <w:rFonts w:ascii="Times New Roman" w:hAnsi="Times New Roman" w:cs="Times New Roman"/>
          <w:b/>
          <w:sz w:val="24"/>
          <w:szCs w:val="24"/>
        </w:rPr>
        <w:t>SOCIAL ISOLATION</w:t>
      </w:r>
      <w:r w:rsidRPr="00BD70AD">
        <w:rPr>
          <w:rFonts w:ascii="Times New Roman" w:hAnsi="Times New Roman" w:cs="Times New Roman"/>
          <w:sz w:val="20"/>
          <w:szCs w:val="20"/>
        </w:rPr>
        <w:t xml:space="preserve">: </w:t>
      </w:r>
      <w:r w:rsidR="00556D53" w:rsidRPr="00BD70AD">
        <w:rPr>
          <w:rFonts w:ascii="Times New Roman" w:hAnsi="Times New Roman" w:cs="Times New Roman"/>
          <w:sz w:val="20"/>
          <w:szCs w:val="20"/>
        </w:rPr>
        <w:t xml:space="preserve">e-commerce makes it possible for an order consumer to purchase almost all needs from home &amp; have those items delivered. But this can head social isolation. </w:t>
      </w:r>
      <w:proofErr w:type="gramStart"/>
      <w:r w:rsidR="00556D53" w:rsidRPr="00BD70AD">
        <w:rPr>
          <w:rFonts w:ascii="Times New Roman" w:hAnsi="Times New Roman" w:cs="Times New Roman"/>
          <w:sz w:val="20"/>
          <w:szCs w:val="20"/>
        </w:rPr>
        <w:t>the</w:t>
      </w:r>
      <w:proofErr w:type="gramEnd"/>
      <w:r w:rsidR="00556D53" w:rsidRPr="00BD70AD">
        <w:rPr>
          <w:rFonts w:ascii="Times New Roman" w:hAnsi="Times New Roman" w:cs="Times New Roman"/>
          <w:sz w:val="20"/>
          <w:szCs w:val="20"/>
        </w:rPr>
        <w:t xml:space="preserve"> only time there is any personal contact in tour his situation is when consumer signs for the packages &amp; when they call up customer services.</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sz w:val="24"/>
          <w:szCs w:val="24"/>
        </w:rPr>
        <w:t>SOCIAL DISPARITIES &amp; CHANGE OF LIFE STYLE</w:t>
      </w:r>
      <w:r w:rsidRPr="00D71174">
        <w:rPr>
          <w:rFonts w:ascii="Times New Roman" w:hAnsi="Times New Roman" w:cs="Times New Roman"/>
          <w:sz w:val="24"/>
          <w:szCs w:val="24"/>
        </w:rPr>
        <w:t xml:space="preserve">: </w:t>
      </w:r>
      <w:r w:rsidR="00556D53" w:rsidRPr="00BD70AD">
        <w:rPr>
          <w:rFonts w:ascii="Times New Roman" w:hAnsi="Times New Roman" w:cs="Times New Roman"/>
          <w:sz w:val="20"/>
          <w:szCs w:val="20"/>
        </w:rPr>
        <w:t>change is household’s role, division of labor responsibilities &amp; relationship take place at least partially influenced by the adoption and use of modern information &amp; communication technologies have based e work and other combinations of time and place flexibility have created a variety of important effects in partnership, families, and family life.</w:t>
      </w:r>
    </w:p>
    <w:p w:rsidR="00556D53" w:rsidRPr="00D71174" w:rsidRDefault="00BD70AD" w:rsidP="00556D53">
      <w:pPr>
        <w:jc w:val="both"/>
        <w:rPr>
          <w:rFonts w:ascii="Times New Roman" w:hAnsi="Times New Roman" w:cs="Times New Roman"/>
          <w:sz w:val="24"/>
          <w:szCs w:val="24"/>
        </w:rPr>
      </w:pPr>
      <w:r w:rsidRPr="00D71174">
        <w:rPr>
          <w:rFonts w:ascii="Times New Roman" w:hAnsi="Times New Roman" w:cs="Times New Roman"/>
          <w:b/>
          <w:sz w:val="24"/>
          <w:szCs w:val="24"/>
        </w:rPr>
        <w:t>LOSS OF INDIVIDUALITY</w:t>
      </w:r>
      <w:r w:rsidRPr="00D71174">
        <w:rPr>
          <w:rFonts w:ascii="Times New Roman" w:hAnsi="Times New Roman" w:cs="Times New Roman"/>
          <w:sz w:val="24"/>
          <w:szCs w:val="24"/>
        </w:rPr>
        <w:t xml:space="preserve">: </w:t>
      </w:r>
      <w:r w:rsidR="00556D53" w:rsidRPr="00BD70AD">
        <w:rPr>
          <w:rFonts w:ascii="Times New Roman" w:hAnsi="Times New Roman" w:cs="Times New Roman"/>
          <w:sz w:val="20"/>
          <w:szCs w:val="20"/>
        </w:rPr>
        <w:t xml:space="preserve">organization used sophisticated tools to reach customers and get their personal data record into their database. Many believe that e-commerce technology is eroding personal privacy because consumer has no control over their personal </w:t>
      </w:r>
      <w:proofErr w:type="gramStart"/>
      <w:r w:rsidR="00556D53" w:rsidRPr="00BD70AD">
        <w:rPr>
          <w:rFonts w:ascii="Times New Roman" w:hAnsi="Times New Roman" w:cs="Times New Roman"/>
          <w:sz w:val="20"/>
          <w:szCs w:val="20"/>
        </w:rPr>
        <w:t>data,</w:t>
      </w:r>
      <w:proofErr w:type="gramEnd"/>
      <w:r w:rsidR="00556D53" w:rsidRPr="00BD70AD">
        <w:rPr>
          <w:rFonts w:ascii="Times New Roman" w:hAnsi="Times New Roman" w:cs="Times New Roman"/>
          <w:sz w:val="20"/>
          <w:szCs w:val="20"/>
        </w:rPr>
        <w:t xml:space="preserve"> </w:t>
      </w:r>
      <w:r w:rsidR="00642239" w:rsidRPr="00BD70AD">
        <w:rPr>
          <w:rFonts w:ascii="Times New Roman" w:hAnsi="Times New Roman" w:cs="Times New Roman"/>
          <w:sz w:val="20"/>
          <w:szCs w:val="20"/>
        </w:rPr>
        <w:t>the</w:t>
      </w:r>
      <w:r w:rsidR="00556D53" w:rsidRPr="00BD70AD">
        <w:rPr>
          <w:rFonts w:ascii="Times New Roman" w:hAnsi="Times New Roman" w:cs="Times New Roman"/>
          <w:sz w:val="20"/>
          <w:szCs w:val="20"/>
        </w:rPr>
        <w:t xml:space="preserve"> merchants have collected during their shopping experience.</w:t>
      </w:r>
    </w:p>
    <w:p w:rsidR="00556D53" w:rsidRPr="00BD70AD" w:rsidRDefault="00BD70AD" w:rsidP="00556D53">
      <w:pPr>
        <w:jc w:val="both"/>
        <w:rPr>
          <w:rFonts w:ascii="Times New Roman" w:hAnsi="Times New Roman" w:cs="Times New Roman"/>
          <w:sz w:val="20"/>
          <w:szCs w:val="20"/>
        </w:rPr>
      </w:pPr>
      <w:proofErr w:type="gramStart"/>
      <w:r w:rsidRPr="00D71174">
        <w:rPr>
          <w:rFonts w:ascii="Times New Roman" w:hAnsi="Times New Roman" w:cs="Times New Roman"/>
          <w:b/>
          <w:sz w:val="24"/>
          <w:szCs w:val="24"/>
        </w:rPr>
        <w:t>PRIVACY</w:t>
      </w:r>
      <w:r w:rsidRPr="00D71174">
        <w:rPr>
          <w:rFonts w:ascii="Times New Roman" w:hAnsi="Times New Roman" w:cs="Times New Roman"/>
          <w:sz w:val="24"/>
          <w:szCs w:val="24"/>
        </w:rPr>
        <w:t xml:space="preserve"> </w:t>
      </w:r>
      <w:r w:rsidRPr="00BD70AD">
        <w:rPr>
          <w:rFonts w:ascii="Times New Roman" w:hAnsi="Times New Roman" w:cs="Times New Roman"/>
          <w:sz w:val="20"/>
          <w:szCs w:val="20"/>
        </w:rPr>
        <w:t>:</w:t>
      </w:r>
      <w:proofErr w:type="gramEnd"/>
      <w:r w:rsidRPr="00BD70AD">
        <w:rPr>
          <w:rFonts w:ascii="Times New Roman" w:hAnsi="Times New Roman" w:cs="Times New Roman"/>
          <w:sz w:val="20"/>
          <w:szCs w:val="20"/>
        </w:rPr>
        <w:t xml:space="preserve"> </w:t>
      </w:r>
      <w:r w:rsidR="00556D53" w:rsidRPr="00BD70AD">
        <w:rPr>
          <w:rFonts w:ascii="Times New Roman" w:hAnsi="Times New Roman" w:cs="Times New Roman"/>
          <w:sz w:val="20"/>
          <w:szCs w:val="20"/>
        </w:rPr>
        <w:t>it is not just our personal information that is being abused  but we are subjected to almost daily scrutiny of our lives, computers can monitor every aspects of our online activities whether we are in our cars and just a short walk away from where we parked, someone somewhere will be able to know our location</w:t>
      </w:r>
    </w:p>
    <w:p w:rsidR="00556D53" w:rsidRPr="00BD70AD" w:rsidRDefault="00BD70AD" w:rsidP="00556D53">
      <w:pPr>
        <w:pStyle w:val="NormalWeb"/>
        <w:spacing w:line="276" w:lineRule="auto"/>
        <w:jc w:val="both"/>
        <w:rPr>
          <w:rFonts w:ascii="Times New Roman" w:hAnsi="Times New Roman"/>
          <w:sz w:val="20"/>
          <w:szCs w:val="20"/>
        </w:rPr>
      </w:pPr>
      <w:r w:rsidRPr="00D71174">
        <w:rPr>
          <w:rFonts w:ascii="Times New Roman" w:hAnsi="Times New Roman"/>
          <w:b/>
          <w:sz w:val="24"/>
          <w:szCs w:val="24"/>
        </w:rPr>
        <w:t>ECONOMIC BEHAVIORAL CHANGES</w:t>
      </w:r>
      <w:r w:rsidRPr="00D71174">
        <w:rPr>
          <w:rFonts w:ascii="Times New Roman" w:hAnsi="Times New Roman"/>
          <w:sz w:val="24"/>
          <w:szCs w:val="24"/>
        </w:rPr>
        <w:t xml:space="preserve">: </w:t>
      </w:r>
      <w:r w:rsidR="00556D53" w:rsidRPr="00BD70AD">
        <w:rPr>
          <w:rFonts w:ascii="Times New Roman" w:hAnsi="Times New Roman"/>
          <w:sz w:val="20"/>
          <w:szCs w:val="20"/>
        </w:rPr>
        <w:t xml:space="preserve">The changes that B2C e-commerce has sparked arguably have had a more significant impact on the economy and on buyers' behavior than has B2B ecommerce. In the past, when consumers wanted to make purchases they had to set aside time to shop during certain hours of the day, or they had to read through catalogs sent to them by mail-order houses. Today, many consumers can simply use their </w:t>
      </w:r>
      <w:r w:rsidR="00556D53" w:rsidRPr="00BD70AD">
        <w:rPr>
          <w:rFonts w:ascii="Times New Roman" w:hAnsi="Times New Roman"/>
          <w:sz w:val="20"/>
          <w:szCs w:val="20"/>
        </w:rPr>
        <w:lastRenderedPageBreak/>
        <w:t>computers— and now smart phones or other portable electronic devices—to shop online. Buyers and sellers that engage in e-commerce retail trade are no longer restricted by store hours, geographic marketing areas, or catalog mailing lists. With a few simple clicks they can gain access to a variety of goods 24 hours a day, seven days a week. The characteristics of retail e-commerce merchandise also have changed significantly over the past decade. Back in 2000, computer hardware was the most common type of merchandise sold over the Internet. Today, the variety of merchandise is extremely diverse, and shoppers can buy almost anything online</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sz w:val="24"/>
          <w:szCs w:val="24"/>
        </w:rPr>
        <w:t>ECONOMIC IMPACT AND INFLUENCE OF E-COMMERCE</w:t>
      </w:r>
      <w:r w:rsidRPr="00D71174">
        <w:rPr>
          <w:rFonts w:ascii="Times New Roman" w:hAnsi="Times New Roman" w:cs="Times New Roman"/>
          <w:sz w:val="24"/>
          <w:szCs w:val="24"/>
        </w:rPr>
        <w:t xml:space="preserve">: </w:t>
      </w:r>
      <w:r w:rsidR="00556D53" w:rsidRPr="00BD70AD">
        <w:rPr>
          <w:rFonts w:ascii="Times New Roman" w:hAnsi="Times New Roman" w:cs="Times New Roman"/>
          <w:sz w:val="20"/>
          <w:szCs w:val="20"/>
        </w:rPr>
        <w:t xml:space="preserve">it could have significant effects on the structure and functioning of economics at the firm, sector and aggregate level. </w:t>
      </w:r>
      <w:proofErr w:type="gramStart"/>
      <w:r w:rsidR="00556D53" w:rsidRPr="00BD70AD">
        <w:rPr>
          <w:rFonts w:ascii="Times New Roman" w:hAnsi="Times New Roman" w:cs="Times New Roman"/>
          <w:sz w:val="20"/>
          <w:szCs w:val="20"/>
        </w:rPr>
        <w:t>the</w:t>
      </w:r>
      <w:proofErr w:type="gramEnd"/>
      <w:r w:rsidR="00556D53" w:rsidRPr="00BD70AD">
        <w:rPr>
          <w:rFonts w:ascii="Times New Roman" w:hAnsi="Times New Roman" w:cs="Times New Roman"/>
          <w:sz w:val="20"/>
          <w:szCs w:val="20"/>
        </w:rPr>
        <w:t xml:space="preserve"> most basic of economic transactions— the buying and selling of goods—continues to undergo changes that will have a profound impact on the way companies manage their supply chains. Simply put, e-commerce has altered the practice, timing, and technology of business-to-business (B2B) and business-to-consumer (B2C) commerce. It has affected pricing, product availability, transportation patterns, and consumer behavior in developed economies worldwide.</w:t>
      </w:r>
    </w:p>
    <w:p w:rsidR="00556D53" w:rsidRPr="00BD70AD" w:rsidRDefault="00BD70AD" w:rsidP="00BD70AD">
      <w:pPr>
        <w:pStyle w:val="NormalWeb"/>
        <w:tabs>
          <w:tab w:val="left" w:pos="7757"/>
        </w:tabs>
        <w:spacing w:line="276" w:lineRule="auto"/>
        <w:jc w:val="both"/>
        <w:rPr>
          <w:rFonts w:ascii="Times New Roman" w:hAnsi="Times New Roman"/>
          <w:sz w:val="20"/>
          <w:szCs w:val="20"/>
        </w:rPr>
      </w:pPr>
      <w:r w:rsidRPr="00D71174">
        <w:rPr>
          <w:rFonts w:ascii="Times New Roman" w:hAnsi="Times New Roman"/>
          <w:b/>
          <w:sz w:val="24"/>
          <w:szCs w:val="24"/>
        </w:rPr>
        <w:t>E-COMMERCE INFLUENCES DEMAND PATTERNS</w:t>
      </w:r>
      <w:r w:rsidRPr="00D71174">
        <w:rPr>
          <w:rFonts w:ascii="Times New Roman" w:hAnsi="Times New Roman"/>
          <w:sz w:val="24"/>
          <w:szCs w:val="24"/>
        </w:rPr>
        <w:t xml:space="preserve">: </w:t>
      </w:r>
      <w:r w:rsidR="00556D53" w:rsidRPr="00BD70AD">
        <w:rPr>
          <w:rFonts w:ascii="Times New Roman" w:hAnsi="Times New Roman"/>
          <w:sz w:val="20"/>
          <w:szCs w:val="20"/>
        </w:rPr>
        <w:t>As technology, e-commerce, and globalization become more intertwined, buyers and sellers are increasing their connectivity and the speed with which they conduct sales transactions. As we saw during the recent turmoil in the financial markets and some supply chain networks, speeding up sales transactions can be a very positive attribute when small market corrections are taking place. However, during a major economic correction like the one we witnessed during the Great Recession, a quicker response to sales transactions can have cascading impacts on supply chains, resulting in large contractions or expansions in orders, production, shipments, and inventory.</w:t>
      </w:r>
    </w:p>
    <w:p w:rsidR="00556D53" w:rsidRPr="00BD70AD" w:rsidRDefault="00556D53" w:rsidP="00556D53">
      <w:pPr>
        <w:pStyle w:val="NormalWeb"/>
        <w:spacing w:line="276" w:lineRule="auto"/>
        <w:jc w:val="both"/>
        <w:rPr>
          <w:rFonts w:ascii="Times New Roman" w:hAnsi="Times New Roman"/>
          <w:sz w:val="20"/>
          <w:szCs w:val="20"/>
        </w:rPr>
      </w:pPr>
      <w:r w:rsidRPr="00BD70AD">
        <w:rPr>
          <w:rFonts w:ascii="Times New Roman" w:hAnsi="Times New Roman"/>
          <w:sz w:val="20"/>
          <w:szCs w:val="20"/>
        </w:rPr>
        <w:t>That's because years ago, it might have taken two years for events in one country to affect another's economy. Now, thanks to technology and instant communication, the impact can be almost immediate.</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sz w:val="24"/>
          <w:szCs w:val="24"/>
        </w:rPr>
        <w:t>ORGANIZATIONAL CHANGES OF ENTERPRISES</w:t>
      </w:r>
      <w:r w:rsidR="00556D53" w:rsidRPr="00BD70AD">
        <w:rPr>
          <w:rFonts w:ascii="Times New Roman" w:hAnsi="Times New Roman" w:cs="Times New Roman"/>
          <w:sz w:val="20"/>
          <w:szCs w:val="20"/>
        </w:rPr>
        <w:t>: e-commerce can influence the process of governance in various ways and in varying degrees, from improving the current mechanism of delivery of services to transforming the entire mechanism and the nature of services themselves. It can lead to increase participation inclusion and integration on one hand and increased marginalization loneliness and exclusion from information and communication on the other.</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sz w:val="24"/>
          <w:szCs w:val="24"/>
        </w:rPr>
        <w:t>E-COMMERCE AND LOCAL BUSINESSES</w:t>
      </w:r>
      <w:r w:rsidRPr="00D71174">
        <w:rPr>
          <w:rFonts w:ascii="Times New Roman" w:hAnsi="Times New Roman" w:cs="Times New Roman"/>
          <w:sz w:val="24"/>
          <w:szCs w:val="24"/>
        </w:rPr>
        <w:t xml:space="preserve">: </w:t>
      </w:r>
      <w:r w:rsidR="00556D53" w:rsidRPr="00BD70AD">
        <w:rPr>
          <w:rFonts w:ascii="Times New Roman" w:hAnsi="Times New Roman" w:cs="Times New Roman"/>
          <w:sz w:val="20"/>
          <w:szCs w:val="20"/>
        </w:rPr>
        <w:t>As e-commerce grows it will create an important socio-economic effect which will be increased competition with the traditional businesses in any local community. In general local merchants are ill prepared to take full advantage of e-commerce dye to various reasons and thus they are unlikely to see gains from it.</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sz w:val="24"/>
          <w:szCs w:val="24"/>
        </w:rPr>
        <w:t>COMMUNITY</w:t>
      </w:r>
      <w:r w:rsidRPr="00D71174">
        <w:rPr>
          <w:rFonts w:ascii="Times New Roman" w:hAnsi="Times New Roman" w:cs="Times New Roman"/>
          <w:sz w:val="24"/>
          <w:szCs w:val="24"/>
        </w:rPr>
        <w:t xml:space="preserve">: </w:t>
      </w:r>
      <w:r w:rsidR="00556D53" w:rsidRPr="00BD70AD">
        <w:rPr>
          <w:rFonts w:ascii="Times New Roman" w:hAnsi="Times New Roman" w:cs="Times New Roman"/>
          <w:sz w:val="20"/>
          <w:szCs w:val="20"/>
        </w:rPr>
        <w:t>Level Impacts of E-Commerce –It has many positive influences on the individual level whereby local buyers gain more value and greater access to suppliers. However, the results  at the community level may be undesirable  as it can creates job losses, loss of local shopping options, even with higher prices, decreased attractiveness of local community etc.</w:t>
      </w:r>
    </w:p>
    <w:p w:rsidR="00556D53" w:rsidRPr="00BD70AD" w:rsidRDefault="00556D53" w:rsidP="00556D53">
      <w:pPr>
        <w:autoSpaceDE w:val="0"/>
        <w:autoSpaceDN w:val="0"/>
        <w:adjustRightInd w:val="0"/>
        <w:spacing w:after="0"/>
        <w:jc w:val="both"/>
        <w:rPr>
          <w:rFonts w:ascii="Times New Roman" w:hAnsi="Times New Roman" w:cs="Times New Roman"/>
          <w:sz w:val="20"/>
          <w:szCs w:val="20"/>
        </w:rPr>
      </w:pPr>
      <w:r w:rsidRPr="00BD70AD">
        <w:rPr>
          <w:rFonts w:ascii="Times New Roman" w:hAnsi="Times New Roman" w:cs="Times New Roman"/>
          <w:sz w:val="20"/>
          <w:szCs w:val="20"/>
        </w:rPr>
        <w:t>Some of the intangible downside risks of increasingly "virtual" interaction within rural community include the possible "de-socialization" of individuals who have less and less direct contact with their peers, their co-workers, and their community. This can extend to family relations as well, particularly if technology creates further imbalances between those who are "on-line", and those without access to these technologies. On the other hand, equitable deployment of infrastructure and educational resources could provide a means of maintaining and expanding family and communal ties that would otherwise be broken by distance and cost.</w:t>
      </w:r>
    </w:p>
    <w:p w:rsidR="00556D53" w:rsidRPr="00BD70AD" w:rsidRDefault="00556D53" w:rsidP="00556D53">
      <w:pPr>
        <w:autoSpaceDE w:val="0"/>
        <w:autoSpaceDN w:val="0"/>
        <w:adjustRightInd w:val="0"/>
        <w:spacing w:after="0"/>
        <w:jc w:val="both"/>
        <w:rPr>
          <w:rFonts w:ascii="Times New Roman" w:hAnsi="Times New Roman" w:cs="Times New Roman"/>
          <w:sz w:val="20"/>
          <w:szCs w:val="20"/>
        </w:rPr>
      </w:pPr>
      <w:r w:rsidRPr="00BD70AD">
        <w:rPr>
          <w:rFonts w:ascii="Times New Roman" w:hAnsi="Times New Roman" w:cs="Times New Roman"/>
          <w:sz w:val="20"/>
          <w:szCs w:val="20"/>
        </w:rPr>
        <w:lastRenderedPageBreak/>
        <w:t>2) Other problem includes psychological and physical health-related effects of sedentary, computer anchored work environments. Early experience suggests that as this type of work (and social) activity expands, businesses and government will have to consider broad-based means to offset health hazards with new policies and treatments.</w:t>
      </w:r>
    </w:p>
    <w:p w:rsidR="00556D53" w:rsidRPr="00D71174" w:rsidRDefault="00556D53" w:rsidP="00556D53">
      <w:pPr>
        <w:autoSpaceDE w:val="0"/>
        <w:autoSpaceDN w:val="0"/>
        <w:adjustRightInd w:val="0"/>
        <w:spacing w:after="0"/>
        <w:jc w:val="both"/>
        <w:rPr>
          <w:rFonts w:ascii="Times New Roman" w:hAnsi="Times New Roman" w:cs="Times New Roman"/>
          <w:sz w:val="24"/>
          <w:szCs w:val="24"/>
        </w:rPr>
      </w:pPr>
      <w:r w:rsidRPr="00BD70AD">
        <w:rPr>
          <w:rFonts w:ascii="Times New Roman" w:hAnsi="Times New Roman" w:cs="Times New Roman"/>
          <w:sz w:val="20"/>
          <w:szCs w:val="20"/>
        </w:rPr>
        <w:t>3) E-commerce may offer the potential for shifting the balance of opportunity, wealth, and social and political inclusion. As much as these trends can be beneficial to the majority of rural community, they are also likely to bring unanticipated effects on cultural and social norms. Indigenous traditions that have so far survived the intrusion of modernity may be less resilient in the face of global networks and instantaneous communication. These types of impact are just as significant as changes in bottom-line incomes, and can really only be "measured" by the persons whose lives are being changed by forces largely beyond their control</w:t>
      </w:r>
      <w:r w:rsidRPr="00D71174">
        <w:rPr>
          <w:rFonts w:ascii="Times New Roman" w:hAnsi="Times New Roman" w:cs="Times New Roman"/>
          <w:sz w:val="24"/>
          <w:szCs w:val="24"/>
        </w:rPr>
        <w:t>.</w:t>
      </w:r>
    </w:p>
    <w:p w:rsidR="00556D53" w:rsidRPr="00D71174" w:rsidRDefault="00556D53" w:rsidP="00556D53">
      <w:pPr>
        <w:jc w:val="both"/>
        <w:rPr>
          <w:rFonts w:ascii="Times New Roman" w:hAnsi="Times New Roman" w:cs="Times New Roman"/>
          <w:b/>
          <w:sz w:val="24"/>
          <w:szCs w:val="24"/>
        </w:rPr>
      </w:pP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sz w:val="24"/>
          <w:szCs w:val="24"/>
        </w:rPr>
        <w:t>IMPACT ON EMPLOYMENT AND LABOR POLICY</w:t>
      </w:r>
      <w:r w:rsidRPr="00D71174">
        <w:rPr>
          <w:rFonts w:ascii="Times New Roman" w:hAnsi="Times New Roman" w:cs="Times New Roman"/>
          <w:sz w:val="24"/>
          <w:szCs w:val="24"/>
        </w:rPr>
        <w:t xml:space="preserve"> – </w:t>
      </w:r>
      <w:r w:rsidR="00556D53" w:rsidRPr="00BD70AD">
        <w:rPr>
          <w:rFonts w:ascii="Times New Roman" w:hAnsi="Times New Roman" w:cs="Times New Roman"/>
          <w:sz w:val="20"/>
          <w:szCs w:val="20"/>
        </w:rPr>
        <w:t>The growth of e-commerce is likely to have both direct and indirect impacts on labor markets as well as the composition of employment since e-commerce may create more knowledge base products, it is likely to drive wide spread changes in the labor market shifting the composition of workers required to produce and deliver a product or services. There will be shifts in the kind of skills needed, faster rates of innovation and diffusion may also be associated with a higher turnover of jobs this may create more turbulence as workers will need to enhance their skill from time to time.</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sz w:val="24"/>
          <w:szCs w:val="24"/>
        </w:rPr>
        <w:t>COMPETITIVE ENVIRONMENT</w:t>
      </w:r>
      <w:r w:rsidRPr="00D71174">
        <w:rPr>
          <w:rFonts w:ascii="Times New Roman" w:hAnsi="Times New Roman" w:cs="Times New Roman"/>
          <w:sz w:val="24"/>
          <w:szCs w:val="24"/>
        </w:rPr>
        <w:t xml:space="preserve">: </w:t>
      </w:r>
      <w:r w:rsidR="00556D53" w:rsidRPr="00BD70AD">
        <w:rPr>
          <w:rFonts w:ascii="Times New Roman" w:hAnsi="Times New Roman" w:cs="Times New Roman"/>
          <w:sz w:val="20"/>
          <w:szCs w:val="20"/>
        </w:rPr>
        <w:t xml:space="preserve">e-commerce will have a significant impact on the competitive environment because in e-commerce the entry cost is low and transaction costs are lower, it allows small entrepreneur to enter the market place easily. On the other hand e-commerce especially facilitates enterprises </w:t>
      </w:r>
      <w:proofErr w:type="gramStart"/>
      <w:r w:rsidR="00556D53" w:rsidRPr="00BD70AD">
        <w:rPr>
          <w:rFonts w:ascii="Times New Roman" w:hAnsi="Times New Roman" w:cs="Times New Roman"/>
          <w:sz w:val="20"/>
          <w:szCs w:val="20"/>
        </w:rPr>
        <w:t>who’s</w:t>
      </w:r>
      <w:proofErr w:type="gramEnd"/>
      <w:r w:rsidR="00556D53" w:rsidRPr="00BD70AD">
        <w:rPr>
          <w:rFonts w:ascii="Times New Roman" w:hAnsi="Times New Roman" w:cs="Times New Roman"/>
          <w:sz w:val="20"/>
          <w:szCs w:val="20"/>
        </w:rPr>
        <w:t xml:space="preserve"> success depends on network effects. These effects may create problems for competition and antitrust policy. Since e-commerce would transcend geographical boundaries many big firms of known brands may not only expand their markets but also may enter into new business activities this may help to reduce the cost and prices but it will create the danger of creating an e-commerce monopoly by a few corporation or networks of corporations many firms may use the low price strategy to grab the market and eliminate the competition.</w:t>
      </w:r>
    </w:p>
    <w:p w:rsidR="00556D53" w:rsidRPr="00BD70AD" w:rsidRDefault="00BD70AD" w:rsidP="00556D53">
      <w:pPr>
        <w:jc w:val="both"/>
        <w:rPr>
          <w:rFonts w:ascii="Times New Roman" w:hAnsi="Times New Roman" w:cs="Times New Roman"/>
          <w:sz w:val="20"/>
          <w:szCs w:val="20"/>
        </w:rPr>
      </w:pPr>
      <w:r w:rsidRPr="00D71174">
        <w:rPr>
          <w:rFonts w:ascii="Times New Roman" w:hAnsi="Times New Roman" w:cs="Times New Roman"/>
          <w:b/>
          <w:sz w:val="24"/>
          <w:szCs w:val="24"/>
        </w:rPr>
        <w:t>IMPACT ON PRICES</w:t>
      </w:r>
      <w:r w:rsidRPr="00D71174">
        <w:rPr>
          <w:rFonts w:ascii="Times New Roman" w:hAnsi="Times New Roman" w:cs="Times New Roman"/>
          <w:sz w:val="24"/>
          <w:szCs w:val="24"/>
        </w:rPr>
        <w:t xml:space="preserve">: </w:t>
      </w:r>
      <w:r w:rsidR="00556D53" w:rsidRPr="00BD70AD">
        <w:rPr>
          <w:rFonts w:ascii="Times New Roman" w:hAnsi="Times New Roman" w:cs="Times New Roman"/>
          <w:sz w:val="20"/>
          <w:szCs w:val="20"/>
        </w:rPr>
        <w:t>e-commerce widely expected to improve efficiency due to reduce transactions and search costs, increase competition and more streamlined business processes lower search</w:t>
      </w:r>
      <w:r w:rsidR="00556D53" w:rsidRPr="00D71174">
        <w:rPr>
          <w:rFonts w:ascii="Times New Roman" w:hAnsi="Times New Roman" w:cs="Times New Roman"/>
          <w:sz w:val="24"/>
          <w:szCs w:val="24"/>
        </w:rPr>
        <w:t xml:space="preserve"> </w:t>
      </w:r>
      <w:r w:rsidR="00556D53" w:rsidRPr="00BD70AD">
        <w:rPr>
          <w:rFonts w:ascii="Times New Roman" w:hAnsi="Times New Roman" w:cs="Times New Roman"/>
          <w:sz w:val="20"/>
          <w:szCs w:val="20"/>
        </w:rPr>
        <w:t>costs may also lead to internet consumers being more sensitive to price changes. By reducing search cost and increasing the flow of information e-commerce might effectively shift power from producers to consumers and make it harder for firms to maintain higher prices.</w:t>
      </w:r>
    </w:p>
    <w:p w:rsidR="00556D53" w:rsidRPr="00D71174" w:rsidRDefault="00BD70AD" w:rsidP="00556D53">
      <w:pPr>
        <w:jc w:val="both"/>
        <w:rPr>
          <w:rFonts w:ascii="Times New Roman" w:hAnsi="Times New Roman" w:cs="Times New Roman"/>
          <w:b/>
          <w:bCs/>
          <w:sz w:val="24"/>
          <w:szCs w:val="24"/>
        </w:rPr>
      </w:pPr>
      <w:r w:rsidRPr="00D71174">
        <w:rPr>
          <w:rFonts w:ascii="Times New Roman" w:hAnsi="Times New Roman" w:cs="Times New Roman"/>
          <w:b/>
          <w:bCs/>
          <w:sz w:val="24"/>
          <w:szCs w:val="24"/>
        </w:rPr>
        <w:t>IMPROVING MARKETING AND SALES:</w:t>
      </w:r>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proofErr w:type="gramStart"/>
      <w:r w:rsidRPr="008F49FB">
        <w:rPr>
          <w:rFonts w:ascii="Times New Roman" w:hAnsi="Times New Roman" w:cs="Times New Roman"/>
          <w:b/>
          <w:bCs/>
          <w:sz w:val="24"/>
          <w:szCs w:val="24"/>
        </w:rPr>
        <w:t>Product promotion</w:t>
      </w:r>
      <w:r w:rsidRPr="008F49FB">
        <w:rPr>
          <w:rFonts w:ascii="Times New Roman" w:hAnsi="Times New Roman" w:cs="Times New Roman"/>
          <w:b/>
          <w:bCs/>
          <w:sz w:val="20"/>
          <w:szCs w:val="20"/>
        </w:rPr>
        <w:t>.</w:t>
      </w:r>
      <w:proofErr w:type="gramEnd"/>
      <w:r w:rsidRPr="008F49FB">
        <w:rPr>
          <w:rFonts w:ascii="Times New Roman" w:hAnsi="Times New Roman" w:cs="Times New Roman"/>
          <w:b/>
          <w:bCs/>
          <w:sz w:val="20"/>
          <w:szCs w:val="20"/>
        </w:rPr>
        <w:t xml:space="preserve"> </w:t>
      </w:r>
      <w:r w:rsidRPr="008F49FB">
        <w:rPr>
          <w:rFonts w:ascii="Times New Roman" w:hAnsi="Times New Roman" w:cs="Times New Roman"/>
          <w:sz w:val="20"/>
          <w:szCs w:val="20"/>
        </w:rPr>
        <w:t>The existence of e-marketplaces has increased the promotion of products and services through direct marketing. Contact with customers has become more information rich and interactive.</w:t>
      </w:r>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r w:rsidRPr="008F49FB">
        <w:rPr>
          <w:rFonts w:ascii="MS Mincho" w:eastAsia="MS Mincho" w:hAnsi="MS Mincho" w:cs="MS Mincho" w:hint="eastAsia"/>
          <w:sz w:val="24"/>
          <w:szCs w:val="24"/>
        </w:rPr>
        <w:t>◗</w:t>
      </w:r>
      <w:r w:rsidRPr="008F49FB">
        <w:rPr>
          <w:rFonts w:ascii="Times New Roman" w:hAnsi="Times New Roman" w:cs="Times New Roman"/>
          <w:sz w:val="24"/>
          <w:szCs w:val="24"/>
        </w:rPr>
        <w:t xml:space="preserve"> </w:t>
      </w:r>
      <w:proofErr w:type="gramStart"/>
      <w:r w:rsidRPr="008F49FB">
        <w:rPr>
          <w:rFonts w:ascii="Times New Roman" w:hAnsi="Times New Roman" w:cs="Times New Roman"/>
          <w:b/>
          <w:bCs/>
          <w:sz w:val="24"/>
          <w:szCs w:val="24"/>
        </w:rPr>
        <w:t>New</w:t>
      </w:r>
      <w:proofErr w:type="gramEnd"/>
      <w:r w:rsidRPr="008F49FB">
        <w:rPr>
          <w:rFonts w:ascii="Times New Roman" w:hAnsi="Times New Roman" w:cs="Times New Roman"/>
          <w:b/>
          <w:bCs/>
          <w:sz w:val="24"/>
          <w:szCs w:val="24"/>
        </w:rPr>
        <w:t xml:space="preserve"> sales channel.</w:t>
      </w:r>
      <w:r w:rsidRPr="008F49FB">
        <w:rPr>
          <w:rFonts w:ascii="Times New Roman" w:hAnsi="Times New Roman" w:cs="Times New Roman"/>
          <w:b/>
          <w:bCs/>
          <w:sz w:val="20"/>
          <w:szCs w:val="20"/>
        </w:rPr>
        <w:t xml:space="preserve"> </w:t>
      </w:r>
      <w:r w:rsidRPr="008F49FB">
        <w:rPr>
          <w:rFonts w:ascii="Times New Roman" w:hAnsi="Times New Roman" w:cs="Times New Roman"/>
          <w:sz w:val="20"/>
          <w:szCs w:val="20"/>
        </w:rPr>
        <w:t>Because of the direct reach to customers and the bidirectional nature of communications in EC, a new distribution channel for existing products has been created.</w:t>
      </w:r>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r w:rsidRPr="008F49FB">
        <w:rPr>
          <w:rFonts w:ascii="MS Mincho" w:eastAsia="MS Mincho" w:hAnsi="MS Mincho" w:cs="MS Mincho" w:hint="eastAsia"/>
          <w:sz w:val="24"/>
          <w:szCs w:val="24"/>
        </w:rPr>
        <w:t>◗</w:t>
      </w:r>
      <w:r w:rsidRPr="008F49FB">
        <w:rPr>
          <w:rFonts w:ascii="Times New Roman" w:hAnsi="Times New Roman" w:cs="Times New Roman"/>
          <w:sz w:val="24"/>
          <w:szCs w:val="24"/>
        </w:rPr>
        <w:t xml:space="preserve"> </w:t>
      </w:r>
      <w:proofErr w:type="gramStart"/>
      <w:r w:rsidRPr="008F49FB">
        <w:rPr>
          <w:rFonts w:ascii="Times New Roman" w:hAnsi="Times New Roman" w:cs="Times New Roman"/>
          <w:b/>
          <w:bCs/>
          <w:sz w:val="24"/>
          <w:szCs w:val="24"/>
        </w:rPr>
        <w:t>Direct</w:t>
      </w:r>
      <w:proofErr w:type="gramEnd"/>
      <w:r w:rsidRPr="008F49FB">
        <w:rPr>
          <w:rFonts w:ascii="Times New Roman" w:hAnsi="Times New Roman" w:cs="Times New Roman"/>
          <w:b/>
          <w:bCs/>
          <w:sz w:val="24"/>
          <w:szCs w:val="24"/>
        </w:rPr>
        <w:t xml:space="preserve"> savings.</w:t>
      </w:r>
      <w:r w:rsidRPr="008F49FB">
        <w:rPr>
          <w:rFonts w:ascii="Times New Roman" w:hAnsi="Times New Roman" w:cs="Times New Roman"/>
          <w:b/>
          <w:bCs/>
          <w:sz w:val="20"/>
          <w:szCs w:val="20"/>
        </w:rPr>
        <w:t xml:space="preserve"> </w:t>
      </w:r>
      <w:r w:rsidRPr="008F49FB">
        <w:rPr>
          <w:rFonts w:ascii="Times New Roman" w:hAnsi="Times New Roman" w:cs="Times New Roman"/>
          <w:sz w:val="20"/>
          <w:szCs w:val="20"/>
        </w:rPr>
        <w:t>The cost of delivering information to customers over the Internet results in substantial savings to senders of messages. Major savings are realized in delivering digitized products (such as music and software) rather than physical ones.</w:t>
      </w:r>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r w:rsidRPr="008F49FB">
        <w:rPr>
          <w:rFonts w:ascii="MS Mincho" w:eastAsia="MS Mincho" w:hAnsi="MS Mincho" w:cs="MS Mincho" w:hint="eastAsia"/>
          <w:sz w:val="24"/>
          <w:szCs w:val="24"/>
        </w:rPr>
        <w:t>◗</w:t>
      </w:r>
      <w:r w:rsidRPr="008F49FB">
        <w:rPr>
          <w:rFonts w:ascii="Times New Roman" w:hAnsi="Times New Roman" w:cs="Times New Roman"/>
          <w:sz w:val="24"/>
          <w:szCs w:val="24"/>
        </w:rPr>
        <w:t xml:space="preserve"> </w:t>
      </w:r>
      <w:r w:rsidRPr="008F49FB">
        <w:rPr>
          <w:rFonts w:ascii="Times New Roman" w:hAnsi="Times New Roman" w:cs="Times New Roman"/>
          <w:b/>
          <w:bCs/>
          <w:sz w:val="24"/>
          <w:szCs w:val="24"/>
        </w:rPr>
        <w:t>Reduced cycle time.</w:t>
      </w:r>
      <w:r w:rsidRPr="008F49FB">
        <w:rPr>
          <w:rFonts w:ascii="Times New Roman" w:hAnsi="Times New Roman" w:cs="Times New Roman"/>
          <w:b/>
          <w:bCs/>
          <w:sz w:val="20"/>
          <w:szCs w:val="20"/>
        </w:rPr>
        <w:t xml:space="preserve"> </w:t>
      </w:r>
      <w:r w:rsidRPr="008F49FB">
        <w:rPr>
          <w:rFonts w:ascii="Times New Roman" w:hAnsi="Times New Roman" w:cs="Times New Roman"/>
          <w:sz w:val="20"/>
          <w:szCs w:val="20"/>
        </w:rPr>
        <w:t xml:space="preserve">The delivery time of digitized products and services can be reduced to seconds. Also, the administrative work related to physical delivery, especially across international borders, can be reduced significantly, cutting the cycle time by more than 90 percent. One example of this is Trade Net in Singapore, which </w:t>
      </w:r>
      <w:r w:rsidRPr="008F49FB">
        <w:rPr>
          <w:rFonts w:ascii="Times New Roman" w:hAnsi="Times New Roman" w:cs="Times New Roman"/>
          <w:sz w:val="20"/>
          <w:szCs w:val="20"/>
        </w:rPr>
        <w:lastRenderedPageBreak/>
        <w:t>reduced the administrative time of port-related transactions from days to minutes. Cycle time can be reduced through improvements along the supply chain (e.g., by using RFID).</w:t>
      </w:r>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proofErr w:type="gramStart"/>
      <w:r w:rsidRPr="008F49FB">
        <w:rPr>
          <w:rFonts w:ascii="MS Mincho" w:eastAsia="MS Mincho" w:hAnsi="MS Mincho" w:cs="MS Mincho" w:hint="eastAsia"/>
          <w:sz w:val="24"/>
          <w:szCs w:val="24"/>
        </w:rPr>
        <w:t>◗</w:t>
      </w:r>
      <w:r w:rsidRPr="008F49FB">
        <w:rPr>
          <w:rFonts w:ascii="Times New Roman" w:hAnsi="Times New Roman" w:cs="Times New Roman"/>
          <w:sz w:val="24"/>
          <w:szCs w:val="24"/>
        </w:rPr>
        <w:t xml:space="preserve"> </w:t>
      </w:r>
      <w:r w:rsidRPr="008F49FB">
        <w:rPr>
          <w:rFonts w:ascii="Times New Roman" w:hAnsi="Times New Roman" w:cs="Times New Roman"/>
          <w:b/>
          <w:bCs/>
          <w:sz w:val="24"/>
          <w:szCs w:val="24"/>
        </w:rPr>
        <w:t>Improved customer service.</w:t>
      </w:r>
      <w:proofErr w:type="gramEnd"/>
      <w:r w:rsidRPr="008F49FB">
        <w:rPr>
          <w:rFonts w:ascii="Times New Roman" w:hAnsi="Times New Roman" w:cs="Times New Roman"/>
          <w:b/>
          <w:bCs/>
          <w:sz w:val="20"/>
          <w:szCs w:val="20"/>
        </w:rPr>
        <w:t xml:space="preserve"> </w:t>
      </w:r>
      <w:r w:rsidRPr="008F49FB">
        <w:rPr>
          <w:rFonts w:ascii="Times New Roman" w:hAnsi="Times New Roman" w:cs="Times New Roman"/>
          <w:sz w:val="20"/>
          <w:szCs w:val="20"/>
        </w:rPr>
        <w:t>Customer service can be greatly enhanced by enabling customers to find detailed information online. For example, FedEx and other shippers allow customers to trace the status of their packages. Also, auto responders (see Chapter 11) can answer standard e-mail questions in seconds. Finally, human experts’ services can be expedited using help-desk</w:t>
      </w:r>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proofErr w:type="gramStart"/>
      <w:r w:rsidRPr="008F49FB">
        <w:rPr>
          <w:rFonts w:ascii="Times New Roman" w:hAnsi="Times New Roman" w:cs="Times New Roman"/>
          <w:sz w:val="20"/>
          <w:szCs w:val="20"/>
        </w:rPr>
        <w:t>Software.</w:t>
      </w:r>
      <w:proofErr w:type="gramEnd"/>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proofErr w:type="gramStart"/>
      <w:r w:rsidRPr="008F49FB">
        <w:rPr>
          <w:rFonts w:ascii="MS Mincho" w:eastAsia="MS Mincho" w:hAnsi="MS Mincho" w:cs="MS Mincho" w:hint="eastAsia"/>
          <w:sz w:val="24"/>
          <w:szCs w:val="24"/>
        </w:rPr>
        <w:t>◗</w:t>
      </w:r>
      <w:r w:rsidRPr="008F49FB">
        <w:rPr>
          <w:rFonts w:ascii="Times New Roman" w:hAnsi="Times New Roman" w:cs="Times New Roman"/>
          <w:sz w:val="24"/>
          <w:szCs w:val="24"/>
        </w:rPr>
        <w:t xml:space="preserve"> </w:t>
      </w:r>
      <w:r w:rsidRPr="008F49FB">
        <w:rPr>
          <w:rFonts w:ascii="Times New Roman" w:hAnsi="Times New Roman" w:cs="Times New Roman"/>
          <w:b/>
          <w:bCs/>
          <w:sz w:val="24"/>
          <w:szCs w:val="24"/>
        </w:rPr>
        <w:t>Brand or corporate image.</w:t>
      </w:r>
      <w:proofErr w:type="gramEnd"/>
      <w:r w:rsidRPr="008F49FB">
        <w:rPr>
          <w:rFonts w:ascii="Times New Roman" w:hAnsi="Times New Roman" w:cs="Times New Roman"/>
          <w:b/>
          <w:bCs/>
          <w:sz w:val="20"/>
          <w:szCs w:val="20"/>
        </w:rPr>
        <w:t xml:space="preserve"> </w:t>
      </w:r>
      <w:r w:rsidRPr="008F49FB">
        <w:rPr>
          <w:rFonts w:ascii="Times New Roman" w:hAnsi="Times New Roman" w:cs="Times New Roman"/>
          <w:sz w:val="20"/>
          <w:szCs w:val="20"/>
        </w:rPr>
        <w:t>On the Web, newcomers can establish corporate images very quickly. What Amazon.com did in just 3 years took traditional companies generations to achieve. A good corporate image facilitates trust, which is necessary for direct sales. Traditional companies such as Intel, Disney, and Wal-Mart use their Web activities to affirm their corporate identity and brand image. Case A.1 demonstrates how one company uses personalization to bolster its image.</w:t>
      </w:r>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proofErr w:type="gramStart"/>
      <w:r w:rsidRPr="008F49FB">
        <w:rPr>
          <w:rFonts w:ascii="MS Mincho" w:eastAsia="MS Mincho" w:hAnsi="MS Mincho" w:cs="MS Mincho" w:hint="eastAsia"/>
          <w:sz w:val="24"/>
          <w:szCs w:val="24"/>
        </w:rPr>
        <w:t>◗</w:t>
      </w:r>
      <w:r w:rsidRPr="008F49FB">
        <w:rPr>
          <w:rFonts w:ascii="Times New Roman" w:hAnsi="Times New Roman" w:cs="Times New Roman"/>
          <w:sz w:val="24"/>
          <w:szCs w:val="24"/>
        </w:rPr>
        <w:t xml:space="preserve"> </w:t>
      </w:r>
      <w:r w:rsidRPr="008F49FB">
        <w:rPr>
          <w:rFonts w:ascii="Times New Roman" w:hAnsi="Times New Roman" w:cs="Times New Roman"/>
          <w:b/>
          <w:bCs/>
          <w:sz w:val="24"/>
          <w:szCs w:val="24"/>
        </w:rPr>
        <w:t>Customization.</w:t>
      </w:r>
      <w:proofErr w:type="gramEnd"/>
      <w:r w:rsidRPr="008F49FB">
        <w:rPr>
          <w:rFonts w:ascii="Times New Roman" w:hAnsi="Times New Roman" w:cs="Times New Roman"/>
          <w:b/>
          <w:bCs/>
          <w:sz w:val="20"/>
          <w:szCs w:val="20"/>
        </w:rPr>
        <w:t xml:space="preserve"> </w:t>
      </w:r>
      <w:r w:rsidRPr="008F49FB">
        <w:rPr>
          <w:rFonts w:ascii="Times New Roman" w:hAnsi="Times New Roman" w:cs="Times New Roman"/>
          <w:sz w:val="20"/>
          <w:szCs w:val="20"/>
        </w:rPr>
        <w:t>EC enables customization of products via the build-to-order process (see Appendix 2A). Buying in a store or ordering from a television advertisement usually limits customers to a supply of standard products. Dell is the classic example of customization success. Today, customers can configure not only computers but also cars, jewelry, shoes, clothes, gifts, and hundreds of other products. If done properly, a company can achieve mass customization that provides a competitive advantage and increases the overall demand for certain</w:t>
      </w:r>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proofErr w:type="gramStart"/>
      <w:r w:rsidRPr="008F49FB">
        <w:rPr>
          <w:rFonts w:ascii="Times New Roman" w:hAnsi="Times New Roman" w:cs="Times New Roman"/>
          <w:sz w:val="20"/>
          <w:szCs w:val="20"/>
        </w:rPr>
        <w:t>Products and services.</w:t>
      </w:r>
      <w:proofErr w:type="gramEnd"/>
      <w:r w:rsidRPr="008F49FB">
        <w:rPr>
          <w:rFonts w:ascii="Times New Roman" w:hAnsi="Times New Roman" w:cs="Times New Roman"/>
          <w:sz w:val="20"/>
          <w:szCs w:val="20"/>
        </w:rPr>
        <w:t xml:space="preserve"> Customization is changing marketing and sales activities both in B2C and in B2B.</w:t>
      </w:r>
    </w:p>
    <w:p w:rsidR="00556D53" w:rsidRPr="00D71174" w:rsidRDefault="00556D53" w:rsidP="00556D53">
      <w:pPr>
        <w:autoSpaceDE w:val="0"/>
        <w:autoSpaceDN w:val="0"/>
        <w:adjustRightInd w:val="0"/>
        <w:spacing w:after="0"/>
        <w:jc w:val="both"/>
        <w:rPr>
          <w:rFonts w:ascii="Times New Roman" w:hAnsi="Times New Roman" w:cs="Times New Roman"/>
          <w:sz w:val="24"/>
          <w:szCs w:val="24"/>
        </w:rPr>
      </w:pPr>
    </w:p>
    <w:p w:rsidR="00556D53" w:rsidRPr="00D71174" w:rsidRDefault="008F49FB" w:rsidP="00556D53">
      <w:pPr>
        <w:jc w:val="both"/>
        <w:rPr>
          <w:rFonts w:ascii="Times New Roman" w:hAnsi="Times New Roman" w:cs="Times New Roman"/>
          <w:sz w:val="24"/>
          <w:szCs w:val="24"/>
        </w:rPr>
      </w:pPr>
      <w:r w:rsidRPr="00D71174">
        <w:rPr>
          <w:rFonts w:ascii="Times New Roman" w:hAnsi="Times New Roman" w:cs="Times New Roman"/>
          <w:b/>
          <w:sz w:val="24"/>
          <w:szCs w:val="24"/>
        </w:rPr>
        <w:t>CONCLUSION</w:t>
      </w:r>
      <w:r w:rsidRPr="00D71174">
        <w:rPr>
          <w:rFonts w:ascii="Times New Roman" w:hAnsi="Times New Roman" w:cs="Times New Roman"/>
          <w:sz w:val="24"/>
          <w:szCs w:val="24"/>
        </w:rPr>
        <w:t>:</w:t>
      </w:r>
    </w:p>
    <w:p w:rsidR="00556D53" w:rsidRDefault="00556D53" w:rsidP="00556D53">
      <w:pPr>
        <w:jc w:val="both"/>
        <w:rPr>
          <w:rFonts w:ascii="Times New Roman" w:hAnsi="Times New Roman" w:cs="Times New Roman"/>
          <w:sz w:val="20"/>
          <w:szCs w:val="20"/>
        </w:rPr>
      </w:pPr>
      <w:r w:rsidRPr="008F49FB">
        <w:rPr>
          <w:rFonts w:ascii="Times New Roman" w:hAnsi="Times New Roman" w:cs="Times New Roman"/>
          <w:sz w:val="20"/>
          <w:szCs w:val="20"/>
        </w:rPr>
        <w:t xml:space="preserve">As e-commerce grows, there will be important socio economic side effects. Although information technology has the potential to reduce disparities between nations, a symmetric access to its benefits by different sections of societies can have far reaching social and economic implications. our research suggest that e-commerce technologies are helping organizations societies and nations to accelerate their socio economic growth and to provide more opportunities for business to grow, but it has also created many challenges and effects across numerous domains of society and process many challenges for policy makers. In this paper we have identified a comprehensive set of socio economic variables that are influenced by e-commerce. Further imperial validation could be done for </w:t>
      </w:r>
      <w:proofErr w:type="gramStart"/>
      <w:r w:rsidRPr="008F49FB">
        <w:rPr>
          <w:rFonts w:ascii="Times New Roman" w:hAnsi="Times New Roman" w:cs="Times New Roman"/>
          <w:sz w:val="20"/>
          <w:szCs w:val="20"/>
        </w:rPr>
        <w:t>this variables</w:t>
      </w:r>
      <w:proofErr w:type="gramEnd"/>
      <w:r w:rsidRPr="008F49FB">
        <w:rPr>
          <w:rFonts w:ascii="Times New Roman" w:hAnsi="Times New Roman" w:cs="Times New Roman"/>
          <w:sz w:val="20"/>
          <w:szCs w:val="20"/>
        </w:rPr>
        <w:t xml:space="preserve"> in different countries.</w:t>
      </w:r>
    </w:p>
    <w:p w:rsidR="00556D53" w:rsidRPr="00D71174" w:rsidRDefault="008F49FB" w:rsidP="00556D53">
      <w:pPr>
        <w:jc w:val="both"/>
        <w:rPr>
          <w:rFonts w:ascii="Times New Roman" w:hAnsi="Times New Roman" w:cs="Times New Roman"/>
          <w:b/>
          <w:sz w:val="24"/>
          <w:szCs w:val="24"/>
        </w:rPr>
      </w:pPr>
      <w:r w:rsidRPr="00D71174">
        <w:rPr>
          <w:rFonts w:ascii="Times New Roman" w:hAnsi="Times New Roman" w:cs="Times New Roman"/>
          <w:b/>
          <w:sz w:val="24"/>
          <w:szCs w:val="24"/>
        </w:rPr>
        <w:t>BIBLIOGRAPHY</w:t>
      </w:r>
    </w:p>
    <w:p w:rsidR="00556D53" w:rsidRPr="008F49FB" w:rsidRDefault="00556D53" w:rsidP="00556D53">
      <w:pPr>
        <w:jc w:val="both"/>
        <w:rPr>
          <w:rFonts w:ascii="Times New Roman" w:hAnsi="Times New Roman" w:cs="Times New Roman"/>
          <w:sz w:val="20"/>
          <w:szCs w:val="20"/>
        </w:rPr>
      </w:pPr>
      <w:r w:rsidRPr="008F49FB">
        <w:rPr>
          <w:rFonts w:ascii="Times New Roman" w:hAnsi="Times New Roman" w:cs="Times New Roman"/>
          <w:sz w:val="20"/>
          <w:szCs w:val="20"/>
        </w:rPr>
        <w:t>Gupta, JND and Sharma, SK cyber shopping in privacy</w:t>
      </w:r>
    </w:p>
    <w:p w:rsidR="00556D53" w:rsidRPr="00D71174" w:rsidRDefault="00556D53" w:rsidP="00556D53">
      <w:pPr>
        <w:jc w:val="both"/>
        <w:rPr>
          <w:rFonts w:ascii="Times New Roman" w:hAnsi="Times New Roman" w:cs="Times New Roman"/>
          <w:i/>
          <w:iCs/>
          <w:sz w:val="24"/>
          <w:szCs w:val="24"/>
        </w:rPr>
      </w:pPr>
      <w:r w:rsidRPr="008F49FB">
        <w:rPr>
          <w:rFonts w:ascii="Times New Roman" w:hAnsi="Times New Roman" w:cs="Times New Roman"/>
          <w:iCs/>
          <w:sz w:val="20"/>
          <w:szCs w:val="20"/>
        </w:rPr>
        <w:t xml:space="preserve">Chris G. Christopher Jr. is the director of U.S. macroeconomics and global consumer markets at the research and consulting firm </w:t>
      </w:r>
      <w:hyperlink r:id="rId12" w:history="1">
        <w:r w:rsidRPr="008F49FB">
          <w:rPr>
            <w:rStyle w:val="Hyperlink"/>
            <w:rFonts w:ascii="Times New Roman" w:hAnsi="Times New Roman" w:cs="Times New Roman"/>
            <w:iCs/>
            <w:sz w:val="20"/>
            <w:szCs w:val="20"/>
          </w:rPr>
          <w:t>IHS</w:t>
        </w:r>
      </w:hyperlink>
      <w:r w:rsidRPr="00D71174">
        <w:rPr>
          <w:rFonts w:ascii="Times New Roman" w:hAnsi="Times New Roman" w:cs="Times New Roman"/>
          <w:i/>
          <w:iCs/>
          <w:sz w:val="24"/>
          <w:szCs w:val="24"/>
        </w:rPr>
        <w:t>.</w:t>
      </w:r>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r w:rsidRPr="00D71174">
        <w:rPr>
          <w:rFonts w:ascii="Times New Roman" w:hAnsi="Times New Roman" w:cs="Times New Roman"/>
          <w:b/>
          <w:bCs/>
          <w:sz w:val="24"/>
          <w:szCs w:val="24"/>
        </w:rPr>
        <w:t xml:space="preserve">Source: </w:t>
      </w:r>
      <w:r w:rsidRPr="008F49FB">
        <w:rPr>
          <w:rFonts w:ascii="Times New Roman" w:hAnsi="Times New Roman" w:cs="Times New Roman"/>
          <w:sz w:val="20"/>
          <w:szCs w:val="20"/>
        </w:rPr>
        <w:t xml:space="preserve">Bloch, M., Y. Pigneur, and A. Segev. </w:t>
      </w:r>
      <w:proofErr w:type="gramStart"/>
      <w:r w:rsidRPr="008F49FB">
        <w:rPr>
          <w:rFonts w:ascii="Times New Roman" w:hAnsi="Times New Roman" w:cs="Times New Roman"/>
          <w:sz w:val="20"/>
          <w:szCs w:val="20"/>
        </w:rPr>
        <w:t>“Leveraging Electronic Commerce for Competitive Advantage: A Business Value Framework.”</w:t>
      </w:r>
      <w:proofErr w:type="gramEnd"/>
    </w:p>
    <w:p w:rsidR="00556D53" w:rsidRPr="008F49FB" w:rsidRDefault="00556D53" w:rsidP="00556D53">
      <w:pPr>
        <w:autoSpaceDE w:val="0"/>
        <w:autoSpaceDN w:val="0"/>
        <w:adjustRightInd w:val="0"/>
        <w:spacing w:after="0"/>
        <w:jc w:val="both"/>
        <w:rPr>
          <w:rFonts w:ascii="Times New Roman" w:hAnsi="Times New Roman" w:cs="Times New Roman"/>
          <w:sz w:val="20"/>
          <w:szCs w:val="20"/>
        </w:rPr>
      </w:pPr>
      <w:proofErr w:type="gramStart"/>
      <w:r w:rsidRPr="008F49FB">
        <w:rPr>
          <w:rFonts w:ascii="Times New Roman" w:hAnsi="Times New Roman" w:cs="Times New Roman"/>
          <w:i/>
          <w:iCs/>
          <w:sz w:val="20"/>
          <w:szCs w:val="20"/>
        </w:rPr>
        <w:t xml:space="preserve">Proceedings of the Ninth International Conference of EDI-IOS, </w:t>
      </w:r>
      <w:r w:rsidRPr="008F49FB">
        <w:rPr>
          <w:rFonts w:ascii="Times New Roman" w:hAnsi="Times New Roman" w:cs="Times New Roman"/>
          <w:sz w:val="20"/>
          <w:szCs w:val="20"/>
        </w:rPr>
        <w:t>Bled, Slovenia, June 1996.</w:t>
      </w:r>
      <w:proofErr w:type="gramEnd"/>
      <w:r w:rsidRPr="008F49FB">
        <w:rPr>
          <w:rFonts w:ascii="Times New Roman" w:hAnsi="Times New Roman" w:cs="Times New Roman"/>
          <w:sz w:val="20"/>
          <w:szCs w:val="20"/>
        </w:rPr>
        <w:t xml:space="preserve"> </w:t>
      </w:r>
      <w:proofErr w:type="gramStart"/>
      <w:r w:rsidRPr="008F49FB">
        <w:rPr>
          <w:rFonts w:ascii="Times New Roman" w:hAnsi="Times New Roman" w:cs="Times New Roman"/>
          <w:sz w:val="20"/>
          <w:szCs w:val="20"/>
        </w:rPr>
        <w:t>Reprinted by permission of Yves Pigneur.</w:t>
      </w:r>
      <w:proofErr w:type="gramEnd"/>
    </w:p>
    <w:p w:rsidR="00556D53" w:rsidRPr="008F49FB" w:rsidRDefault="00556D53" w:rsidP="008F49FB">
      <w:pPr>
        <w:autoSpaceDE w:val="0"/>
        <w:autoSpaceDN w:val="0"/>
        <w:adjustRightInd w:val="0"/>
        <w:spacing w:after="0"/>
        <w:jc w:val="both"/>
        <w:rPr>
          <w:rFonts w:ascii="Times New Roman" w:hAnsi="Times New Roman" w:cs="Times New Roman"/>
          <w:b/>
          <w:bCs/>
          <w:sz w:val="20"/>
          <w:szCs w:val="20"/>
        </w:rPr>
      </w:pPr>
      <w:r w:rsidRPr="008F49FB">
        <w:rPr>
          <w:rFonts w:ascii="Times New Roman" w:hAnsi="Times New Roman" w:cs="Times New Roman"/>
          <w:sz w:val="20"/>
          <w:szCs w:val="20"/>
        </w:rPr>
        <w:t xml:space="preserve">Appendix A: Economics and Impacts of E-Commerce </w:t>
      </w:r>
      <w:r w:rsidR="008F49FB" w:rsidRPr="008F49FB">
        <w:rPr>
          <w:rFonts w:ascii="Times New Roman" w:hAnsi="Times New Roman" w:cs="Times New Roman"/>
          <w:b/>
          <w:bCs/>
          <w:sz w:val="20"/>
          <w:szCs w:val="20"/>
        </w:rPr>
        <w:t>A-7</w:t>
      </w:r>
      <w:r w:rsidR="008F49FB">
        <w:rPr>
          <w:rFonts w:ascii="Times New Roman" w:hAnsi="Times New Roman" w:cs="Times New Roman"/>
          <w:b/>
          <w:bCs/>
          <w:sz w:val="20"/>
          <w:szCs w:val="20"/>
        </w:rPr>
        <w:t>.</w:t>
      </w:r>
    </w:p>
    <w:p w:rsidR="00556D53" w:rsidRPr="008F49FB" w:rsidRDefault="00556D53" w:rsidP="00734650">
      <w:pPr>
        <w:autoSpaceDE w:val="0"/>
        <w:autoSpaceDN w:val="0"/>
        <w:adjustRightInd w:val="0"/>
        <w:spacing w:after="0" w:line="240" w:lineRule="auto"/>
        <w:jc w:val="both"/>
        <w:rPr>
          <w:rFonts w:ascii="Cambria" w:eastAsia="Calibri" w:hAnsi="Cambria" w:cs="Cambria"/>
          <w:color w:val="FF0000"/>
          <w:sz w:val="28"/>
          <w:szCs w:val="20"/>
        </w:rPr>
      </w:pPr>
    </w:p>
    <w:p w:rsidR="00556D53" w:rsidRDefault="00556D53" w:rsidP="00734650">
      <w:pPr>
        <w:autoSpaceDE w:val="0"/>
        <w:autoSpaceDN w:val="0"/>
        <w:adjustRightInd w:val="0"/>
        <w:spacing w:after="0" w:line="240" w:lineRule="auto"/>
        <w:jc w:val="both"/>
        <w:rPr>
          <w:rFonts w:ascii="Cambria" w:eastAsia="Calibri" w:hAnsi="Cambria" w:cs="Cambria"/>
          <w:color w:val="000000"/>
          <w:sz w:val="20"/>
          <w:szCs w:val="20"/>
        </w:rPr>
      </w:pPr>
    </w:p>
    <w:p w:rsidR="0007180B" w:rsidRDefault="0007180B" w:rsidP="00196E7B">
      <w:pPr>
        <w:rPr>
          <w:rFonts w:ascii="Times New Roman" w:hAnsi="Times New Roman" w:cs="Times New Roman"/>
          <w:b/>
          <w:bCs/>
          <w:sz w:val="24"/>
          <w:szCs w:val="28"/>
        </w:rPr>
      </w:pPr>
    </w:p>
    <w:p w:rsidR="006F31D9" w:rsidRPr="008F49FB" w:rsidRDefault="008F49FB" w:rsidP="006F31D9">
      <w:pPr>
        <w:spacing w:line="360" w:lineRule="auto"/>
        <w:ind w:left="720"/>
        <w:jc w:val="center"/>
        <w:rPr>
          <w:rFonts w:ascii="Times New Roman" w:hAnsi="Times New Roman" w:cs="Times New Roman"/>
          <w:b/>
          <w:bCs/>
          <w:sz w:val="24"/>
          <w:szCs w:val="28"/>
        </w:rPr>
      </w:pPr>
      <w:r w:rsidRPr="008F49FB">
        <w:rPr>
          <w:rFonts w:ascii="Times New Roman" w:hAnsi="Times New Roman" w:cs="Times New Roman"/>
          <w:b/>
          <w:bCs/>
          <w:sz w:val="24"/>
          <w:szCs w:val="28"/>
        </w:rPr>
        <w:lastRenderedPageBreak/>
        <w:t>NINE PILLARS OF DIGITAL INDIA</w:t>
      </w:r>
    </w:p>
    <w:p w:rsidR="008F49FB" w:rsidRDefault="006F31D9" w:rsidP="00196E7B">
      <w:pPr>
        <w:spacing w:after="0" w:line="240" w:lineRule="auto"/>
        <w:jc w:val="both"/>
        <w:rPr>
          <w:rFonts w:ascii="Times New Roman" w:hAnsi="Times New Roman" w:cs="Times New Roman"/>
          <w:sz w:val="20"/>
          <w:szCs w:val="20"/>
        </w:rPr>
      </w:pPr>
      <w:r w:rsidRPr="008F49FB">
        <w:rPr>
          <w:rFonts w:ascii="Times New Roman" w:hAnsi="Times New Roman" w:cs="Times New Roman"/>
          <w:sz w:val="20"/>
          <w:szCs w:val="20"/>
        </w:rPr>
        <w:t>Mrs. Reeta Kumari</w:t>
      </w:r>
    </w:p>
    <w:p w:rsidR="006F31D9" w:rsidRPr="008F49FB" w:rsidRDefault="006F31D9" w:rsidP="00196E7B">
      <w:pPr>
        <w:spacing w:after="0" w:line="240" w:lineRule="auto"/>
        <w:jc w:val="both"/>
        <w:rPr>
          <w:rFonts w:ascii="Times New Roman" w:hAnsi="Times New Roman" w:cs="Times New Roman"/>
          <w:sz w:val="20"/>
          <w:szCs w:val="20"/>
        </w:rPr>
      </w:pPr>
      <w:r w:rsidRPr="008F49FB">
        <w:rPr>
          <w:rFonts w:ascii="Times New Roman" w:hAnsi="Times New Roman" w:cs="Times New Roman"/>
          <w:sz w:val="20"/>
          <w:szCs w:val="20"/>
        </w:rPr>
        <w:t>Department of Information Technology</w:t>
      </w:r>
    </w:p>
    <w:p w:rsidR="0007180B" w:rsidRDefault="006F31D9" w:rsidP="00196E7B">
      <w:pPr>
        <w:spacing w:after="0" w:line="240" w:lineRule="auto"/>
        <w:jc w:val="both"/>
        <w:rPr>
          <w:rFonts w:ascii="Times New Roman" w:hAnsi="Times New Roman" w:cs="Times New Roman"/>
          <w:sz w:val="20"/>
          <w:szCs w:val="20"/>
        </w:rPr>
      </w:pPr>
      <w:r w:rsidRPr="008F49FB">
        <w:rPr>
          <w:rFonts w:ascii="Times New Roman" w:hAnsi="Times New Roman" w:cs="Times New Roman"/>
          <w:sz w:val="20"/>
          <w:szCs w:val="20"/>
        </w:rPr>
        <w:t>Mrs. K.M. P. M. Vocational College</w:t>
      </w:r>
      <w:r w:rsidR="0007180B">
        <w:rPr>
          <w:rFonts w:ascii="Times New Roman" w:hAnsi="Times New Roman" w:cs="Times New Roman"/>
          <w:sz w:val="20"/>
          <w:szCs w:val="20"/>
        </w:rPr>
        <w:t>, Jsr</w:t>
      </w:r>
    </w:p>
    <w:p w:rsidR="006F31D9" w:rsidRPr="003903AA" w:rsidRDefault="006F31D9" w:rsidP="0007180B">
      <w:pPr>
        <w:spacing w:after="0" w:line="240" w:lineRule="auto"/>
        <w:rPr>
          <w:rFonts w:ascii="Times New Roman" w:hAnsi="Times New Roman" w:cs="Times New Roman"/>
          <w:color w:val="0000FF" w:themeColor="hyperlink"/>
          <w:sz w:val="24"/>
          <w:szCs w:val="24"/>
          <w:u w:val="single"/>
        </w:rPr>
      </w:pPr>
      <w:r w:rsidRPr="008F49FB">
        <w:rPr>
          <w:rFonts w:ascii="Times New Roman" w:hAnsi="Times New Roman" w:cs="Times New Roman"/>
          <w:sz w:val="20"/>
          <w:szCs w:val="20"/>
        </w:rPr>
        <w:t xml:space="preserve"> Email: </w:t>
      </w:r>
      <w:hyperlink r:id="rId13" w:history="1">
        <w:r w:rsidRPr="008F49FB">
          <w:rPr>
            <w:rFonts w:ascii="Times New Roman" w:hAnsi="Times New Roman" w:cs="Times New Roman"/>
            <w:sz w:val="20"/>
            <w:szCs w:val="20"/>
            <w:u w:val="single"/>
          </w:rPr>
          <w:t>reetakumarijsr@gmail.com</w:t>
        </w:r>
      </w:hyperlink>
      <w:r w:rsidRPr="008F49FB">
        <w:rPr>
          <w:rFonts w:ascii="Times New Roman" w:hAnsi="Times New Roman" w:cs="Times New Roman"/>
          <w:sz w:val="20"/>
          <w:szCs w:val="20"/>
        </w:rPr>
        <w:t xml:space="preserve"> </w:t>
      </w:r>
      <w:r w:rsidRPr="008F49FB">
        <w:rPr>
          <w:rFonts w:ascii="Times New Roman" w:hAnsi="Times New Roman" w:cs="Times New Roman"/>
          <w:sz w:val="20"/>
          <w:szCs w:val="20"/>
        </w:rPr>
        <w:tab/>
        <w:t xml:space="preserve">            </w:t>
      </w:r>
    </w:p>
    <w:p w:rsidR="00916DFA" w:rsidRDefault="00916DFA" w:rsidP="006F31D9">
      <w:pPr>
        <w:spacing w:line="360" w:lineRule="auto"/>
        <w:ind w:left="720"/>
        <w:jc w:val="both"/>
        <w:rPr>
          <w:rFonts w:ascii="Times New Roman" w:hAnsi="Times New Roman" w:cs="Times New Roman"/>
          <w:bCs/>
          <w:sz w:val="20"/>
          <w:szCs w:val="20"/>
        </w:rPr>
      </w:pPr>
    </w:p>
    <w:p w:rsidR="006F31D9" w:rsidRPr="00642239" w:rsidRDefault="006F31D9" w:rsidP="00642239">
      <w:pPr>
        <w:jc w:val="both"/>
        <w:rPr>
          <w:rFonts w:ascii="Times New Roman" w:hAnsi="Times New Roman" w:cs="Times New Roman"/>
          <w:sz w:val="20"/>
          <w:szCs w:val="20"/>
        </w:rPr>
      </w:pPr>
      <w:r w:rsidRPr="00642239">
        <w:rPr>
          <w:rFonts w:ascii="Times New Roman" w:hAnsi="Times New Roman" w:cs="Times New Roman"/>
          <w:sz w:val="20"/>
          <w:szCs w:val="20"/>
        </w:rPr>
        <w:t xml:space="preserve">The 21st century is an era of WWW that is internet. People are highly influenced by the digital gadgets like computers, laptops, mobile &amp; smart phones etc. These gadgets are giving rise to eCommerce and on line transactions. To improvise these facilities Digital India is a campaign launched by the </w:t>
      </w:r>
      <w:hyperlink r:id="rId14" w:tooltip="Government of India" w:history="1">
        <w:r w:rsidRPr="00642239">
          <w:t>Government of India</w:t>
        </w:r>
      </w:hyperlink>
      <w:r w:rsidRPr="00642239">
        <w:rPr>
          <w:rFonts w:ascii="Times New Roman" w:hAnsi="Times New Roman" w:cs="Times New Roman"/>
          <w:sz w:val="20"/>
          <w:szCs w:val="20"/>
        </w:rPr>
        <w:t xml:space="preserve"> to ensure that Government services are made available to citizens electronically by improved online infrastructure and by increasing Internet connectivity or by making the country digitally empowered in the field of technology. It was launched on 1 July 2015 by </w:t>
      </w:r>
      <w:hyperlink r:id="rId15" w:tooltip="Prime Minister of India" w:history="1">
        <w:r w:rsidRPr="00642239">
          <w:t>Prime Minister</w:t>
        </w:r>
      </w:hyperlink>
      <w:r w:rsidRPr="00642239">
        <w:rPr>
          <w:rFonts w:ascii="Times New Roman" w:hAnsi="Times New Roman" w:cs="Times New Roman"/>
          <w:sz w:val="20"/>
          <w:szCs w:val="20"/>
        </w:rPr>
        <w:t xml:space="preserve"> Sri </w:t>
      </w:r>
      <w:hyperlink r:id="rId16" w:tooltip="Narendra Modi" w:history="1">
        <w:r w:rsidRPr="00642239">
          <w:t>Narendra Modi</w:t>
        </w:r>
      </w:hyperlink>
      <w:r w:rsidRPr="00642239">
        <w:rPr>
          <w:rFonts w:ascii="Times New Roman" w:hAnsi="Times New Roman" w:cs="Times New Roman"/>
          <w:sz w:val="20"/>
          <w:szCs w:val="20"/>
        </w:rPr>
        <w:t xml:space="preserve">. The initiative includes plans to connect </w:t>
      </w:r>
      <w:hyperlink r:id="rId17" w:tooltip="Rural" w:history="1">
        <w:r w:rsidRPr="00642239">
          <w:t>rural</w:t>
        </w:r>
      </w:hyperlink>
      <w:r w:rsidRPr="00642239">
        <w:rPr>
          <w:rFonts w:ascii="Times New Roman" w:hAnsi="Times New Roman" w:cs="Times New Roman"/>
          <w:sz w:val="20"/>
          <w:szCs w:val="20"/>
        </w:rPr>
        <w:t xml:space="preserve"> areas with </w:t>
      </w:r>
      <w:hyperlink r:id="rId18" w:tooltip="High-speed internet" w:history="1">
        <w:r w:rsidRPr="00642239">
          <w:t>high-speed internet</w:t>
        </w:r>
      </w:hyperlink>
      <w:r w:rsidRPr="00642239">
        <w:rPr>
          <w:rFonts w:ascii="Times New Roman" w:hAnsi="Times New Roman" w:cs="Times New Roman"/>
          <w:sz w:val="20"/>
          <w:szCs w:val="20"/>
        </w:rPr>
        <w:t xml:space="preserve"> networks. So, we can see it as a programme to transform India into a digitally empowered society and knowledge economy. Digital India consists of three core components. These include: The creation of digital infrastructure, Delivery of services digitally &amp; Digital literacy. The Government of India hopes to achieve growth on multiple fronts with the Digital India Programme. Specifically, the government aims to target nine 'Pillars of the Digital India' that can be introduced in different areas with electronic facilities. Overall Costs of Digital India is Rs 100,000 Cr in ongoing schemes (only DeitY, DOT &amp; not incl. those in other line Ministries) </w:t>
      </w:r>
      <w:proofErr w:type="gramStart"/>
      <w:r w:rsidRPr="00642239">
        <w:rPr>
          <w:rFonts w:ascii="Times New Roman" w:hAnsi="Times New Roman" w:cs="Times New Roman"/>
          <w:sz w:val="20"/>
          <w:szCs w:val="20"/>
        </w:rPr>
        <w:t>&amp;  Rs</w:t>
      </w:r>
      <w:proofErr w:type="gramEnd"/>
      <w:r w:rsidRPr="00642239">
        <w:rPr>
          <w:rFonts w:ascii="Times New Roman" w:hAnsi="Times New Roman" w:cs="Times New Roman"/>
          <w:sz w:val="20"/>
          <w:szCs w:val="20"/>
        </w:rPr>
        <w:t xml:space="preserve"> 13,000 Cr for new schemes &amp; activities. Although it looks very beneficial, same time it has several challenge like literacy problem, high cost, lack of resources like equipment, skilled manpower etc.</w:t>
      </w:r>
    </w:p>
    <w:p w:rsidR="00916DFA" w:rsidRPr="00642239" w:rsidRDefault="006F31D9" w:rsidP="00642239">
      <w:pPr>
        <w:jc w:val="both"/>
        <w:rPr>
          <w:rFonts w:ascii="Times New Roman" w:hAnsi="Times New Roman" w:cs="Times New Roman"/>
          <w:sz w:val="20"/>
          <w:szCs w:val="20"/>
        </w:rPr>
      </w:pPr>
      <w:r w:rsidRPr="00642239">
        <w:rPr>
          <w:rFonts w:ascii="Times New Roman" w:hAnsi="Times New Roman" w:cs="Times New Roman"/>
          <w:sz w:val="20"/>
          <w:szCs w:val="20"/>
        </w:rPr>
        <w:t>In this paper we are going to discuss the nine pillars of Digital India along with its advantages &amp; challenges etc.</w:t>
      </w:r>
    </w:p>
    <w:p w:rsidR="006F31D9" w:rsidRPr="00642239" w:rsidRDefault="006F31D9" w:rsidP="00642239">
      <w:pPr>
        <w:jc w:val="both"/>
        <w:rPr>
          <w:rFonts w:ascii="Times New Roman" w:hAnsi="Times New Roman" w:cs="Times New Roman"/>
          <w:sz w:val="20"/>
          <w:szCs w:val="20"/>
        </w:rPr>
      </w:pPr>
      <w:proofErr w:type="gramStart"/>
      <w:r w:rsidRPr="00642239">
        <w:rPr>
          <w:rFonts w:ascii="Times New Roman" w:hAnsi="Times New Roman" w:cs="Times New Roman"/>
          <w:sz w:val="20"/>
          <w:szCs w:val="20"/>
        </w:rPr>
        <w:t>Keywords :</w:t>
      </w:r>
      <w:proofErr w:type="gramEnd"/>
      <w:r w:rsidRPr="00642239">
        <w:rPr>
          <w:rFonts w:ascii="Times New Roman" w:hAnsi="Times New Roman" w:cs="Times New Roman"/>
          <w:sz w:val="20"/>
          <w:szCs w:val="20"/>
        </w:rPr>
        <w:t xml:space="preserve"> internet, digital infrastructure, digital literacy, knowledge economy.</w:t>
      </w:r>
    </w:p>
    <w:p w:rsidR="0081632A" w:rsidRPr="00642239" w:rsidRDefault="0081632A" w:rsidP="00642239">
      <w:pPr>
        <w:jc w:val="both"/>
        <w:rPr>
          <w:rFonts w:ascii="Times New Roman" w:hAnsi="Times New Roman" w:cs="Times New Roman"/>
          <w:sz w:val="20"/>
          <w:szCs w:val="20"/>
        </w:rPr>
      </w:pPr>
    </w:p>
    <w:p w:rsidR="006F31D9" w:rsidRPr="008F49FB" w:rsidRDefault="008F49FB" w:rsidP="0081632A">
      <w:pPr>
        <w:tabs>
          <w:tab w:val="num" w:pos="720"/>
        </w:tabs>
        <w:spacing w:line="360" w:lineRule="auto"/>
        <w:jc w:val="both"/>
        <w:rPr>
          <w:rFonts w:ascii="Times New Roman" w:hAnsi="Times New Roman" w:cs="Times New Roman"/>
          <w:b/>
          <w:sz w:val="24"/>
          <w:szCs w:val="24"/>
          <w:u w:val="single"/>
        </w:rPr>
      </w:pPr>
      <w:r w:rsidRPr="008F49FB">
        <w:rPr>
          <w:rFonts w:ascii="Times New Roman" w:hAnsi="Times New Roman" w:cs="Times New Roman"/>
          <w:b/>
          <w:sz w:val="24"/>
          <w:szCs w:val="24"/>
          <w:u w:val="single"/>
        </w:rPr>
        <w:t>INTRODUCTION</w:t>
      </w:r>
    </w:p>
    <w:p w:rsidR="006F31D9" w:rsidRPr="00642239" w:rsidRDefault="006F31D9" w:rsidP="00642239">
      <w:pPr>
        <w:jc w:val="both"/>
        <w:rPr>
          <w:rFonts w:ascii="Times New Roman" w:hAnsi="Times New Roman" w:cs="Times New Roman"/>
          <w:sz w:val="20"/>
          <w:szCs w:val="20"/>
        </w:rPr>
      </w:pPr>
      <w:r w:rsidRPr="00642239">
        <w:rPr>
          <w:rFonts w:ascii="Times New Roman" w:hAnsi="Times New Roman" w:cs="Times New Roman"/>
          <w:sz w:val="20"/>
          <w:szCs w:val="20"/>
        </w:rPr>
        <w:t>Digital India is a program to transform India into a digitally empowered society and knowledge economy.</w:t>
      </w:r>
    </w:p>
    <w:p w:rsidR="006F31D9" w:rsidRPr="00642239" w:rsidRDefault="006F31D9" w:rsidP="00642239">
      <w:pPr>
        <w:jc w:val="both"/>
        <w:rPr>
          <w:rFonts w:ascii="Times New Roman" w:hAnsi="Times New Roman" w:cs="Times New Roman"/>
          <w:sz w:val="20"/>
          <w:szCs w:val="20"/>
        </w:rPr>
      </w:pPr>
      <w:r w:rsidRPr="00642239">
        <w:rPr>
          <w:rFonts w:ascii="Times New Roman" w:hAnsi="Times New Roman" w:cs="Times New Roman"/>
          <w:sz w:val="20"/>
          <w:szCs w:val="20"/>
        </w:rPr>
        <w:t xml:space="preserve">It is a program which will create all round development to the country. We all know that 21st century is an era of WWW that is internet. People are highly influenced by the digital gadgets like computers, laptops, mobile &amp; smart phones etc. These gadgets are giving rise to </w:t>
      </w:r>
      <w:r w:rsidR="00D92516" w:rsidRPr="00642239">
        <w:rPr>
          <w:rFonts w:ascii="Times New Roman" w:hAnsi="Times New Roman" w:cs="Times New Roman"/>
          <w:sz w:val="20"/>
          <w:szCs w:val="20"/>
        </w:rPr>
        <w:t>e-commerce</w:t>
      </w:r>
      <w:r w:rsidRPr="00642239">
        <w:rPr>
          <w:rFonts w:ascii="Times New Roman" w:hAnsi="Times New Roman" w:cs="Times New Roman"/>
          <w:sz w:val="20"/>
          <w:szCs w:val="20"/>
        </w:rPr>
        <w:t xml:space="preserve"> and on line transactions. The impacts of these electronic gadgets are changing the life styles of the people both in cities and villages. We can see various advertisements showing the people in remote areas are using 4G facilities of Airtel &amp; Idea etc. Life is difficult to imagine without technology. In this scenario Digital India is a program launched by our honorable Prime Minister Sri Narendra Modi on 1 July 2015 with a motive “Power to Empower” [1]. In 21st century the most important technology is power of digitization, which will allow individual to communicate globally [2].</w:t>
      </w:r>
    </w:p>
    <w:p w:rsidR="006F31D9" w:rsidRPr="00D92516" w:rsidRDefault="006F31D9" w:rsidP="00642239">
      <w:pPr>
        <w:jc w:val="both"/>
        <w:rPr>
          <w:rFonts w:ascii="Times New Roman" w:hAnsi="Times New Roman" w:cs="Times New Roman"/>
          <w:sz w:val="20"/>
          <w:szCs w:val="20"/>
        </w:rPr>
      </w:pPr>
      <w:r w:rsidRPr="00642239">
        <w:rPr>
          <w:rFonts w:ascii="Times New Roman" w:hAnsi="Times New Roman" w:cs="Times New Roman"/>
          <w:sz w:val="20"/>
          <w:szCs w:val="20"/>
        </w:rPr>
        <w:t xml:space="preserve">We find the new technology for nextGen services like Cloud Computing, Big Data, </w:t>
      </w:r>
      <w:proofErr w:type="gramStart"/>
      <w:r w:rsidRPr="00642239">
        <w:rPr>
          <w:rFonts w:ascii="Times New Roman" w:hAnsi="Times New Roman" w:cs="Times New Roman"/>
          <w:sz w:val="20"/>
          <w:szCs w:val="20"/>
        </w:rPr>
        <w:t>Green</w:t>
      </w:r>
      <w:proofErr w:type="gramEnd"/>
      <w:r w:rsidRPr="00642239">
        <w:rPr>
          <w:rFonts w:ascii="Times New Roman" w:hAnsi="Times New Roman" w:cs="Times New Roman"/>
          <w:sz w:val="20"/>
          <w:szCs w:val="20"/>
        </w:rPr>
        <w:t xml:space="preserve"> computing that are going to give remote services to far away areas, consumption of less electricity, Easy access of information through big data. These facilities should be applied for society, especially in villages. As we know India is a country of villages, so main center for digitization should be the villages and rural areas.</w:t>
      </w:r>
      <w:r w:rsidRPr="00D92516">
        <w:rPr>
          <w:rFonts w:ascii="Times New Roman" w:hAnsi="Times New Roman" w:cs="Times New Roman"/>
          <w:sz w:val="20"/>
          <w:szCs w:val="20"/>
        </w:rPr>
        <w:t xml:space="preserve"> The objective of the Digital India program</w:t>
      </w:r>
      <w:r w:rsidRPr="008F49FB">
        <w:t xml:space="preserve"> is to </w:t>
      </w:r>
      <w:r w:rsidRPr="00D92516">
        <w:rPr>
          <w:rFonts w:ascii="Times New Roman" w:hAnsi="Times New Roman" w:cs="Times New Roman"/>
          <w:sz w:val="20"/>
          <w:szCs w:val="20"/>
        </w:rPr>
        <w:t xml:space="preserve">connect rural areas with high-speed Internet networks and improving digital </w:t>
      </w:r>
      <w:proofErr w:type="gramStart"/>
      <w:r w:rsidRPr="00D92516">
        <w:rPr>
          <w:rFonts w:ascii="Times New Roman" w:hAnsi="Times New Roman" w:cs="Times New Roman"/>
          <w:sz w:val="20"/>
          <w:szCs w:val="20"/>
        </w:rPr>
        <w:t>knowledge[</w:t>
      </w:r>
      <w:proofErr w:type="gramEnd"/>
      <w:r w:rsidRPr="00D92516">
        <w:rPr>
          <w:rFonts w:ascii="Times New Roman" w:hAnsi="Times New Roman" w:cs="Times New Roman"/>
          <w:sz w:val="20"/>
          <w:szCs w:val="20"/>
        </w:rPr>
        <w:t xml:space="preserve">3][4][5] of the people. </w:t>
      </w:r>
    </w:p>
    <w:p w:rsidR="006F31D9" w:rsidRPr="008F49FB" w:rsidRDefault="008F49FB" w:rsidP="006F31D9">
      <w:pPr>
        <w:tabs>
          <w:tab w:val="num" w:pos="720"/>
        </w:tabs>
        <w:spacing w:line="360" w:lineRule="auto"/>
        <w:ind w:left="720"/>
        <w:jc w:val="both"/>
        <w:rPr>
          <w:rFonts w:ascii="Times New Roman" w:hAnsi="Times New Roman" w:cs="Times New Roman"/>
          <w:b/>
          <w:sz w:val="24"/>
          <w:szCs w:val="24"/>
        </w:rPr>
      </w:pPr>
      <w:r w:rsidRPr="008F49FB">
        <w:rPr>
          <w:rFonts w:ascii="Times New Roman" w:hAnsi="Times New Roman" w:cs="Times New Roman"/>
          <w:b/>
          <w:sz w:val="24"/>
          <w:szCs w:val="24"/>
        </w:rPr>
        <w:lastRenderedPageBreak/>
        <w:t>[2] VISION &amp; PLANS OF DIGITAL INDIA PROGRAMME</w:t>
      </w:r>
    </w:p>
    <w:p w:rsidR="006F31D9" w:rsidRPr="008F49FB" w:rsidRDefault="006F31D9" w:rsidP="006F31D9">
      <w:pPr>
        <w:tabs>
          <w:tab w:val="num" w:pos="720"/>
        </w:tabs>
        <w:spacing w:line="360" w:lineRule="auto"/>
        <w:ind w:left="720"/>
        <w:jc w:val="both"/>
        <w:rPr>
          <w:rFonts w:ascii="Times New Roman" w:hAnsi="Times New Roman" w:cs="Times New Roman"/>
          <w:sz w:val="20"/>
          <w:szCs w:val="20"/>
        </w:rPr>
      </w:pPr>
      <w:r w:rsidRPr="008F49FB">
        <w:rPr>
          <w:rFonts w:ascii="Times New Roman" w:hAnsi="Times New Roman" w:cs="Times New Roman"/>
          <w:sz w:val="20"/>
          <w:szCs w:val="20"/>
        </w:rPr>
        <w:t>The vision of Digital India programme is inclusive growth in areas of electronic services, products, manufacturing and job opportunities etc. and it is centered on three key areas – Digital Infrastructure as a Utility to Every Citizen, Governance &amp; Services on Demand and Digital Empowerment of Citizens [6].</w:t>
      </w:r>
    </w:p>
    <w:p w:rsidR="006F31D9" w:rsidRPr="008F49FB" w:rsidRDefault="006F31D9" w:rsidP="006F31D9">
      <w:pPr>
        <w:tabs>
          <w:tab w:val="num" w:pos="720"/>
        </w:tabs>
        <w:spacing w:line="360" w:lineRule="auto"/>
        <w:ind w:left="720"/>
        <w:jc w:val="both"/>
        <w:rPr>
          <w:rFonts w:ascii="Times New Roman" w:hAnsi="Times New Roman" w:cs="Times New Roman"/>
          <w:sz w:val="20"/>
          <w:szCs w:val="20"/>
        </w:rPr>
      </w:pPr>
      <w:r w:rsidRPr="008F49FB">
        <w:rPr>
          <w:rFonts w:ascii="Times New Roman" w:hAnsi="Times New Roman" w:cs="Times New Roman"/>
          <w:sz w:val="20"/>
          <w:szCs w:val="20"/>
        </w:rPr>
        <w:t>Bharat Broadband Network Limited (BBNL), an entity of the government of India which executes the National Optical Fibre Network project will be the custodian of Digital India (DI) project. BBNL had ordered United Telecoms Limited to connect 250,000 villages through GPON to ensure FTTH based broadband. This will provide the first basic setup to achieve towards Digital India and is expected to be completed by 2017 [1].</w:t>
      </w:r>
    </w:p>
    <w:p w:rsidR="006F31D9" w:rsidRPr="008F49FB" w:rsidRDefault="006F31D9" w:rsidP="006F31D9">
      <w:pPr>
        <w:tabs>
          <w:tab w:val="num" w:pos="720"/>
        </w:tabs>
        <w:spacing w:line="360" w:lineRule="auto"/>
        <w:ind w:left="720"/>
        <w:jc w:val="both"/>
        <w:rPr>
          <w:rFonts w:ascii="Times New Roman" w:hAnsi="Times New Roman" w:cs="Times New Roman"/>
          <w:sz w:val="20"/>
          <w:szCs w:val="20"/>
        </w:rPr>
      </w:pPr>
      <w:r w:rsidRPr="008F49FB">
        <w:rPr>
          <w:rFonts w:ascii="Times New Roman" w:hAnsi="Times New Roman" w:cs="Times New Roman"/>
          <w:sz w:val="20"/>
          <w:szCs w:val="20"/>
        </w:rPr>
        <w:t xml:space="preserve">The government is planning to create 28,000 seats of BPOs in various states and set up at least one Common Service Centre in each of the gram panchayats in the state [7]. </w:t>
      </w:r>
    </w:p>
    <w:p w:rsidR="006F31D9" w:rsidRPr="008F49FB" w:rsidRDefault="006F31D9" w:rsidP="006F31D9">
      <w:pPr>
        <w:tabs>
          <w:tab w:val="num" w:pos="720"/>
        </w:tabs>
        <w:spacing w:line="360" w:lineRule="auto"/>
        <w:ind w:left="720"/>
        <w:jc w:val="both"/>
        <w:rPr>
          <w:rFonts w:ascii="Times New Roman" w:hAnsi="Times New Roman" w:cs="Times New Roman"/>
          <w:sz w:val="20"/>
          <w:szCs w:val="20"/>
        </w:rPr>
      </w:pPr>
      <w:r w:rsidRPr="008F49FB">
        <w:rPr>
          <w:rFonts w:ascii="Times New Roman" w:hAnsi="Times New Roman" w:cs="Times New Roman"/>
          <w:sz w:val="20"/>
          <w:szCs w:val="20"/>
        </w:rPr>
        <w:t>The 2016 Union budget of India announced 11 technology initiatives including the use data analytics to nab tax evaders, creating a substantial opportunity for IT companies to build out the systems that will be required. Digital Literacy mission will cover six crore rural households [8]. It is planned to connect 550 farmer markets in the country through the use of technology [9].</w:t>
      </w:r>
    </w:p>
    <w:p w:rsidR="006F31D9" w:rsidRPr="008F49FB" w:rsidRDefault="006F31D9" w:rsidP="006F31D9">
      <w:pPr>
        <w:tabs>
          <w:tab w:val="num" w:pos="720"/>
        </w:tabs>
        <w:spacing w:line="360" w:lineRule="auto"/>
        <w:ind w:left="720"/>
        <w:jc w:val="both"/>
        <w:rPr>
          <w:rFonts w:ascii="Times New Roman" w:hAnsi="Times New Roman" w:cs="Times New Roman"/>
          <w:sz w:val="20"/>
          <w:szCs w:val="20"/>
        </w:rPr>
      </w:pPr>
      <w:r w:rsidRPr="008F49FB">
        <w:rPr>
          <w:rFonts w:ascii="Times New Roman" w:hAnsi="Times New Roman" w:cs="Times New Roman"/>
          <w:sz w:val="20"/>
          <w:szCs w:val="20"/>
        </w:rPr>
        <w:t xml:space="preserve">One of the big </w:t>
      </w:r>
      <w:proofErr w:type="gramStart"/>
      <w:r w:rsidRPr="008F49FB">
        <w:rPr>
          <w:rFonts w:ascii="Times New Roman" w:hAnsi="Times New Roman" w:cs="Times New Roman"/>
          <w:sz w:val="20"/>
          <w:szCs w:val="20"/>
        </w:rPr>
        <w:t>problem</w:t>
      </w:r>
      <w:proofErr w:type="gramEnd"/>
      <w:r w:rsidRPr="008F49FB">
        <w:rPr>
          <w:rFonts w:ascii="Times New Roman" w:hAnsi="Times New Roman" w:cs="Times New Roman"/>
          <w:sz w:val="20"/>
          <w:szCs w:val="20"/>
        </w:rPr>
        <w:t xml:space="preserve"> in India is language. Out of 10% English speaking Indians, only 2% reside in rural areas. Rest everyone depends on their vernacular language for all living their lives. However, as of now, email addresses can only be created in English language. To connect rural India with the Digital India, the Government of India impelled email services provider giants including Gmail, office and rediff to provide email address in regional Languages. However, the email provider </w:t>
      </w:r>
      <w:proofErr w:type="gramStart"/>
      <w:r w:rsidRPr="008F49FB">
        <w:rPr>
          <w:rFonts w:ascii="Times New Roman" w:hAnsi="Times New Roman" w:cs="Times New Roman"/>
          <w:sz w:val="20"/>
          <w:szCs w:val="20"/>
        </w:rPr>
        <w:t>companies has</w:t>
      </w:r>
      <w:proofErr w:type="gramEnd"/>
      <w:r w:rsidRPr="008F49FB">
        <w:rPr>
          <w:rFonts w:ascii="Times New Roman" w:hAnsi="Times New Roman" w:cs="Times New Roman"/>
          <w:sz w:val="20"/>
          <w:szCs w:val="20"/>
        </w:rPr>
        <w:t xml:space="preserve"> shown positive sign and is working in the same process [10]. An Indian based company, Data Xgen Technologies Pvt Ltd, has launched world’s first free linguistic email address under the name ‘DATAMAIL [11] which allows to create email ids in 8 Indian languages, English; and 3 foreign languages – Arabic, Russian and Chinese. Over the period of time the email service in 22 languages will be offered by Data XGen Technologies [12].</w:t>
      </w:r>
    </w:p>
    <w:p w:rsidR="006F31D9" w:rsidRPr="008F49FB" w:rsidRDefault="008F49FB" w:rsidP="006F31D9">
      <w:pPr>
        <w:tabs>
          <w:tab w:val="num" w:pos="720"/>
        </w:tabs>
        <w:spacing w:line="360" w:lineRule="auto"/>
        <w:ind w:left="720"/>
        <w:jc w:val="both"/>
        <w:rPr>
          <w:rFonts w:ascii="Times New Roman" w:hAnsi="Times New Roman" w:cs="Times New Roman"/>
          <w:b/>
          <w:sz w:val="24"/>
          <w:szCs w:val="24"/>
        </w:rPr>
      </w:pPr>
      <w:r w:rsidRPr="008F49FB">
        <w:rPr>
          <w:rFonts w:ascii="Times New Roman" w:hAnsi="Times New Roman" w:cs="Times New Roman"/>
          <w:b/>
          <w:sz w:val="24"/>
          <w:szCs w:val="24"/>
        </w:rPr>
        <w:t>[3] THE 9 PILLARS OF DIGITAL INDIA</w:t>
      </w:r>
    </w:p>
    <w:p w:rsidR="006F31D9" w:rsidRPr="008F49FB" w:rsidRDefault="006F31D9" w:rsidP="006F31D9">
      <w:pPr>
        <w:tabs>
          <w:tab w:val="num" w:pos="720"/>
        </w:tabs>
        <w:spacing w:line="360" w:lineRule="auto"/>
        <w:ind w:left="720"/>
        <w:jc w:val="both"/>
        <w:rPr>
          <w:rFonts w:ascii="Times New Roman" w:hAnsi="Times New Roman" w:cs="Times New Roman"/>
          <w:sz w:val="20"/>
          <w:szCs w:val="20"/>
        </w:rPr>
      </w:pPr>
      <w:r w:rsidRPr="008F49FB">
        <w:rPr>
          <w:rFonts w:ascii="Times New Roman" w:hAnsi="Times New Roman" w:cs="Times New Roman"/>
          <w:sz w:val="20"/>
          <w:szCs w:val="20"/>
        </w:rPr>
        <w:t xml:space="preserve">The </w:t>
      </w:r>
      <w:hyperlink r:id="rId19" w:tooltip="Government of India" w:history="1">
        <w:r w:rsidRPr="008F49FB">
          <w:rPr>
            <w:rStyle w:val="Hyperlink"/>
            <w:rFonts w:ascii="Times New Roman" w:hAnsi="Times New Roman" w:cs="Times New Roman"/>
            <w:color w:val="auto"/>
            <w:sz w:val="20"/>
            <w:szCs w:val="20"/>
            <w:u w:val="none"/>
          </w:rPr>
          <w:t>Government of India</w:t>
        </w:r>
      </w:hyperlink>
      <w:r w:rsidRPr="008F49FB">
        <w:rPr>
          <w:rFonts w:ascii="Times New Roman" w:hAnsi="Times New Roman" w:cs="Times New Roman"/>
          <w:sz w:val="20"/>
          <w:szCs w:val="20"/>
        </w:rPr>
        <w:t xml:space="preserve"> hopes to achieve growth on multiple fronts with the Digital India Programme. Specifically, the government aims to target nine 'Pillars of the Digital India' that they identify as being:</w:t>
      </w:r>
      <w:r w:rsidRPr="008F49FB">
        <w:rPr>
          <w:rFonts w:ascii="Times New Roman" w:hAnsi="Times New Roman" w:cs="Times New Roman"/>
          <w:sz w:val="20"/>
          <w:szCs w:val="20"/>
          <w:vertAlign w:val="superscript"/>
        </w:rPr>
        <w:t xml:space="preserve"> </w:t>
      </w:r>
      <w:r w:rsidRPr="008F49FB">
        <w:rPr>
          <w:rFonts w:ascii="Times New Roman" w:hAnsi="Times New Roman" w:cs="Times New Roman"/>
          <w:sz w:val="20"/>
          <w:szCs w:val="20"/>
        </w:rPr>
        <w:t>[13]</w:t>
      </w:r>
    </w:p>
    <w:p w:rsidR="006F31D9" w:rsidRPr="008F49FB" w:rsidRDefault="006F31D9" w:rsidP="002E1EF2">
      <w:pPr>
        <w:pStyle w:val="ListParagraph"/>
        <w:numPr>
          <w:ilvl w:val="0"/>
          <w:numId w:val="4"/>
        </w:numPr>
        <w:tabs>
          <w:tab w:val="num" w:pos="1440"/>
        </w:tabs>
        <w:spacing w:line="360" w:lineRule="auto"/>
        <w:ind w:left="1800"/>
        <w:jc w:val="both"/>
        <w:rPr>
          <w:rFonts w:ascii="Times New Roman" w:hAnsi="Times New Roman" w:cs="Times New Roman"/>
          <w:sz w:val="20"/>
          <w:szCs w:val="20"/>
        </w:rPr>
      </w:pPr>
      <w:r w:rsidRPr="008F49FB">
        <w:rPr>
          <w:rFonts w:ascii="Times New Roman" w:hAnsi="Times New Roman" w:cs="Times New Roman"/>
          <w:sz w:val="20"/>
          <w:szCs w:val="20"/>
        </w:rPr>
        <w:t>Broadband Highways</w:t>
      </w:r>
    </w:p>
    <w:p w:rsidR="006F31D9" w:rsidRPr="008F49FB" w:rsidRDefault="006F31D9" w:rsidP="002E1EF2">
      <w:pPr>
        <w:numPr>
          <w:ilvl w:val="0"/>
          <w:numId w:val="4"/>
        </w:numPr>
        <w:tabs>
          <w:tab w:val="num" w:pos="720"/>
        </w:tabs>
        <w:spacing w:line="360" w:lineRule="auto"/>
        <w:ind w:left="1800"/>
        <w:jc w:val="both"/>
        <w:rPr>
          <w:rFonts w:ascii="Times New Roman" w:hAnsi="Times New Roman" w:cs="Times New Roman"/>
          <w:sz w:val="20"/>
          <w:szCs w:val="20"/>
        </w:rPr>
      </w:pPr>
      <w:r w:rsidRPr="008F49FB">
        <w:rPr>
          <w:rFonts w:ascii="Times New Roman" w:hAnsi="Times New Roman" w:cs="Times New Roman"/>
          <w:sz w:val="20"/>
          <w:szCs w:val="20"/>
        </w:rPr>
        <w:t>Universal access to Internet/phones</w:t>
      </w:r>
    </w:p>
    <w:p w:rsidR="006F31D9" w:rsidRPr="008F49FB" w:rsidRDefault="006F31D9" w:rsidP="002E1EF2">
      <w:pPr>
        <w:numPr>
          <w:ilvl w:val="0"/>
          <w:numId w:val="4"/>
        </w:numPr>
        <w:tabs>
          <w:tab w:val="num" w:pos="720"/>
        </w:tabs>
        <w:spacing w:line="360" w:lineRule="auto"/>
        <w:ind w:left="1800"/>
        <w:jc w:val="both"/>
        <w:rPr>
          <w:rFonts w:ascii="Times New Roman" w:hAnsi="Times New Roman" w:cs="Times New Roman"/>
          <w:sz w:val="20"/>
          <w:szCs w:val="20"/>
        </w:rPr>
      </w:pPr>
      <w:r w:rsidRPr="008F49FB">
        <w:rPr>
          <w:rFonts w:ascii="Times New Roman" w:hAnsi="Times New Roman" w:cs="Times New Roman"/>
          <w:sz w:val="20"/>
          <w:szCs w:val="20"/>
        </w:rPr>
        <w:t>Public Internet Access Programme</w:t>
      </w:r>
    </w:p>
    <w:p w:rsidR="006F31D9" w:rsidRPr="008F49FB" w:rsidRDefault="006F31D9" w:rsidP="002E1EF2">
      <w:pPr>
        <w:numPr>
          <w:ilvl w:val="0"/>
          <w:numId w:val="4"/>
        </w:numPr>
        <w:tabs>
          <w:tab w:val="num" w:pos="720"/>
        </w:tabs>
        <w:spacing w:line="360" w:lineRule="auto"/>
        <w:ind w:left="1800"/>
        <w:jc w:val="both"/>
        <w:rPr>
          <w:rFonts w:ascii="Times New Roman" w:hAnsi="Times New Roman" w:cs="Times New Roman"/>
          <w:sz w:val="20"/>
          <w:szCs w:val="20"/>
        </w:rPr>
      </w:pPr>
      <w:r w:rsidRPr="008F49FB">
        <w:rPr>
          <w:rFonts w:ascii="Times New Roman" w:hAnsi="Times New Roman" w:cs="Times New Roman"/>
          <w:sz w:val="20"/>
          <w:szCs w:val="20"/>
        </w:rPr>
        <w:lastRenderedPageBreak/>
        <w:t>e-Governance – Reforming Government through Technology</w:t>
      </w:r>
    </w:p>
    <w:p w:rsidR="006F31D9" w:rsidRPr="008F49FB" w:rsidRDefault="006F31D9" w:rsidP="002E1EF2">
      <w:pPr>
        <w:numPr>
          <w:ilvl w:val="0"/>
          <w:numId w:val="4"/>
        </w:numPr>
        <w:tabs>
          <w:tab w:val="num" w:pos="720"/>
        </w:tabs>
        <w:spacing w:line="360" w:lineRule="auto"/>
        <w:ind w:left="1800"/>
        <w:jc w:val="both"/>
        <w:rPr>
          <w:rFonts w:ascii="Times New Roman" w:hAnsi="Times New Roman" w:cs="Times New Roman"/>
          <w:sz w:val="20"/>
          <w:szCs w:val="20"/>
        </w:rPr>
      </w:pPr>
      <w:r w:rsidRPr="008F49FB">
        <w:rPr>
          <w:rFonts w:ascii="Times New Roman" w:hAnsi="Times New Roman" w:cs="Times New Roman"/>
          <w:sz w:val="20"/>
          <w:szCs w:val="20"/>
        </w:rPr>
        <w:t>e-Kranti - Electronic delivery of services</w:t>
      </w:r>
    </w:p>
    <w:p w:rsidR="006F31D9" w:rsidRPr="008F49FB" w:rsidRDefault="006F31D9" w:rsidP="002E1EF2">
      <w:pPr>
        <w:numPr>
          <w:ilvl w:val="0"/>
          <w:numId w:val="4"/>
        </w:numPr>
        <w:tabs>
          <w:tab w:val="num" w:pos="720"/>
        </w:tabs>
        <w:spacing w:line="360" w:lineRule="auto"/>
        <w:ind w:left="1800"/>
        <w:jc w:val="both"/>
        <w:rPr>
          <w:rFonts w:ascii="Times New Roman" w:hAnsi="Times New Roman" w:cs="Times New Roman"/>
          <w:sz w:val="20"/>
          <w:szCs w:val="20"/>
        </w:rPr>
      </w:pPr>
      <w:r w:rsidRPr="008F49FB">
        <w:rPr>
          <w:rFonts w:ascii="Times New Roman" w:hAnsi="Times New Roman" w:cs="Times New Roman"/>
          <w:sz w:val="20"/>
          <w:szCs w:val="20"/>
        </w:rPr>
        <w:t>Information for All</w:t>
      </w:r>
    </w:p>
    <w:p w:rsidR="006F31D9" w:rsidRPr="008F49FB" w:rsidRDefault="006F31D9" w:rsidP="002E1EF2">
      <w:pPr>
        <w:numPr>
          <w:ilvl w:val="0"/>
          <w:numId w:val="4"/>
        </w:numPr>
        <w:tabs>
          <w:tab w:val="num" w:pos="720"/>
        </w:tabs>
        <w:spacing w:line="360" w:lineRule="auto"/>
        <w:ind w:left="1800"/>
        <w:jc w:val="both"/>
        <w:rPr>
          <w:rFonts w:ascii="Times New Roman" w:hAnsi="Times New Roman" w:cs="Times New Roman"/>
          <w:sz w:val="20"/>
          <w:szCs w:val="20"/>
        </w:rPr>
      </w:pPr>
      <w:r w:rsidRPr="008F49FB">
        <w:rPr>
          <w:rFonts w:ascii="Times New Roman" w:hAnsi="Times New Roman" w:cs="Times New Roman"/>
          <w:sz w:val="20"/>
          <w:szCs w:val="20"/>
        </w:rPr>
        <w:t>Electronics Manufacturing target NET ZERO imports</w:t>
      </w:r>
    </w:p>
    <w:p w:rsidR="006F31D9" w:rsidRPr="008F49FB" w:rsidRDefault="006F31D9" w:rsidP="002E1EF2">
      <w:pPr>
        <w:numPr>
          <w:ilvl w:val="0"/>
          <w:numId w:val="4"/>
        </w:numPr>
        <w:tabs>
          <w:tab w:val="num" w:pos="720"/>
        </w:tabs>
        <w:spacing w:line="360" w:lineRule="auto"/>
        <w:ind w:left="1800"/>
        <w:jc w:val="both"/>
        <w:rPr>
          <w:rFonts w:ascii="Times New Roman" w:hAnsi="Times New Roman" w:cs="Times New Roman"/>
          <w:sz w:val="20"/>
          <w:szCs w:val="20"/>
        </w:rPr>
      </w:pPr>
      <w:r w:rsidRPr="008F49FB">
        <w:rPr>
          <w:rFonts w:ascii="Times New Roman" w:hAnsi="Times New Roman" w:cs="Times New Roman"/>
          <w:sz w:val="20"/>
          <w:szCs w:val="20"/>
        </w:rPr>
        <w:t>IT for Jobs</w:t>
      </w:r>
    </w:p>
    <w:p w:rsidR="006F31D9" w:rsidRPr="008F49FB" w:rsidRDefault="006F31D9" w:rsidP="002E1EF2">
      <w:pPr>
        <w:numPr>
          <w:ilvl w:val="0"/>
          <w:numId w:val="4"/>
        </w:numPr>
        <w:tabs>
          <w:tab w:val="num" w:pos="720"/>
        </w:tabs>
        <w:spacing w:line="360" w:lineRule="auto"/>
        <w:ind w:left="1800"/>
        <w:jc w:val="both"/>
        <w:rPr>
          <w:rFonts w:ascii="Times New Roman" w:hAnsi="Times New Roman" w:cs="Times New Roman"/>
          <w:sz w:val="20"/>
          <w:szCs w:val="20"/>
        </w:rPr>
      </w:pPr>
      <w:r w:rsidRPr="008F49FB">
        <w:rPr>
          <w:rFonts w:ascii="Times New Roman" w:hAnsi="Times New Roman" w:cs="Times New Roman"/>
          <w:sz w:val="20"/>
          <w:szCs w:val="20"/>
        </w:rPr>
        <w:t>Early Harvest Programmes.</w:t>
      </w:r>
    </w:p>
    <w:p w:rsidR="006F31D9" w:rsidRPr="00B07AF3" w:rsidRDefault="008F49FB" w:rsidP="002E1EF2">
      <w:pPr>
        <w:pStyle w:val="ListParagraph"/>
        <w:numPr>
          <w:ilvl w:val="0"/>
          <w:numId w:val="24"/>
        </w:numPr>
        <w:tabs>
          <w:tab w:val="num" w:pos="720"/>
        </w:tabs>
        <w:spacing w:line="360" w:lineRule="auto"/>
        <w:jc w:val="both"/>
        <w:rPr>
          <w:rFonts w:ascii="Times New Roman" w:hAnsi="Times New Roman" w:cs="Times New Roman"/>
          <w:b/>
          <w:bCs/>
          <w:sz w:val="24"/>
          <w:szCs w:val="24"/>
        </w:rPr>
      </w:pPr>
      <w:r w:rsidRPr="00B07AF3">
        <w:rPr>
          <w:rFonts w:ascii="Times New Roman" w:hAnsi="Times New Roman" w:cs="Times New Roman"/>
          <w:b/>
          <w:bCs/>
          <w:sz w:val="24"/>
          <w:szCs w:val="24"/>
        </w:rPr>
        <w:t>BROADBAND HIGHWAYS</w:t>
      </w:r>
    </w:p>
    <w:p w:rsidR="006F31D9" w:rsidRPr="008F49FB" w:rsidRDefault="006F31D9" w:rsidP="006F31D9">
      <w:pPr>
        <w:spacing w:line="360" w:lineRule="auto"/>
        <w:jc w:val="both"/>
        <w:rPr>
          <w:rFonts w:ascii="Times New Roman" w:hAnsi="Times New Roman" w:cs="Times New Roman"/>
          <w:sz w:val="20"/>
          <w:szCs w:val="20"/>
        </w:rPr>
      </w:pPr>
      <w:r w:rsidRPr="008F49FB">
        <w:rPr>
          <w:rFonts w:ascii="Times New Roman" w:hAnsi="Times New Roman" w:cs="Times New Roman"/>
          <w:sz w:val="20"/>
          <w:szCs w:val="20"/>
        </w:rPr>
        <w:t xml:space="preserve">This covers three sub components, namely Broadband for All Rural, Broadband for All Urban and National Information Infrastructure. Under Broadband for All Rural, 250 thousand village Panchayats would be covered by December, 2016. DoT will be the Nodal Department and the project cost is estimated to be approximately Rs. 32,000 Cr. Under Broadband for All Urban, Virtual Network Operators would be leveraged for service delivery and communication infrastructure in new urban development and buildings would be mandated. National Information Infrastructure would integrate the networks like SWAN, NKN and NOFN along with cloud enabled National and State Data Centres. It will also have provision for horizontal connectivity to 100, 50, 20 and 5 government offices/ service outlets at state, district, </w:t>
      </w:r>
      <w:proofErr w:type="gramStart"/>
      <w:r w:rsidRPr="008F49FB">
        <w:rPr>
          <w:rFonts w:ascii="Times New Roman" w:hAnsi="Times New Roman" w:cs="Times New Roman"/>
          <w:sz w:val="20"/>
          <w:szCs w:val="20"/>
        </w:rPr>
        <w:t>block</w:t>
      </w:r>
      <w:proofErr w:type="gramEnd"/>
      <w:r w:rsidRPr="008F49FB">
        <w:rPr>
          <w:rFonts w:ascii="Times New Roman" w:hAnsi="Times New Roman" w:cs="Times New Roman"/>
          <w:sz w:val="20"/>
          <w:szCs w:val="20"/>
        </w:rPr>
        <w:t xml:space="preserve"> and panchayat levels respectively. DeitY will be the nodal department and the project cost is estimated to be around Rs 15,686 Cr for implementation in 2 years and maintenance &amp; support for 5 years.</w:t>
      </w:r>
    </w:p>
    <w:p w:rsidR="006F31D9" w:rsidRPr="00B07AF3" w:rsidRDefault="008F49FB" w:rsidP="002E1EF2">
      <w:pPr>
        <w:pStyle w:val="ListParagraph"/>
        <w:numPr>
          <w:ilvl w:val="0"/>
          <w:numId w:val="24"/>
        </w:numPr>
        <w:tabs>
          <w:tab w:val="num" w:pos="720"/>
        </w:tabs>
        <w:spacing w:line="360" w:lineRule="auto"/>
        <w:jc w:val="both"/>
        <w:rPr>
          <w:rFonts w:ascii="Times New Roman" w:hAnsi="Times New Roman" w:cs="Times New Roman"/>
          <w:b/>
          <w:bCs/>
          <w:sz w:val="24"/>
          <w:szCs w:val="24"/>
        </w:rPr>
      </w:pPr>
      <w:bookmarkStart w:id="0" w:name="section-2"/>
      <w:bookmarkEnd w:id="0"/>
      <w:r w:rsidRPr="00B07AF3">
        <w:rPr>
          <w:rFonts w:ascii="Times New Roman" w:hAnsi="Times New Roman" w:cs="Times New Roman"/>
          <w:b/>
          <w:bCs/>
          <w:sz w:val="24"/>
          <w:szCs w:val="24"/>
        </w:rPr>
        <w:t>UNIVERSAL ACCESS TO MOBILE CONNECTIVITY</w:t>
      </w:r>
    </w:p>
    <w:p w:rsidR="006F31D9" w:rsidRPr="008F49FB" w:rsidRDefault="006F31D9" w:rsidP="006F31D9">
      <w:pPr>
        <w:spacing w:line="360" w:lineRule="auto"/>
        <w:jc w:val="both"/>
        <w:rPr>
          <w:rFonts w:ascii="Times New Roman" w:hAnsi="Times New Roman" w:cs="Times New Roman"/>
          <w:sz w:val="20"/>
          <w:szCs w:val="20"/>
        </w:rPr>
      </w:pPr>
      <w:r w:rsidRPr="008F49FB">
        <w:rPr>
          <w:rFonts w:ascii="Times New Roman" w:hAnsi="Times New Roman" w:cs="Times New Roman"/>
          <w:sz w:val="20"/>
          <w:szCs w:val="20"/>
        </w:rPr>
        <w:t>The objective is to connect each individual globally that is to focus on network penetration and fill the gaps in connectivity in the country. All together 42,300 uncovered villages will be covered for providing universal mobile connectivity in the country. DoT will be the nodal department and project cost will be around Rs 16,000 Cr during FY 2014-18.</w:t>
      </w:r>
    </w:p>
    <w:p w:rsidR="006F31D9" w:rsidRPr="008F1E22" w:rsidRDefault="008F49FB" w:rsidP="002E1EF2">
      <w:pPr>
        <w:pStyle w:val="ListParagraph"/>
        <w:numPr>
          <w:ilvl w:val="0"/>
          <w:numId w:val="24"/>
        </w:numPr>
        <w:tabs>
          <w:tab w:val="num" w:pos="720"/>
        </w:tabs>
        <w:spacing w:line="360" w:lineRule="auto"/>
        <w:jc w:val="both"/>
        <w:rPr>
          <w:rFonts w:ascii="Times New Roman" w:hAnsi="Times New Roman" w:cs="Times New Roman"/>
          <w:b/>
          <w:bCs/>
          <w:sz w:val="24"/>
          <w:szCs w:val="24"/>
        </w:rPr>
      </w:pPr>
      <w:bookmarkStart w:id="1" w:name="section-3"/>
      <w:bookmarkEnd w:id="1"/>
      <w:r w:rsidRPr="008F1E22">
        <w:rPr>
          <w:rFonts w:ascii="Times New Roman" w:hAnsi="Times New Roman" w:cs="Times New Roman"/>
          <w:b/>
          <w:bCs/>
          <w:sz w:val="24"/>
          <w:szCs w:val="24"/>
        </w:rPr>
        <w:t>PUBLIC INTERNET ACCESS PROGRAMME</w:t>
      </w:r>
    </w:p>
    <w:p w:rsidR="006F31D9" w:rsidRPr="00C30909" w:rsidRDefault="006F31D9" w:rsidP="006F31D9">
      <w:pPr>
        <w:spacing w:line="360" w:lineRule="auto"/>
        <w:jc w:val="both"/>
        <w:rPr>
          <w:rFonts w:ascii="Times New Roman" w:hAnsi="Times New Roman" w:cs="Times New Roman"/>
          <w:sz w:val="24"/>
          <w:szCs w:val="24"/>
        </w:rPr>
      </w:pPr>
      <w:r w:rsidRPr="008F49FB">
        <w:rPr>
          <w:rFonts w:ascii="Times New Roman" w:hAnsi="Times New Roman" w:cs="Times New Roman"/>
          <w:sz w:val="20"/>
          <w:szCs w:val="20"/>
        </w:rPr>
        <w:t>The two sub components of Public Internet Access Programme are Common Service Centres (CSCs) and Post Offices as multi-service centers. Common Service Centers would be strengthened and its number would be increased from approximately 135,000 operational at present to 250,000 i.e. one CSC in each Gram Panchayat. CSCs would be made viable, multi-functional end-points for delivery of government and business services. DeitY would be the nodal department to implement the scheme. A total of 150,000 Post Offices are proposed to be converted into multi service centres. Department of Posts would be the nodal department to</w:t>
      </w:r>
      <w:r w:rsidRPr="00C30909">
        <w:rPr>
          <w:rFonts w:ascii="Times New Roman" w:hAnsi="Times New Roman" w:cs="Times New Roman"/>
          <w:sz w:val="24"/>
          <w:szCs w:val="24"/>
        </w:rPr>
        <w:t xml:space="preserve"> </w:t>
      </w:r>
      <w:r w:rsidRPr="008F49FB">
        <w:rPr>
          <w:rFonts w:ascii="Times New Roman" w:hAnsi="Times New Roman" w:cs="Times New Roman"/>
          <w:sz w:val="20"/>
          <w:szCs w:val="20"/>
        </w:rPr>
        <w:t>implement this scheme.</w:t>
      </w:r>
    </w:p>
    <w:p w:rsidR="006F31D9" w:rsidRPr="008F1E22" w:rsidRDefault="008F49FB" w:rsidP="002E1EF2">
      <w:pPr>
        <w:pStyle w:val="ListParagraph"/>
        <w:numPr>
          <w:ilvl w:val="0"/>
          <w:numId w:val="24"/>
        </w:numPr>
        <w:tabs>
          <w:tab w:val="num" w:pos="720"/>
        </w:tabs>
        <w:spacing w:line="360" w:lineRule="auto"/>
        <w:jc w:val="both"/>
        <w:rPr>
          <w:rFonts w:ascii="Times New Roman" w:hAnsi="Times New Roman" w:cs="Times New Roman"/>
          <w:b/>
          <w:bCs/>
          <w:sz w:val="24"/>
          <w:szCs w:val="24"/>
        </w:rPr>
      </w:pPr>
      <w:bookmarkStart w:id="2" w:name="section-4"/>
      <w:bookmarkEnd w:id="2"/>
      <w:r w:rsidRPr="008F1E22">
        <w:rPr>
          <w:rFonts w:ascii="Times New Roman" w:hAnsi="Times New Roman" w:cs="Times New Roman"/>
          <w:b/>
          <w:bCs/>
          <w:sz w:val="24"/>
          <w:szCs w:val="24"/>
        </w:rPr>
        <w:lastRenderedPageBreak/>
        <w:t>E-GOVERNANCE: REFORMING GOVERNMENT THROUGH TECHNOLOGY</w:t>
      </w:r>
    </w:p>
    <w:p w:rsidR="006F31D9" w:rsidRPr="008F49FB" w:rsidRDefault="006F31D9" w:rsidP="006F31D9">
      <w:pPr>
        <w:tabs>
          <w:tab w:val="num" w:pos="720"/>
        </w:tabs>
        <w:spacing w:line="360" w:lineRule="auto"/>
        <w:jc w:val="both"/>
        <w:rPr>
          <w:rFonts w:ascii="Times New Roman" w:hAnsi="Times New Roman" w:cs="Times New Roman"/>
          <w:sz w:val="20"/>
          <w:szCs w:val="20"/>
        </w:rPr>
      </w:pPr>
      <w:proofErr w:type="gramStart"/>
      <w:r w:rsidRPr="008F49FB">
        <w:rPr>
          <w:rFonts w:ascii="Times New Roman" w:hAnsi="Times New Roman" w:cs="Times New Roman"/>
          <w:sz w:val="20"/>
          <w:szCs w:val="20"/>
        </w:rPr>
        <w:t>e-Governance</w:t>
      </w:r>
      <w:proofErr w:type="gramEnd"/>
      <w:r w:rsidRPr="008F49FB">
        <w:rPr>
          <w:rFonts w:ascii="Times New Roman" w:hAnsi="Times New Roman" w:cs="Times New Roman"/>
          <w:sz w:val="20"/>
          <w:szCs w:val="20"/>
        </w:rPr>
        <w:t xml:space="preserve"> will transform all manual works into electronic . Government Business Process Re-engineering using IT to improve transactions is the most critical for transformation across government and therefore needs to be implemented by all ministries/ departments.</w:t>
      </w:r>
    </w:p>
    <w:p w:rsidR="006F31D9" w:rsidRPr="00C30909" w:rsidRDefault="008F49FB" w:rsidP="006F31D9">
      <w:pPr>
        <w:tabs>
          <w:tab w:val="num" w:pos="720"/>
        </w:tabs>
        <w:spacing w:line="360" w:lineRule="auto"/>
        <w:jc w:val="both"/>
        <w:rPr>
          <w:rFonts w:ascii="Times New Roman" w:hAnsi="Times New Roman" w:cs="Times New Roman"/>
          <w:sz w:val="24"/>
          <w:szCs w:val="24"/>
        </w:rPr>
      </w:pPr>
      <w:r w:rsidRPr="00C30909">
        <w:rPr>
          <w:rFonts w:ascii="Times New Roman" w:hAnsi="Times New Roman" w:cs="Times New Roman"/>
          <w:b/>
          <w:bCs/>
          <w:sz w:val="24"/>
          <w:szCs w:val="24"/>
        </w:rPr>
        <w:t>THE GUIDING PRINCIPLES FOR REFORMING GOVERNMENT THROUGH TECHNOLOGY ARE:</w:t>
      </w:r>
    </w:p>
    <w:p w:rsidR="006F31D9" w:rsidRPr="008F49FB" w:rsidRDefault="006F31D9" w:rsidP="002E1EF2">
      <w:pPr>
        <w:numPr>
          <w:ilvl w:val="0"/>
          <w:numId w:val="5"/>
        </w:numPr>
        <w:spacing w:line="360" w:lineRule="auto"/>
        <w:jc w:val="both"/>
        <w:rPr>
          <w:rFonts w:ascii="Times New Roman" w:hAnsi="Times New Roman" w:cs="Times New Roman"/>
          <w:sz w:val="20"/>
          <w:szCs w:val="20"/>
        </w:rPr>
      </w:pPr>
      <w:r w:rsidRPr="008F49FB">
        <w:rPr>
          <w:rFonts w:ascii="Times New Roman" w:hAnsi="Times New Roman" w:cs="Times New Roman"/>
          <w:sz w:val="20"/>
          <w:szCs w:val="20"/>
        </w:rPr>
        <w:t>Form simplification and field reduction – Forms should be made simple and user friendly and only minimum and necessary information should be collected.</w:t>
      </w:r>
    </w:p>
    <w:p w:rsidR="006F31D9" w:rsidRPr="008F49FB" w:rsidRDefault="006F31D9" w:rsidP="002E1EF2">
      <w:pPr>
        <w:numPr>
          <w:ilvl w:val="0"/>
          <w:numId w:val="5"/>
        </w:numPr>
        <w:spacing w:line="360" w:lineRule="auto"/>
        <w:jc w:val="both"/>
        <w:rPr>
          <w:rFonts w:ascii="Times New Roman" w:hAnsi="Times New Roman" w:cs="Times New Roman"/>
          <w:sz w:val="20"/>
          <w:szCs w:val="20"/>
        </w:rPr>
      </w:pPr>
      <w:r w:rsidRPr="008F49FB">
        <w:rPr>
          <w:rFonts w:ascii="Times New Roman" w:hAnsi="Times New Roman" w:cs="Times New Roman"/>
          <w:sz w:val="20"/>
          <w:szCs w:val="20"/>
        </w:rPr>
        <w:t>Online applications, tracking of their status and interface between departments should be provided.</w:t>
      </w:r>
    </w:p>
    <w:p w:rsidR="006F31D9" w:rsidRPr="008F49FB" w:rsidRDefault="006F31D9" w:rsidP="002E1EF2">
      <w:pPr>
        <w:numPr>
          <w:ilvl w:val="0"/>
          <w:numId w:val="5"/>
        </w:numPr>
        <w:spacing w:line="360" w:lineRule="auto"/>
        <w:jc w:val="both"/>
        <w:rPr>
          <w:rFonts w:ascii="Times New Roman" w:hAnsi="Times New Roman" w:cs="Times New Roman"/>
          <w:sz w:val="20"/>
          <w:szCs w:val="20"/>
        </w:rPr>
      </w:pPr>
      <w:r w:rsidRPr="008F49FB">
        <w:rPr>
          <w:rFonts w:ascii="Times New Roman" w:hAnsi="Times New Roman" w:cs="Times New Roman"/>
          <w:sz w:val="20"/>
          <w:szCs w:val="20"/>
        </w:rPr>
        <w:t>Use of online repositories e.g. school certificates, voter ID cards, etc. should be mandated so that citizens are not required to submit these documents in physical form.</w:t>
      </w:r>
    </w:p>
    <w:p w:rsidR="006F31D9" w:rsidRPr="00C30909" w:rsidRDefault="006F31D9" w:rsidP="002E1EF2">
      <w:pPr>
        <w:numPr>
          <w:ilvl w:val="0"/>
          <w:numId w:val="5"/>
        </w:numPr>
        <w:spacing w:line="360" w:lineRule="auto"/>
        <w:jc w:val="both"/>
        <w:rPr>
          <w:rFonts w:ascii="Times New Roman" w:hAnsi="Times New Roman" w:cs="Times New Roman"/>
          <w:sz w:val="24"/>
          <w:szCs w:val="24"/>
        </w:rPr>
      </w:pPr>
      <w:r w:rsidRPr="008F49FB">
        <w:rPr>
          <w:rFonts w:ascii="Times New Roman" w:hAnsi="Times New Roman" w:cs="Times New Roman"/>
          <w:sz w:val="20"/>
          <w:szCs w:val="20"/>
        </w:rPr>
        <w:t xml:space="preserve">Integration of services and platforms, e.g. UIDAI, Payment Gateway, Mobile Platform, </w:t>
      </w:r>
      <w:proofErr w:type="gramStart"/>
      <w:r w:rsidRPr="008F49FB">
        <w:rPr>
          <w:rFonts w:ascii="Times New Roman" w:hAnsi="Times New Roman" w:cs="Times New Roman"/>
          <w:sz w:val="20"/>
          <w:szCs w:val="20"/>
        </w:rPr>
        <w:t>Electronic</w:t>
      </w:r>
      <w:proofErr w:type="gramEnd"/>
      <w:r w:rsidRPr="008F49FB">
        <w:rPr>
          <w:rFonts w:ascii="Times New Roman" w:hAnsi="Times New Roman" w:cs="Times New Roman"/>
          <w:sz w:val="20"/>
          <w:szCs w:val="20"/>
        </w:rPr>
        <w:t xml:space="preserve"> Data Interchange (EDI) etc. should be mandated to facilitate integrated and interoperable service delivery to citizens and businesses</w:t>
      </w:r>
      <w:r w:rsidRPr="00C30909">
        <w:rPr>
          <w:rFonts w:ascii="Times New Roman" w:hAnsi="Times New Roman" w:cs="Times New Roman"/>
          <w:sz w:val="24"/>
          <w:szCs w:val="24"/>
        </w:rPr>
        <w:t>.</w:t>
      </w:r>
    </w:p>
    <w:p w:rsidR="006F31D9" w:rsidRPr="00C30909" w:rsidRDefault="006F31D9" w:rsidP="006F31D9">
      <w:pPr>
        <w:tabs>
          <w:tab w:val="num" w:pos="720"/>
        </w:tabs>
        <w:spacing w:line="360" w:lineRule="auto"/>
        <w:jc w:val="both"/>
        <w:rPr>
          <w:rFonts w:ascii="Times New Roman" w:hAnsi="Times New Roman" w:cs="Times New Roman"/>
          <w:sz w:val="24"/>
          <w:szCs w:val="24"/>
        </w:rPr>
      </w:pPr>
      <w:r w:rsidRPr="00C30909">
        <w:rPr>
          <w:rFonts w:ascii="Times New Roman" w:hAnsi="Times New Roman" w:cs="Times New Roman"/>
          <w:b/>
          <w:bCs/>
          <w:sz w:val="24"/>
          <w:szCs w:val="24"/>
        </w:rPr>
        <w:t>Electronic Databases</w:t>
      </w:r>
      <w:r w:rsidRPr="00C30909">
        <w:rPr>
          <w:rFonts w:ascii="Times New Roman" w:hAnsi="Times New Roman" w:cs="Times New Roman"/>
          <w:sz w:val="24"/>
          <w:szCs w:val="24"/>
        </w:rPr>
        <w:t xml:space="preserve"> </w:t>
      </w:r>
      <w:r w:rsidRPr="008F49FB">
        <w:rPr>
          <w:rFonts w:ascii="Times New Roman" w:hAnsi="Times New Roman" w:cs="Times New Roman"/>
          <w:sz w:val="20"/>
          <w:szCs w:val="20"/>
        </w:rPr>
        <w:t>– all databases and information should be electronic and not manual</w:t>
      </w:r>
      <w:r w:rsidRPr="00C30909">
        <w:rPr>
          <w:rFonts w:ascii="Times New Roman" w:hAnsi="Times New Roman" w:cs="Times New Roman"/>
          <w:sz w:val="24"/>
          <w:szCs w:val="24"/>
        </w:rPr>
        <w:t>.</w:t>
      </w:r>
    </w:p>
    <w:p w:rsidR="006F31D9" w:rsidRPr="008F49FB" w:rsidRDefault="006F31D9" w:rsidP="006F31D9">
      <w:pPr>
        <w:tabs>
          <w:tab w:val="num" w:pos="720"/>
        </w:tabs>
        <w:spacing w:line="360" w:lineRule="auto"/>
        <w:jc w:val="both"/>
        <w:rPr>
          <w:rFonts w:ascii="Times New Roman" w:hAnsi="Times New Roman" w:cs="Times New Roman"/>
          <w:sz w:val="20"/>
          <w:szCs w:val="20"/>
        </w:rPr>
      </w:pPr>
      <w:r w:rsidRPr="00C30909">
        <w:rPr>
          <w:rFonts w:ascii="Times New Roman" w:hAnsi="Times New Roman" w:cs="Times New Roman"/>
          <w:b/>
          <w:bCs/>
          <w:sz w:val="24"/>
          <w:szCs w:val="24"/>
        </w:rPr>
        <w:t>Workflow Automation Inside Government</w:t>
      </w:r>
      <w:r w:rsidRPr="00C30909">
        <w:rPr>
          <w:rFonts w:ascii="Times New Roman" w:hAnsi="Times New Roman" w:cs="Times New Roman"/>
          <w:sz w:val="24"/>
          <w:szCs w:val="24"/>
        </w:rPr>
        <w:t xml:space="preserve"> – </w:t>
      </w:r>
      <w:r w:rsidRPr="008F49FB">
        <w:rPr>
          <w:rFonts w:ascii="Times New Roman" w:hAnsi="Times New Roman" w:cs="Times New Roman"/>
          <w:sz w:val="20"/>
          <w:szCs w:val="20"/>
        </w:rPr>
        <w:t>The workflow inside government departments and agencies should be automated to enable efficient government processes and also to allow visibility of these processes to the citizens.</w:t>
      </w:r>
    </w:p>
    <w:p w:rsidR="006F31D9" w:rsidRPr="008F49FB" w:rsidRDefault="006F31D9" w:rsidP="006F31D9">
      <w:pPr>
        <w:tabs>
          <w:tab w:val="num" w:pos="720"/>
        </w:tabs>
        <w:spacing w:line="360" w:lineRule="auto"/>
        <w:jc w:val="both"/>
        <w:rPr>
          <w:rFonts w:ascii="Times New Roman" w:hAnsi="Times New Roman" w:cs="Times New Roman"/>
          <w:sz w:val="20"/>
          <w:szCs w:val="20"/>
        </w:rPr>
      </w:pPr>
      <w:r w:rsidRPr="00C30909">
        <w:rPr>
          <w:rFonts w:ascii="Times New Roman" w:hAnsi="Times New Roman" w:cs="Times New Roman"/>
          <w:b/>
          <w:bCs/>
          <w:sz w:val="24"/>
          <w:szCs w:val="24"/>
        </w:rPr>
        <w:t>Public Grievance Redressal</w:t>
      </w:r>
      <w:r w:rsidRPr="00C30909">
        <w:rPr>
          <w:rFonts w:ascii="Times New Roman" w:hAnsi="Times New Roman" w:cs="Times New Roman"/>
          <w:sz w:val="24"/>
          <w:szCs w:val="24"/>
        </w:rPr>
        <w:t xml:space="preserve"> </w:t>
      </w:r>
      <w:r w:rsidRPr="008F49FB">
        <w:rPr>
          <w:rFonts w:ascii="Times New Roman" w:hAnsi="Times New Roman" w:cs="Times New Roman"/>
          <w:sz w:val="20"/>
          <w:szCs w:val="20"/>
        </w:rPr>
        <w:t>- IT should be used to automate, respond and analyze data to identify and resolve persistent problems. These would be largely process improvements.</w:t>
      </w:r>
    </w:p>
    <w:p w:rsidR="006F31D9" w:rsidRPr="008F1E22" w:rsidRDefault="006F31D9" w:rsidP="002E1EF2">
      <w:pPr>
        <w:pStyle w:val="ListParagraph"/>
        <w:numPr>
          <w:ilvl w:val="0"/>
          <w:numId w:val="24"/>
        </w:numPr>
        <w:tabs>
          <w:tab w:val="num" w:pos="720"/>
        </w:tabs>
        <w:spacing w:line="360" w:lineRule="auto"/>
        <w:jc w:val="both"/>
        <w:rPr>
          <w:rFonts w:ascii="Times New Roman" w:hAnsi="Times New Roman" w:cs="Times New Roman"/>
          <w:b/>
          <w:bCs/>
          <w:sz w:val="24"/>
          <w:szCs w:val="24"/>
        </w:rPr>
      </w:pPr>
      <w:bookmarkStart w:id="3" w:name="section-5"/>
      <w:bookmarkEnd w:id="3"/>
      <w:r w:rsidRPr="008F1E22">
        <w:rPr>
          <w:rFonts w:ascii="Times New Roman" w:hAnsi="Times New Roman" w:cs="Times New Roman"/>
          <w:b/>
          <w:bCs/>
          <w:sz w:val="24"/>
          <w:szCs w:val="24"/>
        </w:rPr>
        <w:t>e-Kranti - Electronic Delivery of Services</w:t>
      </w:r>
    </w:p>
    <w:p w:rsidR="006F31D9" w:rsidRPr="008F49FB" w:rsidRDefault="006F31D9" w:rsidP="006F31D9">
      <w:pPr>
        <w:tabs>
          <w:tab w:val="num" w:pos="720"/>
        </w:tabs>
        <w:spacing w:line="360" w:lineRule="auto"/>
        <w:jc w:val="both"/>
        <w:rPr>
          <w:rFonts w:ascii="Times New Roman" w:hAnsi="Times New Roman" w:cs="Times New Roman"/>
          <w:sz w:val="20"/>
          <w:szCs w:val="20"/>
        </w:rPr>
      </w:pPr>
      <w:proofErr w:type="gramStart"/>
      <w:r w:rsidRPr="008F49FB">
        <w:rPr>
          <w:rFonts w:ascii="Times New Roman" w:hAnsi="Times New Roman" w:cs="Times New Roman"/>
          <w:sz w:val="20"/>
          <w:szCs w:val="20"/>
        </w:rPr>
        <w:t>e-Kranti</w:t>
      </w:r>
      <w:proofErr w:type="gramEnd"/>
      <w:r w:rsidRPr="008F49FB">
        <w:rPr>
          <w:rFonts w:ascii="Times New Roman" w:hAnsi="Times New Roman" w:cs="Times New Roman"/>
          <w:sz w:val="20"/>
          <w:szCs w:val="20"/>
        </w:rPr>
        <w:t xml:space="preserve"> will fully focus on digital knowledge program, where eduction,health, farming, rights, farming and many more services will be delivered on a very high bandwidth [2]. There are 31 Mission Mode Projects under different stages of e-governance project lifecycle. Further, 10 new MMPs have been added to e-Kranti by the Apex Committee on National e-Governance Plan (NeGP) headed by the Cabinet Secretary in its meeting held on 18th March 2014. Few are:</w:t>
      </w:r>
    </w:p>
    <w:p w:rsidR="006F31D9" w:rsidRPr="008F49FB" w:rsidRDefault="006F31D9" w:rsidP="002E1EF2">
      <w:pPr>
        <w:pStyle w:val="ListParagraph"/>
        <w:numPr>
          <w:ilvl w:val="0"/>
          <w:numId w:val="6"/>
        </w:numPr>
        <w:spacing w:line="360" w:lineRule="auto"/>
        <w:jc w:val="both"/>
        <w:rPr>
          <w:rFonts w:ascii="Times New Roman" w:hAnsi="Times New Roman" w:cs="Times New Roman"/>
          <w:sz w:val="20"/>
          <w:szCs w:val="20"/>
        </w:rPr>
      </w:pPr>
      <w:r w:rsidRPr="00B26FED">
        <w:rPr>
          <w:rFonts w:ascii="Times New Roman" w:hAnsi="Times New Roman" w:cs="Times New Roman"/>
          <w:b/>
          <w:bCs/>
          <w:sz w:val="24"/>
          <w:szCs w:val="24"/>
        </w:rPr>
        <w:lastRenderedPageBreak/>
        <w:t xml:space="preserve">Technology for Education – e-Education: </w:t>
      </w:r>
      <w:r w:rsidRPr="008F49FB">
        <w:rPr>
          <w:rFonts w:ascii="Times New Roman" w:hAnsi="Times New Roman" w:cs="Times New Roman"/>
          <w:sz w:val="20"/>
          <w:szCs w:val="20"/>
        </w:rPr>
        <w:t>All Schools will be connected with broadband.  Free wifi will be provided in all secondary and higher secondary schools (coverage would be around 250,000 schools). A programme on digital literacy would be taken up at the national level. MOOCs –Massive Online Open Courses shall be developed and leveraged for e-Education.</w:t>
      </w:r>
    </w:p>
    <w:p w:rsidR="006F31D9" w:rsidRPr="008F49FB" w:rsidRDefault="006F31D9" w:rsidP="002E1EF2">
      <w:pPr>
        <w:pStyle w:val="ListParagraph"/>
        <w:numPr>
          <w:ilvl w:val="0"/>
          <w:numId w:val="7"/>
        </w:numPr>
        <w:spacing w:line="360" w:lineRule="auto"/>
        <w:jc w:val="both"/>
        <w:rPr>
          <w:rFonts w:ascii="Times New Roman" w:hAnsi="Times New Roman" w:cs="Times New Roman"/>
          <w:sz w:val="20"/>
          <w:szCs w:val="20"/>
        </w:rPr>
      </w:pPr>
      <w:r w:rsidRPr="00D1648E">
        <w:rPr>
          <w:rFonts w:ascii="Times New Roman" w:hAnsi="Times New Roman" w:cs="Times New Roman"/>
          <w:b/>
          <w:bCs/>
          <w:sz w:val="24"/>
          <w:szCs w:val="24"/>
        </w:rPr>
        <w:t xml:space="preserve">Technology for Health – e-Healthcare: </w:t>
      </w:r>
      <w:r w:rsidRPr="008F49FB">
        <w:rPr>
          <w:rFonts w:ascii="Times New Roman" w:hAnsi="Times New Roman" w:cs="Times New Roman"/>
          <w:b/>
          <w:bCs/>
          <w:sz w:val="20"/>
          <w:szCs w:val="20"/>
        </w:rPr>
        <w:t>e</w:t>
      </w:r>
      <w:r w:rsidRPr="008F49FB">
        <w:rPr>
          <w:rFonts w:ascii="Times New Roman" w:hAnsi="Times New Roman" w:cs="Times New Roman"/>
          <w:sz w:val="20"/>
          <w:szCs w:val="20"/>
        </w:rPr>
        <w:t xml:space="preserve">-Healthcare would cover online medical consultation, online medical records, online medicine supply, </w:t>
      </w:r>
      <w:proofErr w:type="gramStart"/>
      <w:r w:rsidRPr="008F49FB">
        <w:rPr>
          <w:rFonts w:ascii="Times New Roman" w:hAnsi="Times New Roman" w:cs="Times New Roman"/>
          <w:sz w:val="20"/>
          <w:szCs w:val="20"/>
        </w:rPr>
        <w:t>pan</w:t>
      </w:r>
      <w:proofErr w:type="gramEnd"/>
      <w:r w:rsidRPr="008F49FB">
        <w:rPr>
          <w:rFonts w:ascii="Times New Roman" w:hAnsi="Times New Roman" w:cs="Times New Roman"/>
          <w:sz w:val="20"/>
          <w:szCs w:val="20"/>
        </w:rPr>
        <w:t>-India exchange for patient information. Pilots shall be undertaken in 2015 and full coverage would be provided in 3 years.</w:t>
      </w:r>
    </w:p>
    <w:p w:rsidR="006F31D9" w:rsidRPr="00252036" w:rsidRDefault="006F31D9" w:rsidP="002E1EF2">
      <w:pPr>
        <w:pStyle w:val="ListParagraph"/>
        <w:numPr>
          <w:ilvl w:val="0"/>
          <w:numId w:val="8"/>
        </w:numPr>
        <w:spacing w:line="360" w:lineRule="auto"/>
        <w:jc w:val="both"/>
        <w:rPr>
          <w:rFonts w:ascii="Times New Roman" w:hAnsi="Times New Roman" w:cs="Times New Roman"/>
          <w:sz w:val="20"/>
          <w:szCs w:val="20"/>
        </w:rPr>
      </w:pPr>
      <w:r w:rsidRPr="00D1648E">
        <w:rPr>
          <w:rFonts w:ascii="Times New Roman" w:hAnsi="Times New Roman" w:cs="Times New Roman"/>
          <w:b/>
          <w:bCs/>
          <w:sz w:val="24"/>
          <w:szCs w:val="24"/>
        </w:rPr>
        <w:t>Technology for Farmers:</w:t>
      </w:r>
      <w:r>
        <w:rPr>
          <w:rFonts w:ascii="Times New Roman" w:hAnsi="Times New Roman" w:cs="Times New Roman"/>
          <w:b/>
          <w:bCs/>
          <w:sz w:val="24"/>
          <w:szCs w:val="24"/>
        </w:rPr>
        <w:t xml:space="preserve"> </w:t>
      </w:r>
      <w:r w:rsidRPr="00252036">
        <w:rPr>
          <w:rFonts w:ascii="Times New Roman" w:hAnsi="Times New Roman" w:cs="Times New Roman"/>
          <w:sz w:val="20"/>
          <w:szCs w:val="20"/>
        </w:rPr>
        <w:t>This would facilitate farmers to get real time price information, online ordering of inputs and online cash, loan and relief payment with mobile banking.</w:t>
      </w:r>
    </w:p>
    <w:p w:rsidR="006F31D9" w:rsidRPr="00252036" w:rsidRDefault="006F31D9" w:rsidP="002E1EF2">
      <w:pPr>
        <w:pStyle w:val="ListParagraph"/>
        <w:numPr>
          <w:ilvl w:val="0"/>
          <w:numId w:val="9"/>
        </w:numPr>
        <w:spacing w:line="360" w:lineRule="auto"/>
        <w:jc w:val="both"/>
        <w:rPr>
          <w:rFonts w:ascii="Times New Roman" w:hAnsi="Times New Roman" w:cs="Times New Roman"/>
          <w:sz w:val="20"/>
          <w:szCs w:val="20"/>
        </w:rPr>
      </w:pPr>
      <w:r w:rsidRPr="00D1648E">
        <w:rPr>
          <w:rFonts w:ascii="Times New Roman" w:hAnsi="Times New Roman" w:cs="Times New Roman"/>
          <w:b/>
          <w:bCs/>
          <w:sz w:val="24"/>
          <w:szCs w:val="24"/>
        </w:rPr>
        <w:t xml:space="preserve">Technology for Security: </w:t>
      </w:r>
      <w:r w:rsidRPr="00252036">
        <w:rPr>
          <w:rFonts w:ascii="Times New Roman" w:hAnsi="Times New Roman" w:cs="Times New Roman"/>
          <w:sz w:val="20"/>
          <w:szCs w:val="20"/>
        </w:rPr>
        <w:t>Mobile based emergency services and disaster related services would be provided to citizens on real time basis so as to take precautionary measures well in time and minimize loss of lives and properties.</w:t>
      </w:r>
    </w:p>
    <w:p w:rsidR="006F31D9" w:rsidRPr="00252036" w:rsidRDefault="006F31D9" w:rsidP="002E1EF2">
      <w:pPr>
        <w:pStyle w:val="ListParagraph"/>
        <w:numPr>
          <w:ilvl w:val="0"/>
          <w:numId w:val="10"/>
        </w:numPr>
        <w:spacing w:line="360" w:lineRule="auto"/>
        <w:jc w:val="both"/>
        <w:rPr>
          <w:rFonts w:ascii="Times New Roman" w:hAnsi="Times New Roman" w:cs="Times New Roman"/>
          <w:sz w:val="20"/>
          <w:szCs w:val="20"/>
        </w:rPr>
      </w:pPr>
      <w:r w:rsidRPr="00D1648E">
        <w:rPr>
          <w:rFonts w:ascii="Times New Roman" w:hAnsi="Times New Roman" w:cs="Times New Roman"/>
          <w:b/>
          <w:bCs/>
          <w:sz w:val="24"/>
          <w:szCs w:val="24"/>
        </w:rPr>
        <w:t xml:space="preserve">Technology for Financial Inclusion: </w:t>
      </w:r>
      <w:r w:rsidRPr="00252036">
        <w:rPr>
          <w:rFonts w:ascii="Times New Roman" w:hAnsi="Times New Roman" w:cs="Times New Roman"/>
          <w:sz w:val="20"/>
          <w:szCs w:val="20"/>
        </w:rPr>
        <w:t>Financial Inclusion shall be strengthened using Mobile Banking, Micro-ATM program and CSCs/ Post Offices.</w:t>
      </w:r>
    </w:p>
    <w:p w:rsidR="006F31D9" w:rsidRPr="00252036" w:rsidRDefault="006F31D9" w:rsidP="002E1EF2">
      <w:pPr>
        <w:pStyle w:val="ListParagraph"/>
        <w:numPr>
          <w:ilvl w:val="0"/>
          <w:numId w:val="11"/>
        </w:numPr>
        <w:spacing w:line="360" w:lineRule="auto"/>
        <w:jc w:val="both"/>
        <w:rPr>
          <w:rFonts w:ascii="Times New Roman" w:hAnsi="Times New Roman" w:cs="Times New Roman"/>
          <w:sz w:val="20"/>
          <w:szCs w:val="20"/>
        </w:rPr>
      </w:pPr>
      <w:r w:rsidRPr="00D1648E">
        <w:rPr>
          <w:rFonts w:ascii="Times New Roman" w:hAnsi="Times New Roman" w:cs="Times New Roman"/>
          <w:b/>
          <w:bCs/>
          <w:sz w:val="24"/>
          <w:szCs w:val="24"/>
        </w:rPr>
        <w:t xml:space="preserve">Technology for Justice: </w:t>
      </w:r>
      <w:r w:rsidRPr="00252036">
        <w:rPr>
          <w:rFonts w:ascii="Times New Roman" w:hAnsi="Times New Roman" w:cs="Times New Roman"/>
          <w:sz w:val="20"/>
          <w:szCs w:val="20"/>
        </w:rPr>
        <w:t>Interoperable Criminal Justice System shall be strengthened by leveraging e-Courts, e-Police, e-Jails and e-Prosecution.</w:t>
      </w:r>
    </w:p>
    <w:p w:rsidR="006F31D9" w:rsidRPr="00252036" w:rsidRDefault="006F31D9" w:rsidP="002E1EF2">
      <w:pPr>
        <w:pStyle w:val="ListParagraph"/>
        <w:numPr>
          <w:ilvl w:val="0"/>
          <w:numId w:val="12"/>
        </w:numPr>
        <w:spacing w:line="360" w:lineRule="auto"/>
        <w:jc w:val="both"/>
        <w:rPr>
          <w:rFonts w:ascii="Times New Roman" w:hAnsi="Times New Roman" w:cs="Times New Roman"/>
          <w:sz w:val="20"/>
          <w:szCs w:val="20"/>
        </w:rPr>
      </w:pPr>
      <w:r w:rsidRPr="00D1648E">
        <w:rPr>
          <w:rFonts w:ascii="Times New Roman" w:hAnsi="Times New Roman" w:cs="Times New Roman"/>
          <w:b/>
          <w:bCs/>
          <w:sz w:val="24"/>
          <w:szCs w:val="24"/>
        </w:rPr>
        <w:t xml:space="preserve">Technology for Planning: </w:t>
      </w:r>
      <w:r w:rsidRPr="00252036">
        <w:rPr>
          <w:rFonts w:ascii="Times New Roman" w:hAnsi="Times New Roman" w:cs="Times New Roman"/>
          <w:sz w:val="20"/>
          <w:szCs w:val="20"/>
        </w:rPr>
        <w:t xml:space="preserve">National GIS Mission Mode Project would be implemented to facilitate GIS based decision making for project planning, conceptualization, design and development. </w:t>
      </w:r>
    </w:p>
    <w:p w:rsidR="006F31D9" w:rsidRPr="00252036" w:rsidRDefault="006F31D9" w:rsidP="002E1EF2">
      <w:pPr>
        <w:pStyle w:val="ListParagraph"/>
        <w:numPr>
          <w:ilvl w:val="0"/>
          <w:numId w:val="13"/>
        </w:numPr>
        <w:spacing w:line="360" w:lineRule="auto"/>
        <w:jc w:val="both"/>
        <w:rPr>
          <w:rFonts w:ascii="Times New Roman" w:hAnsi="Times New Roman" w:cs="Times New Roman"/>
          <w:sz w:val="20"/>
          <w:szCs w:val="20"/>
        </w:rPr>
      </w:pPr>
      <w:r w:rsidRPr="00D1648E">
        <w:rPr>
          <w:rFonts w:ascii="Times New Roman" w:hAnsi="Times New Roman" w:cs="Times New Roman"/>
          <w:b/>
          <w:bCs/>
          <w:sz w:val="24"/>
          <w:szCs w:val="24"/>
        </w:rPr>
        <w:t xml:space="preserve">Technology for Cyber Security: </w:t>
      </w:r>
      <w:r w:rsidRPr="00252036">
        <w:rPr>
          <w:rFonts w:ascii="Times New Roman" w:hAnsi="Times New Roman" w:cs="Times New Roman"/>
          <w:sz w:val="20"/>
          <w:szCs w:val="20"/>
        </w:rPr>
        <w:t>National Cyber Security Co-ordination Center would be set up to ensure safe and secure cyber-space within the country.</w:t>
      </w:r>
      <w:bookmarkStart w:id="4" w:name="section-6"/>
      <w:bookmarkEnd w:id="4"/>
    </w:p>
    <w:p w:rsidR="006F31D9" w:rsidRDefault="006F31D9" w:rsidP="006F31D9">
      <w:pPr>
        <w:pStyle w:val="ListParagraph"/>
        <w:spacing w:line="360" w:lineRule="auto"/>
        <w:jc w:val="both"/>
        <w:rPr>
          <w:rFonts w:ascii="Times New Roman" w:hAnsi="Times New Roman" w:cs="Times New Roman"/>
          <w:sz w:val="24"/>
          <w:szCs w:val="24"/>
        </w:rPr>
      </w:pPr>
    </w:p>
    <w:p w:rsidR="006F31D9" w:rsidRPr="00474F9A" w:rsidRDefault="00252036" w:rsidP="002E1EF2">
      <w:pPr>
        <w:pStyle w:val="ListParagraph"/>
        <w:numPr>
          <w:ilvl w:val="0"/>
          <w:numId w:val="13"/>
        </w:numPr>
        <w:spacing w:line="360" w:lineRule="auto"/>
        <w:rPr>
          <w:rFonts w:ascii="Times New Roman" w:hAnsi="Times New Roman" w:cs="Times New Roman"/>
          <w:b/>
          <w:bCs/>
          <w:sz w:val="24"/>
          <w:szCs w:val="24"/>
        </w:rPr>
      </w:pPr>
      <w:r w:rsidRPr="00474F9A">
        <w:rPr>
          <w:rFonts w:ascii="Times New Roman" w:hAnsi="Times New Roman" w:cs="Times New Roman"/>
          <w:b/>
          <w:bCs/>
          <w:sz w:val="24"/>
          <w:szCs w:val="24"/>
        </w:rPr>
        <w:t>INFORMATION FOR ALL</w:t>
      </w:r>
    </w:p>
    <w:p w:rsidR="006F31D9" w:rsidRPr="00252036" w:rsidRDefault="006F31D9" w:rsidP="006F31D9">
      <w:pPr>
        <w:spacing w:line="360" w:lineRule="auto"/>
        <w:jc w:val="both"/>
        <w:rPr>
          <w:rFonts w:ascii="Times New Roman" w:hAnsi="Times New Roman" w:cs="Times New Roman"/>
          <w:sz w:val="20"/>
          <w:szCs w:val="20"/>
        </w:rPr>
      </w:pPr>
      <w:r w:rsidRPr="00252036">
        <w:rPr>
          <w:rFonts w:ascii="Times New Roman" w:hAnsi="Times New Roman" w:cs="Times New Roman"/>
          <w:bCs/>
          <w:sz w:val="20"/>
          <w:szCs w:val="20"/>
        </w:rPr>
        <w:t xml:space="preserve">Websites and mobile apps will provide information to all. </w:t>
      </w:r>
      <w:r w:rsidRPr="00252036">
        <w:rPr>
          <w:rFonts w:ascii="Times New Roman" w:hAnsi="Times New Roman" w:cs="Times New Roman"/>
          <w:b/>
          <w:bCs/>
          <w:sz w:val="20"/>
          <w:szCs w:val="20"/>
        </w:rPr>
        <w:t>Open Data platform and online hosting of information &amp; documents</w:t>
      </w:r>
      <w:r w:rsidRPr="00252036">
        <w:rPr>
          <w:rFonts w:ascii="Times New Roman" w:hAnsi="Times New Roman" w:cs="Times New Roman"/>
          <w:sz w:val="20"/>
          <w:szCs w:val="20"/>
        </w:rPr>
        <w:t xml:space="preserve"> would facilitate open and easy access to information for citizens. </w:t>
      </w:r>
      <w:r w:rsidRPr="00252036">
        <w:rPr>
          <w:rFonts w:ascii="Times New Roman" w:hAnsi="Times New Roman" w:cs="Times New Roman"/>
          <w:b/>
          <w:bCs/>
          <w:sz w:val="20"/>
          <w:szCs w:val="20"/>
        </w:rPr>
        <w:t>Government shall pro-actively engage through social media</w:t>
      </w:r>
      <w:r w:rsidRPr="00252036">
        <w:rPr>
          <w:rFonts w:ascii="Times New Roman" w:hAnsi="Times New Roman" w:cs="Times New Roman"/>
          <w:sz w:val="20"/>
          <w:szCs w:val="20"/>
        </w:rPr>
        <w:t xml:space="preserve"> and web based platforms to inform citizens. </w:t>
      </w:r>
      <w:r w:rsidRPr="00252036">
        <w:rPr>
          <w:rFonts w:ascii="Times New Roman" w:hAnsi="Times New Roman" w:cs="Times New Roman"/>
          <w:b/>
          <w:bCs/>
          <w:sz w:val="20"/>
          <w:szCs w:val="20"/>
        </w:rPr>
        <w:t>MyGov.in</w:t>
      </w:r>
      <w:r w:rsidRPr="00252036">
        <w:rPr>
          <w:rFonts w:ascii="Times New Roman" w:hAnsi="Times New Roman" w:cs="Times New Roman"/>
          <w:sz w:val="20"/>
          <w:szCs w:val="20"/>
        </w:rPr>
        <w:t xml:space="preserve"> has already been launched as a medium to exchange ideas/ suggestions with Government. It will facilitate 2-way communication between citizens and government. </w:t>
      </w:r>
      <w:r w:rsidRPr="00252036">
        <w:rPr>
          <w:rFonts w:ascii="Times New Roman" w:hAnsi="Times New Roman" w:cs="Times New Roman"/>
          <w:b/>
          <w:bCs/>
          <w:sz w:val="20"/>
          <w:szCs w:val="20"/>
        </w:rPr>
        <w:t>Online messaging</w:t>
      </w:r>
      <w:r w:rsidRPr="00252036">
        <w:rPr>
          <w:rFonts w:ascii="Times New Roman" w:hAnsi="Times New Roman" w:cs="Times New Roman"/>
          <w:sz w:val="20"/>
          <w:szCs w:val="20"/>
        </w:rPr>
        <w:t xml:space="preserve"> to citizens on special occasions/programs would be facilitated through emails and SMSes. The above would largely utilize existing infrastructure and would need limited additional resources.</w:t>
      </w:r>
    </w:p>
    <w:p w:rsidR="006F31D9" w:rsidRPr="00474F9A" w:rsidRDefault="00680B9E" w:rsidP="002E1EF2">
      <w:pPr>
        <w:pStyle w:val="ListParagraph"/>
        <w:numPr>
          <w:ilvl w:val="0"/>
          <w:numId w:val="25"/>
        </w:numPr>
        <w:tabs>
          <w:tab w:val="num" w:pos="720"/>
        </w:tabs>
        <w:spacing w:line="360" w:lineRule="auto"/>
        <w:jc w:val="both"/>
        <w:rPr>
          <w:rFonts w:ascii="Times New Roman" w:hAnsi="Times New Roman" w:cs="Times New Roman"/>
          <w:b/>
          <w:bCs/>
          <w:sz w:val="24"/>
          <w:szCs w:val="24"/>
        </w:rPr>
      </w:pPr>
      <w:bookmarkStart w:id="5" w:name="section-7"/>
      <w:bookmarkEnd w:id="5"/>
      <w:r w:rsidRPr="00474F9A">
        <w:rPr>
          <w:rFonts w:ascii="Times New Roman" w:hAnsi="Times New Roman" w:cs="Times New Roman"/>
          <w:b/>
          <w:bCs/>
          <w:sz w:val="24"/>
          <w:szCs w:val="24"/>
        </w:rPr>
        <w:t>ELECTRONICS MANUFACTURING</w:t>
      </w:r>
    </w:p>
    <w:p w:rsidR="006F31D9" w:rsidRPr="00680B9E" w:rsidRDefault="006F31D9" w:rsidP="006F31D9">
      <w:pPr>
        <w:tabs>
          <w:tab w:val="num" w:pos="720"/>
        </w:tabs>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Target </w:t>
      </w:r>
      <w:r w:rsidRPr="00680B9E">
        <w:rPr>
          <w:rFonts w:ascii="Times New Roman" w:hAnsi="Times New Roman" w:cs="Times New Roman"/>
          <w:b/>
          <w:bCs/>
          <w:i/>
          <w:iCs/>
          <w:sz w:val="20"/>
          <w:szCs w:val="20"/>
        </w:rPr>
        <w:t>NET ZERO</w:t>
      </w:r>
      <w:r w:rsidRPr="00680B9E">
        <w:rPr>
          <w:rFonts w:ascii="Times New Roman" w:hAnsi="Times New Roman" w:cs="Times New Roman"/>
          <w:sz w:val="20"/>
          <w:szCs w:val="20"/>
        </w:rPr>
        <w:t xml:space="preserve"> Imports is a striking demonstration of intent.</w:t>
      </w:r>
    </w:p>
    <w:p w:rsidR="006F31D9" w:rsidRPr="00680B9E" w:rsidRDefault="006F31D9" w:rsidP="006F31D9">
      <w:pPr>
        <w:tabs>
          <w:tab w:val="num" w:pos="720"/>
        </w:tabs>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This ambitious goal requires coordinated action on many fronts like Taxation, incentives, Economies of scale, eliminate cost disadvantages etc. Its Focus areas are Big Ticket Items FABS, Fab-less design, Set top boxes, </w:t>
      </w:r>
      <w:r w:rsidRPr="00680B9E">
        <w:rPr>
          <w:rFonts w:ascii="Times New Roman" w:hAnsi="Times New Roman" w:cs="Times New Roman"/>
          <w:sz w:val="20"/>
          <w:szCs w:val="20"/>
        </w:rPr>
        <w:lastRenderedPageBreak/>
        <w:t>VSATs, Mobiles, Consumer &amp; Medical Electronics, Smart Energy meters, Smart cards, micro-ATMs, Incubators, clusters, Skill development, Government procurement</w:t>
      </w:r>
    </w:p>
    <w:p w:rsidR="006F31D9" w:rsidRPr="00680B9E" w:rsidRDefault="006F31D9" w:rsidP="006F31D9">
      <w:pPr>
        <w:tabs>
          <w:tab w:val="num" w:pos="720"/>
        </w:tabs>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There are many ongoing programs which will be fine-tuned.</w:t>
      </w:r>
    </w:p>
    <w:p w:rsidR="006F31D9" w:rsidRPr="00680B9E" w:rsidRDefault="006F31D9" w:rsidP="006F31D9">
      <w:pPr>
        <w:tabs>
          <w:tab w:val="num" w:pos="720"/>
        </w:tabs>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Existing structures are inadequate to handle this goal and need strengthening.</w:t>
      </w:r>
    </w:p>
    <w:p w:rsidR="006F31D9" w:rsidRPr="00474F9A" w:rsidRDefault="00680B9E" w:rsidP="002E1EF2">
      <w:pPr>
        <w:pStyle w:val="ListParagraph"/>
        <w:numPr>
          <w:ilvl w:val="0"/>
          <w:numId w:val="24"/>
        </w:numPr>
        <w:tabs>
          <w:tab w:val="num" w:pos="720"/>
        </w:tabs>
        <w:spacing w:line="360" w:lineRule="auto"/>
        <w:jc w:val="both"/>
        <w:rPr>
          <w:rFonts w:ascii="Times New Roman" w:hAnsi="Times New Roman" w:cs="Times New Roman"/>
          <w:b/>
          <w:bCs/>
          <w:sz w:val="24"/>
          <w:szCs w:val="24"/>
        </w:rPr>
      </w:pPr>
      <w:bookmarkStart w:id="6" w:name="section-8"/>
      <w:bookmarkEnd w:id="6"/>
      <w:r w:rsidRPr="00474F9A">
        <w:rPr>
          <w:rFonts w:ascii="Times New Roman" w:hAnsi="Times New Roman" w:cs="Times New Roman"/>
          <w:b/>
          <w:bCs/>
          <w:sz w:val="24"/>
          <w:szCs w:val="24"/>
        </w:rPr>
        <w:t>IT FOR JOBS</w:t>
      </w:r>
    </w:p>
    <w:p w:rsidR="006F31D9" w:rsidRPr="00680B9E" w:rsidRDefault="006F31D9" w:rsidP="006F31D9">
      <w:pPr>
        <w:tabs>
          <w:tab w:val="num" w:pos="720"/>
        </w:tabs>
        <w:spacing w:line="360" w:lineRule="auto"/>
        <w:jc w:val="both"/>
        <w:rPr>
          <w:rFonts w:ascii="Times New Roman" w:hAnsi="Times New Roman" w:cs="Times New Roman"/>
          <w:sz w:val="20"/>
          <w:szCs w:val="20"/>
        </w:rPr>
      </w:pPr>
      <w:r w:rsidRPr="00680B9E">
        <w:rPr>
          <w:rFonts w:ascii="Times New Roman" w:hAnsi="Times New Roman" w:cs="Times New Roman"/>
          <w:bCs/>
          <w:sz w:val="20"/>
          <w:szCs w:val="20"/>
        </w:rPr>
        <w:t xml:space="preserve">Government is planning to provide training and teaching skills to youth to create job opportunities in IT sectors. Under this project </w:t>
      </w:r>
      <w:r w:rsidRPr="00680B9E">
        <w:rPr>
          <w:rFonts w:ascii="Times New Roman" w:hAnsi="Times New Roman" w:cs="Times New Roman"/>
          <w:sz w:val="20"/>
          <w:szCs w:val="20"/>
        </w:rPr>
        <w:t xml:space="preserve">1 Cr students from smaller towns &amp; villages will be trained for IT sector jobs over     5 years. DeitY would be the nodal department for this scheme. BPOs would be set up in every north-eastern state to facilitate ICT enabled growth in these states. DeitY would be the nodal department for this scheme. 3 lakh service delivery agents would be trained as part of skill development to run viable businesses delivering IT services. DeitY would be the nodal department for this scheme. 5 lakh rural </w:t>
      </w:r>
      <w:proofErr w:type="gramStart"/>
      <w:r w:rsidRPr="00680B9E">
        <w:rPr>
          <w:rFonts w:ascii="Times New Roman" w:hAnsi="Times New Roman" w:cs="Times New Roman"/>
          <w:sz w:val="20"/>
          <w:szCs w:val="20"/>
        </w:rPr>
        <w:t>workforce</w:t>
      </w:r>
      <w:proofErr w:type="gramEnd"/>
      <w:r w:rsidRPr="00680B9E">
        <w:rPr>
          <w:rFonts w:ascii="Times New Roman" w:hAnsi="Times New Roman" w:cs="Times New Roman"/>
          <w:sz w:val="20"/>
          <w:szCs w:val="20"/>
        </w:rPr>
        <w:t xml:space="preserve"> would be trained by the Telecom Service Providers (TSPs) to cater to their own needs. Department of Telecom (DoT) would be the nodal department for this scheme.</w:t>
      </w:r>
    </w:p>
    <w:p w:rsidR="006F31D9" w:rsidRPr="00474F9A" w:rsidRDefault="00680B9E" w:rsidP="002E1EF2">
      <w:pPr>
        <w:pStyle w:val="ListParagraph"/>
        <w:numPr>
          <w:ilvl w:val="0"/>
          <w:numId w:val="24"/>
        </w:numPr>
        <w:tabs>
          <w:tab w:val="num" w:pos="720"/>
        </w:tabs>
        <w:spacing w:line="360" w:lineRule="auto"/>
        <w:jc w:val="both"/>
        <w:rPr>
          <w:rFonts w:ascii="Times New Roman" w:hAnsi="Times New Roman" w:cs="Times New Roman"/>
          <w:b/>
          <w:bCs/>
          <w:sz w:val="24"/>
          <w:szCs w:val="24"/>
        </w:rPr>
      </w:pPr>
      <w:bookmarkStart w:id="7" w:name="section-9"/>
      <w:bookmarkEnd w:id="7"/>
      <w:r w:rsidRPr="00474F9A">
        <w:rPr>
          <w:rFonts w:ascii="Times New Roman" w:hAnsi="Times New Roman" w:cs="Times New Roman"/>
          <w:b/>
          <w:bCs/>
          <w:sz w:val="24"/>
          <w:szCs w:val="24"/>
        </w:rPr>
        <w:t>EARLY HARVEST PROGRAMMES</w:t>
      </w:r>
    </w:p>
    <w:p w:rsidR="006F31D9" w:rsidRPr="00680B9E" w:rsidRDefault="006F31D9" w:rsidP="006F31D9">
      <w:pPr>
        <w:tabs>
          <w:tab w:val="num" w:pos="720"/>
        </w:tabs>
        <w:spacing w:line="360" w:lineRule="auto"/>
        <w:jc w:val="both"/>
        <w:rPr>
          <w:rFonts w:ascii="Times New Roman" w:hAnsi="Times New Roman" w:cs="Times New Roman"/>
          <w:bCs/>
          <w:sz w:val="20"/>
          <w:szCs w:val="20"/>
        </w:rPr>
      </w:pPr>
      <w:r w:rsidRPr="00680B9E">
        <w:rPr>
          <w:rFonts w:ascii="Times New Roman" w:hAnsi="Times New Roman" w:cs="Times New Roman"/>
          <w:bCs/>
          <w:sz w:val="20"/>
          <w:szCs w:val="20"/>
        </w:rPr>
        <w:t>This program will include generation of short timeline projects to convert the manual services to e-Services. Few are:</w:t>
      </w:r>
    </w:p>
    <w:p w:rsidR="006F31D9" w:rsidRPr="00680B9E" w:rsidRDefault="006F31D9" w:rsidP="002E1EF2">
      <w:pPr>
        <w:pStyle w:val="ListParagraph"/>
        <w:numPr>
          <w:ilvl w:val="0"/>
          <w:numId w:val="14"/>
        </w:numPr>
        <w:spacing w:line="360" w:lineRule="auto"/>
        <w:jc w:val="both"/>
        <w:rPr>
          <w:rFonts w:ascii="Times New Roman" w:hAnsi="Times New Roman" w:cs="Times New Roman"/>
          <w:sz w:val="20"/>
          <w:szCs w:val="20"/>
        </w:rPr>
      </w:pPr>
      <w:r w:rsidRPr="008D2855">
        <w:rPr>
          <w:rFonts w:ascii="Times New Roman" w:hAnsi="Times New Roman" w:cs="Times New Roman"/>
          <w:b/>
          <w:bCs/>
          <w:sz w:val="24"/>
          <w:szCs w:val="24"/>
        </w:rPr>
        <w:t xml:space="preserve">IT Platform for Messages: </w:t>
      </w:r>
      <w:r w:rsidRPr="00680B9E">
        <w:rPr>
          <w:rFonts w:ascii="Times New Roman" w:hAnsi="Times New Roman" w:cs="Times New Roman"/>
          <w:sz w:val="20"/>
          <w:szCs w:val="20"/>
        </w:rPr>
        <w:t>A Mass Messaging Application has been developed by DeitY that will cover elected representatives and all Government employees. 1.36 Cr mobiles and 22 Lakh emails are part of the database.</w:t>
      </w:r>
    </w:p>
    <w:p w:rsidR="006F31D9" w:rsidRPr="008D2855" w:rsidRDefault="006F31D9" w:rsidP="002E1EF2">
      <w:pPr>
        <w:pStyle w:val="ListParagraph"/>
        <w:numPr>
          <w:ilvl w:val="0"/>
          <w:numId w:val="15"/>
        </w:numPr>
        <w:spacing w:line="360" w:lineRule="auto"/>
        <w:jc w:val="both"/>
        <w:rPr>
          <w:rFonts w:ascii="Times New Roman" w:hAnsi="Times New Roman" w:cs="Times New Roman"/>
          <w:sz w:val="24"/>
          <w:szCs w:val="24"/>
        </w:rPr>
      </w:pPr>
      <w:r w:rsidRPr="008D2855">
        <w:rPr>
          <w:rFonts w:ascii="Times New Roman" w:hAnsi="Times New Roman" w:cs="Times New Roman"/>
          <w:b/>
          <w:bCs/>
          <w:sz w:val="24"/>
          <w:szCs w:val="24"/>
        </w:rPr>
        <w:t xml:space="preserve">Government Greetings to be e-Greetings: </w:t>
      </w:r>
      <w:r w:rsidRPr="00680B9E">
        <w:rPr>
          <w:rFonts w:ascii="Times New Roman" w:hAnsi="Times New Roman" w:cs="Times New Roman"/>
          <w:sz w:val="20"/>
          <w:szCs w:val="20"/>
        </w:rPr>
        <w:t>Basket of e-Greetings templates have been made available. Crowd sourcing of          e-Greetings through MyGov platform has been ensured. E-Greetings portal has been made live on 14th</w:t>
      </w:r>
      <w:proofErr w:type="gramStart"/>
      <w:r w:rsidRPr="00680B9E">
        <w:rPr>
          <w:rFonts w:ascii="Times New Roman" w:hAnsi="Times New Roman" w:cs="Times New Roman"/>
          <w:sz w:val="20"/>
          <w:szCs w:val="20"/>
        </w:rPr>
        <w:t>  August</w:t>
      </w:r>
      <w:proofErr w:type="gramEnd"/>
      <w:r w:rsidRPr="00680B9E">
        <w:rPr>
          <w:rFonts w:ascii="Times New Roman" w:hAnsi="Times New Roman" w:cs="Times New Roman"/>
          <w:sz w:val="20"/>
          <w:szCs w:val="20"/>
        </w:rPr>
        <w:t xml:space="preserve"> 2014</w:t>
      </w:r>
      <w:r w:rsidRPr="008D2855">
        <w:rPr>
          <w:rFonts w:ascii="Times New Roman" w:hAnsi="Times New Roman" w:cs="Times New Roman"/>
          <w:sz w:val="24"/>
          <w:szCs w:val="24"/>
        </w:rPr>
        <w:t xml:space="preserve">. </w:t>
      </w:r>
    </w:p>
    <w:p w:rsidR="006F31D9" w:rsidRPr="00680B9E" w:rsidRDefault="006F31D9" w:rsidP="002E1EF2">
      <w:pPr>
        <w:pStyle w:val="ListParagraph"/>
        <w:numPr>
          <w:ilvl w:val="0"/>
          <w:numId w:val="16"/>
        </w:numPr>
        <w:spacing w:line="360" w:lineRule="auto"/>
        <w:jc w:val="both"/>
        <w:rPr>
          <w:rFonts w:ascii="Times New Roman" w:hAnsi="Times New Roman" w:cs="Times New Roman"/>
          <w:sz w:val="20"/>
          <w:szCs w:val="20"/>
        </w:rPr>
      </w:pPr>
      <w:r w:rsidRPr="008D2855">
        <w:rPr>
          <w:rFonts w:ascii="Times New Roman" w:hAnsi="Times New Roman" w:cs="Times New Roman"/>
          <w:b/>
          <w:bCs/>
          <w:sz w:val="24"/>
          <w:szCs w:val="24"/>
        </w:rPr>
        <w:t xml:space="preserve">Biometric attendance: </w:t>
      </w:r>
      <w:r w:rsidRPr="00680B9E">
        <w:rPr>
          <w:rFonts w:ascii="Times New Roman" w:hAnsi="Times New Roman" w:cs="Times New Roman"/>
          <w:sz w:val="20"/>
          <w:szCs w:val="20"/>
        </w:rPr>
        <w:t>It will cover all Central Govt. Offices in Delhi and is already operational in DeitY and has been initiated in the Department of Urban Development. On-boarding has also started in other departments.</w:t>
      </w:r>
    </w:p>
    <w:p w:rsidR="006F31D9" w:rsidRPr="00680B9E" w:rsidRDefault="006F31D9" w:rsidP="002E1EF2">
      <w:pPr>
        <w:pStyle w:val="ListParagraph"/>
        <w:numPr>
          <w:ilvl w:val="0"/>
          <w:numId w:val="17"/>
        </w:numPr>
        <w:spacing w:line="360" w:lineRule="auto"/>
        <w:jc w:val="both"/>
        <w:rPr>
          <w:rFonts w:ascii="Times New Roman" w:hAnsi="Times New Roman" w:cs="Times New Roman"/>
          <w:sz w:val="20"/>
          <w:szCs w:val="20"/>
        </w:rPr>
      </w:pPr>
      <w:r w:rsidRPr="008D2855">
        <w:rPr>
          <w:rFonts w:ascii="Times New Roman" w:hAnsi="Times New Roman" w:cs="Times New Roman"/>
          <w:b/>
          <w:bCs/>
          <w:sz w:val="24"/>
          <w:szCs w:val="24"/>
        </w:rPr>
        <w:t xml:space="preserve">Wi-Fi in All Universities: </w:t>
      </w:r>
      <w:r w:rsidRPr="00680B9E">
        <w:rPr>
          <w:rFonts w:ascii="Times New Roman" w:hAnsi="Times New Roman" w:cs="Times New Roman"/>
          <w:sz w:val="20"/>
          <w:szCs w:val="20"/>
        </w:rPr>
        <w:t>All universities on the National Knowledge Network (NKN) shall be covered under this scheme. Ministry of HRD is the nodal ministry for implementing this scheme.</w:t>
      </w:r>
    </w:p>
    <w:p w:rsidR="006F31D9" w:rsidRPr="00680B9E" w:rsidRDefault="006F31D9" w:rsidP="002E1EF2">
      <w:pPr>
        <w:pStyle w:val="ListParagraph"/>
        <w:numPr>
          <w:ilvl w:val="0"/>
          <w:numId w:val="18"/>
        </w:numPr>
        <w:spacing w:line="360" w:lineRule="auto"/>
        <w:jc w:val="both"/>
        <w:rPr>
          <w:rFonts w:ascii="Times New Roman" w:hAnsi="Times New Roman" w:cs="Times New Roman"/>
          <w:sz w:val="20"/>
          <w:szCs w:val="20"/>
        </w:rPr>
      </w:pPr>
      <w:r w:rsidRPr="008D2855">
        <w:rPr>
          <w:rFonts w:ascii="Times New Roman" w:hAnsi="Times New Roman" w:cs="Times New Roman"/>
          <w:b/>
          <w:bCs/>
          <w:sz w:val="24"/>
          <w:szCs w:val="24"/>
        </w:rPr>
        <w:t xml:space="preserve">Secure Email within Government: </w:t>
      </w:r>
      <w:r w:rsidRPr="00680B9E">
        <w:rPr>
          <w:rFonts w:ascii="Times New Roman" w:hAnsi="Times New Roman" w:cs="Times New Roman"/>
          <w:sz w:val="20"/>
          <w:szCs w:val="20"/>
        </w:rPr>
        <w:t>Email would be the primary mode of communication. Phase-I upgradation for 10 lakh employees has been completed. In Phase II, infrastructure would be further upgraded to cover 50 lakh employees by March 2015 at a cost of Rs 98 Cr. DeitY is the nodal department for this scheme.</w:t>
      </w:r>
    </w:p>
    <w:p w:rsidR="006F31D9" w:rsidRPr="00680B9E" w:rsidRDefault="006F31D9" w:rsidP="002E1EF2">
      <w:pPr>
        <w:pStyle w:val="ListParagraph"/>
        <w:numPr>
          <w:ilvl w:val="0"/>
          <w:numId w:val="19"/>
        </w:numPr>
        <w:spacing w:line="360" w:lineRule="auto"/>
        <w:jc w:val="both"/>
        <w:rPr>
          <w:rFonts w:ascii="Times New Roman" w:hAnsi="Times New Roman" w:cs="Times New Roman"/>
          <w:sz w:val="20"/>
          <w:szCs w:val="20"/>
        </w:rPr>
      </w:pPr>
      <w:r w:rsidRPr="008D2855">
        <w:rPr>
          <w:rFonts w:ascii="Times New Roman" w:hAnsi="Times New Roman" w:cs="Times New Roman"/>
          <w:b/>
          <w:bCs/>
          <w:sz w:val="24"/>
          <w:szCs w:val="24"/>
        </w:rPr>
        <w:lastRenderedPageBreak/>
        <w:t xml:space="preserve">Standardize Government Email Design: </w:t>
      </w:r>
      <w:r w:rsidRPr="00680B9E">
        <w:rPr>
          <w:rFonts w:ascii="Times New Roman" w:hAnsi="Times New Roman" w:cs="Times New Roman"/>
          <w:sz w:val="20"/>
          <w:szCs w:val="20"/>
        </w:rPr>
        <w:t>Standardised templates for Government email are under preparation and would be ready by October 2014. This would be implemented by DeitY.</w:t>
      </w:r>
    </w:p>
    <w:p w:rsidR="006F31D9" w:rsidRPr="00680B9E" w:rsidRDefault="006F31D9" w:rsidP="002E1EF2">
      <w:pPr>
        <w:pStyle w:val="ListParagraph"/>
        <w:numPr>
          <w:ilvl w:val="0"/>
          <w:numId w:val="20"/>
        </w:numPr>
        <w:spacing w:line="360" w:lineRule="auto"/>
        <w:jc w:val="both"/>
        <w:rPr>
          <w:rFonts w:ascii="Times New Roman" w:hAnsi="Times New Roman" w:cs="Times New Roman"/>
          <w:sz w:val="20"/>
          <w:szCs w:val="20"/>
        </w:rPr>
      </w:pPr>
      <w:r w:rsidRPr="008D2855">
        <w:rPr>
          <w:rFonts w:ascii="Times New Roman" w:hAnsi="Times New Roman" w:cs="Times New Roman"/>
          <w:b/>
          <w:bCs/>
          <w:sz w:val="24"/>
          <w:szCs w:val="24"/>
        </w:rPr>
        <w:t xml:space="preserve">Public Wi-fi hotspots: </w:t>
      </w:r>
      <w:r w:rsidRPr="00680B9E">
        <w:rPr>
          <w:rFonts w:ascii="Times New Roman" w:hAnsi="Times New Roman" w:cs="Times New Roman"/>
          <w:sz w:val="20"/>
          <w:szCs w:val="20"/>
        </w:rPr>
        <w:t>Cities with population of over 1 million and tourist centres would be provided with public wi-fi hotspots to promote digital cities. The scheme would be implemented by DoT and MoUD.</w:t>
      </w:r>
    </w:p>
    <w:p w:rsidR="006F31D9" w:rsidRPr="008D2855" w:rsidRDefault="006F31D9" w:rsidP="002E1EF2">
      <w:pPr>
        <w:pStyle w:val="ListParagraph"/>
        <w:numPr>
          <w:ilvl w:val="0"/>
          <w:numId w:val="21"/>
        </w:numPr>
        <w:spacing w:line="360" w:lineRule="auto"/>
        <w:jc w:val="both"/>
        <w:rPr>
          <w:rFonts w:ascii="Times New Roman" w:hAnsi="Times New Roman" w:cs="Times New Roman"/>
          <w:sz w:val="24"/>
          <w:szCs w:val="24"/>
        </w:rPr>
      </w:pPr>
      <w:r w:rsidRPr="008D2855">
        <w:rPr>
          <w:rFonts w:ascii="Times New Roman" w:hAnsi="Times New Roman" w:cs="Times New Roman"/>
          <w:b/>
          <w:bCs/>
          <w:sz w:val="24"/>
          <w:szCs w:val="24"/>
        </w:rPr>
        <w:t>School Books to be eBooks:</w:t>
      </w:r>
      <w:r w:rsidRPr="00680B9E">
        <w:rPr>
          <w:rFonts w:ascii="Times New Roman" w:hAnsi="Times New Roman" w:cs="Times New Roman"/>
          <w:b/>
          <w:bCs/>
          <w:sz w:val="20"/>
          <w:szCs w:val="20"/>
        </w:rPr>
        <w:t xml:space="preserve"> </w:t>
      </w:r>
      <w:r w:rsidRPr="00680B9E">
        <w:rPr>
          <w:rFonts w:ascii="Times New Roman" w:hAnsi="Times New Roman" w:cs="Times New Roman"/>
          <w:sz w:val="20"/>
          <w:szCs w:val="20"/>
        </w:rPr>
        <w:t>All books shall be converted into eBooks. Min. of HRD/ DeitY would be the nodal agencies for this scheme.</w:t>
      </w:r>
    </w:p>
    <w:p w:rsidR="006F31D9" w:rsidRPr="00680B9E" w:rsidRDefault="006F31D9" w:rsidP="002E1EF2">
      <w:pPr>
        <w:pStyle w:val="ListParagraph"/>
        <w:numPr>
          <w:ilvl w:val="0"/>
          <w:numId w:val="22"/>
        </w:numPr>
        <w:spacing w:line="360" w:lineRule="auto"/>
        <w:jc w:val="both"/>
        <w:rPr>
          <w:rFonts w:ascii="Times New Roman" w:hAnsi="Times New Roman" w:cs="Times New Roman"/>
          <w:sz w:val="20"/>
          <w:szCs w:val="20"/>
        </w:rPr>
      </w:pPr>
      <w:r w:rsidRPr="008D2855">
        <w:rPr>
          <w:rFonts w:ascii="Times New Roman" w:hAnsi="Times New Roman" w:cs="Times New Roman"/>
          <w:b/>
          <w:bCs/>
          <w:sz w:val="24"/>
          <w:szCs w:val="24"/>
        </w:rPr>
        <w:t xml:space="preserve">SMS based weather information, disaster alerts: </w:t>
      </w:r>
      <w:r w:rsidRPr="00680B9E">
        <w:rPr>
          <w:rFonts w:ascii="Times New Roman" w:hAnsi="Times New Roman" w:cs="Times New Roman"/>
          <w:sz w:val="20"/>
          <w:szCs w:val="20"/>
        </w:rPr>
        <w:t>SMS based weather information and disaster alerts would be provided. DeitY’s Mobile Seva Platform is already ready and available for this purpose. MoES (IMD) / MHA (NDMA) would be the nodal organizations for implementing this scheme.</w:t>
      </w:r>
    </w:p>
    <w:p w:rsidR="006F31D9" w:rsidRPr="00680B9E" w:rsidRDefault="006F31D9" w:rsidP="002E1EF2">
      <w:pPr>
        <w:pStyle w:val="ListParagraph"/>
        <w:numPr>
          <w:ilvl w:val="0"/>
          <w:numId w:val="23"/>
        </w:numPr>
        <w:spacing w:line="360" w:lineRule="auto"/>
        <w:jc w:val="both"/>
        <w:rPr>
          <w:rFonts w:ascii="Times New Roman" w:hAnsi="Times New Roman" w:cs="Times New Roman"/>
          <w:sz w:val="20"/>
          <w:szCs w:val="20"/>
        </w:rPr>
      </w:pPr>
      <w:r w:rsidRPr="008D2855">
        <w:rPr>
          <w:rFonts w:ascii="Times New Roman" w:hAnsi="Times New Roman" w:cs="Times New Roman"/>
          <w:b/>
          <w:bCs/>
          <w:sz w:val="24"/>
          <w:szCs w:val="24"/>
        </w:rPr>
        <w:t>National Portal for Lost &amp; Found children</w:t>
      </w:r>
      <w:proofErr w:type="gramStart"/>
      <w:r w:rsidRPr="008D2855">
        <w:rPr>
          <w:rFonts w:ascii="Times New Roman" w:hAnsi="Times New Roman" w:cs="Times New Roman"/>
          <w:b/>
          <w:bCs/>
          <w:sz w:val="24"/>
          <w:szCs w:val="24"/>
        </w:rPr>
        <w:t>:</w:t>
      </w:r>
      <w:r w:rsidRPr="00680B9E">
        <w:rPr>
          <w:rFonts w:ascii="Times New Roman" w:hAnsi="Times New Roman" w:cs="Times New Roman"/>
          <w:sz w:val="20"/>
          <w:szCs w:val="20"/>
        </w:rPr>
        <w:t>This</w:t>
      </w:r>
      <w:proofErr w:type="gramEnd"/>
      <w:r w:rsidRPr="00680B9E">
        <w:rPr>
          <w:rFonts w:ascii="Times New Roman" w:hAnsi="Times New Roman" w:cs="Times New Roman"/>
          <w:sz w:val="20"/>
          <w:szCs w:val="20"/>
        </w:rPr>
        <w:t xml:space="preserve"> would facilitate real time information gathering and sharing on the lost and found children and would go a long way to check crime and improve timely response. DeitY/ DoWCD would be the nodal departments for this project.</w:t>
      </w:r>
    </w:p>
    <w:p w:rsidR="006F31D9" w:rsidRPr="00680B9E" w:rsidRDefault="00680B9E" w:rsidP="006F31D9">
      <w:pPr>
        <w:spacing w:line="360" w:lineRule="auto"/>
        <w:jc w:val="both"/>
        <w:rPr>
          <w:rFonts w:ascii="Times New Roman" w:hAnsi="Times New Roman" w:cs="Times New Roman"/>
          <w:b/>
          <w:sz w:val="24"/>
          <w:szCs w:val="24"/>
        </w:rPr>
      </w:pPr>
      <w:r w:rsidRPr="00680B9E">
        <w:rPr>
          <w:rFonts w:ascii="Times New Roman" w:hAnsi="Times New Roman" w:cs="Times New Roman"/>
          <w:b/>
          <w:sz w:val="24"/>
          <w:szCs w:val="24"/>
        </w:rPr>
        <w:t>[4] SUPPORT FOR DIGITAL INDIA</w:t>
      </w:r>
    </w:p>
    <w:p w:rsidR="006F31D9" w:rsidRPr="00680B9E" w:rsidRDefault="006F31D9" w:rsidP="006F31D9">
      <w:pPr>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At the launch ceremony of Digital India Week by Prime Minister </w:t>
      </w:r>
      <w:hyperlink r:id="rId20" w:tooltip="Narendra Modi" w:history="1">
        <w:r w:rsidRPr="00680B9E">
          <w:rPr>
            <w:rStyle w:val="Hyperlink"/>
            <w:rFonts w:ascii="Times New Roman" w:hAnsi="Times New Roman" w:cs="Times New Roman"/>
            <w:color w:val="auto"/>
            <w:sz w:val="20"/>
            <w:szCs w:val="20"/>
            <w:u w:val="none"/>
          </w:rPr>
          <w:t>Narendra Modi</w:t>
        </w:r>
      </w:hyperlink>
      <w:r w:rsidRPr="00680B9E">
        <w:rPr>
          <w:rFonts w:ascii="Times New Roman" w:hAnsi="Times New Roman" w:cs="Times New Roman"/>
          <w:sz w:val="20"/>
          <w:szCs w:val="20"/>
        </w:rPr>
        <w:t xml:space="preserve"> in Delhi on 1 July 2015 [14] top CEOs from India and abroad committed to invest Rs.224.5 lakh crore (US$3.3 trillion) towards this initiative. The CEOs said the investments would be utilitized towards making smartphones and internet devices at an affordable price in India which would help generate jobs in India as well as reduce the cost of importing them from abroad [15]. </w:t>
      </w:r>
    </w:p>
    <w:p w:rsidR="006F31D9" w:rsidRPr="00680B9E" w:rsidRDefault="006F31D9" w:rsidP="006F31D9">
      <w:pPr>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Leaders from </w:t>
      </w:r>
      <w:hyperlink r:id="rId21" w:tooltip="Silicon Valley" w:history="1">
        <w:r w:rsidRPr="00680B9E">
          <w:rPr>
            <w:rStyle w:val="Hyperlink"/>
            <w:rFonts w:ascii="Times New Roman" w:hAnsi="Times New Roman" w:cs="Times New Roman"/>
            <w:color w:val="auto"/>
            <w:sz w:val="20"/>
            <w:szCs w:val="20"/>
            <w:u w:val="none"/>
          </w:rPr>
          <w:t>Silicon Valley</w:t>
        </w:r>
      </w:hyperlink>
      <w:r w:rsidRPr="00680B9E">
        <w:rPr>
          <w:rFonts w:ascii="Times New Roman" w:hAnsi="Times New Roman" w:cs="Times New Roman"/>
          <w:sz w:val="20"/>
          <w:szCs w:val="20"/>
        </w:rPr>
        <w:t xml:space="preserve">, </w:t>
      </w:r>
      <w:hyperlink r:id="rId22" w:tooltip="San Jose, California" w:history="1">
        <w:r w:rsidRPr="00680B9E">
          <w:rPr>
            <w:rStyle w:val="Hyperlink"/>
            <w:rFonts w:ascii="Times New Roman" w:hAnsi="Times New Roman" w:cs="Times New Roman"/>
            <w:color w:val="auto"/>
            <w:sz w:val="20"/>
            <w:szCs w:val="20"/>
            <w:u w:val="none"/>
          </w:rPr>
          <w:t>San Jose</w:t>
        </w:r>
      </w:hyperlink>
      <w:r w:rsidRPr="00680B9E">
        <w:rPr>
          <w:rFonts w:ascii="Times New Roman" w:hAnsi="Times New Roman" w:cs="Times New Roman"/>
          <w:sz w:val="20"/>
          <w:szCs w:val="20"/>
        </w:rPr>
        <w:t xml:space="preserve">, </w:t>
      </w:r>
      <w:hyperlink r:id="rId23" w:tooltip="California" w:history="1">
        <w:r w:rsidRPr="00680B9E">
          <w:rPr>
            <w:rStyle w:val="Hyperlink"/>
            <w:rFonts w:ascii="Times New Roman" w:hAnsi="Times New Roman" w:cs="Times New Roman"/>
            <w:color w:val="auto"/>
            <w:sz w:val="20"/>
            <w:szCs w:val="20"/>
            <w:u w:val="none"/>
          </w:rPr>
          <w:t>California</w:t>
        </w:r>
      </w:hyperlink>
      <w:r w:rsidRPr="00680B9E">
        <w:rPr>
          <w:rFonts w:ascii="Times New Roman" w:hAnsi="Times New Roman" w:cs="Times New Roman"/>
          <w:sz w:val="20"/>
          <w:szCs w:val="20"/>
        </w:rPr>
        <w:t xml:space="preserve"> expressed their support for Digital India during </w:t>
      </w:r>
      <w:hyperlink r:id="rId24" w:tooltip="Prime Minister of India" w:history="1">
        <w:r w:rsidRPr="00680B9E">
          <w:rPr>
            <w:rStyle w:val="Hyperlink"/>
            <w:rFonts w:ascii="Times New Roman" w:hAnsi="Times New Roman" w:cs="Times New Roman"/>
            <w:color w:val="auto"/>
            <w:sz w:val="20"/>
            <w:szCs w:val="20"/>
            <w:u w:val="none"/>
          </w:rPr>
          <w:t>PM</w:t>
        </w:r>
      </w:hyperlink>
      <w:r w:rsidRPr="00680B9E">
        <w:rPr>
          <w:rFonts w:ascii="Times New Roman" w:hAnsi="Times New Roman" w:cs="Times New Roman"/>
          <w:sz w:val="20"/>
          <w:szCs w:val="20"/>
        </w:rPr>
        <w:t xml:space="preserve"> </w:t>
      </w:r>
      <w:hyperlink r:id="rId25" w:tooltip="Narendra Modi" w:history="1">
        <w:r w:rsidRPr="00680B9E">
          <w:rPr>
            <w:rStyle w:val="Hyperlink"/>
            <w:rFonts w:ascii="Times New Roman" w:hAnsi="Times New Roman" w:cs="Times New Roman"/>
            <w:color w:val="auto"/>
            <w:sz w:val="20"/>
            <w:szCs w:val="20"/>
            <w:u w:val="none"/>
          </w:rPr>
          <w:t>Narendra Modi</w:t>
        </w:r>
      </w:hyperlink>
      <w:r w:rsidRPr="00680B9E">
        <w:rPr>
          <w:rFonts w:ascii="Times New Roman" w:hAnsi="Times New Roman" w:cs="Times New Roman"/>
          <w:sz w:val="20"/>
          <w:szCs w:val="20"/>
        </w:rPr>
        <w:t xml:space="preserve">'s visit in September 2015. </w:t>
      </w:r>
      <w:hyperlink r:id="rId26" w:tooltip="Facebook" w:history="1">
        <w:r w:rsidRPr="00680B9E">
          <w:rPr>
            <w:rStyle w:val="Hyperlink"/>
            <w:rFonts w:ascii="Times New Roman" w:hAnsi="Times New Roman" w:cs="Times New Roman"/>
            <w:color w:val="auto"/>
            <w:sz w:val="20"/>
            <w:szCs w:val="20"/>
            <w:u w:val="none"/>
          </w:rPr>
          <w:t>Facebook</w:t>
        </w:r>
      </w:hyperlink>
      <w:r w:rsidRPr="00680B9E">
        <w:rPr>
          <w:rFonts w:ascii="Times New Roman" w:hAnsi="Times New Roman" w:cs="Times New Roman"/>
          <w:sz w:val="20"/>
          <w:szCs w:val="20"/>
        </w:rPr>
        <w:t xml:space="preserve">'s CEO, </w:t>
      </w:r>
      <w:hyperlink r:id="rId27" w:tooltip="Mark Zuckerberg" w:history="1">
        <w:r w:rsidRPr="00680B9E">
          <w:rPr>
            <w:rStyle w:val="Hyperlink"/>
            <w:rFonts w:ascii="Times New Roman" w:hAnsi="Times New Roman" w:cs="Times New Roman"/>
            <w:color w:val="auto"/>
            <w:sz w:val="20"/>
            <w:szCs w:val="20"/>
            <w:u w:val="none"/>
          </w:rPr>
          <w:t>Mark Zuckerberg</w:t>
        </w:r>
      </w:hyperlink>
      <w:r w:rsidRPr="00680B9E">
        <w:rPr>
          <w:rFonts w:ascii="Times New Roman" w:hAnsi="Times New Roman" w:cs="Times New Roman"/>
          <w:sz w:val="20"/>
          <w:szCs w:val="20"/>
        </w:rPr>
        <w:t xml:space="preserve">, changed his profile picture in support of Digital India and started a chain on Facebook and promised to work on WiFi Hotspots in rural area of India. </w:t>
      </w:r>
      <w:hyperlink r:id="rId28" w:tooltip="Google" w:history="1">
        <w:r w:rsidRPr="00680B9E">
          <w:rPr>
            <w:rStyle w:val="Hyperlink"/>
            <w:rFonts w:ascii="Times New Roman" w:hAnsi="Times New Roman" w:cs="Times New Roman"/>
            <w:color w:val="auto"/>
            <w:sz w:val="20"/>
            <w:szCs w:val="20"/>
            <w:u w:val="none"/>
          </w:rPr>
          <w:t>Google</w:t>
        </w:r>
      </w:hyperlink>
      <w:r w:rsidRPr="00680B9E">
        <w:rPr>
          <w:rFonts w:ascii="Times New Roman" w:hAnsi="Times New Roman" w:cs="Times New Roman"/>
          <w:sz w:val="20"/>
          <w:szCs w:val="20"/>
        </w:rPr>
        <w:t xml:space="preserve"> committed to provide broadband connectivity on 500 railway stations in </w:t>
      </w:r>
      <w:hyperlink r:id="rId29" w:tooltip="India" w:history="1">
        <w:r w:rsidRPr="00680B9E">
          <w:rPr>
            <w:rStyle w:val="Hyperlink"/>
            <w:rFonts w:ascii="Times New Roman" w:hAnsi="Times New Roman" w:cs="Times New Roman"/>
            <w:color w:val="auto"/>
            <w:sz w:val="20"/>
            <w:szCs w:val="20"/>
            <w:u w:val="none"/>
          </w:rPr>
          <w:t>India</w:t>
        </w:r>
      </w:hyperlink>
      <w:r w:rsidRPr="00680B9E">
        <w:rPr>
          <w:rFonts w:ascii="Times New Roman" w:hAnsi="Times New Roman" w:cs="Times New Roman"/>
          <w:sz w:val="20"/>
          <w:szCs w:val="20"/>
        </w:rPr>
        <w:t xml:space="preserve">. </w:t>
      </w:r>
      <w:hyperlink r:id="rId30" w:tooltip="Microsoft" w:history="1">
        <w:r w:rsidRPr="00680B9E">
          <w:rPr>
            <w:rStyle w:val="Hyperlink"/>
            <w:rFonts w:ascii="Times New Roman" w:hAnsi="Times New Roman" w:cs="Times New Roman"/>
            <w:color w:val="auto"/>
            <w:sz w:val="20"/>
            <w:szCs w:val="20"/>
            <w:u w:val="none"/>
          </w:rPr>
          <w:t>Microsoft</w:t>
        </w:r>
      </w:hyperlink>
      <w:r w:rsidRPr="00680B9E">
        <w:rPr>
          <w:rFonts w:ascii="Times New Roman" w:hAnsi="Times New Roman" w:cs="Times New Roman"/>
          <w:sz w:val="20"/>
          <w:szCs w:val="20"/>
        </w:rPr>
        <w:t xml:space="preserve"> agreed to provide broadband connectivity to five hundred thousand villages in India and make India its cloud hub through Indian data centres. </w:t>
      </w:r>
      <w:hyperlink r:id="rId31" w:tooltip="Qualcomm" w:history="1">
        <w:r w:rsidRPr="00680B9E">
          <w:rPr>
            <w:rStyle w:val="Hyperlink"/>
            <w:rFonts w:ascii="Times New Roman" w:hAnsi="Times New Roman" w:cs="Times New Roman"/>
            <w:color w:val="auto"/>
            <w:sz w:val="20"/>
            <w:szCs w:val="20"/>
            <w:u w:val="none"/>
          </w:rPr>
          <w:t>Qualcomm</w:t>
        </w:r>
      </w:hyperlink>
      <w:r w:rsidRPr="00680B9E">
        <w:rPr>
          <w:rFonts w:ascii="Times New Roman" w:hAnsi="Times New Roman" w:cs="Times New Roman"/>
          <w:sz w:val="20"/>
          <w:szCs w:val="20"/>
        </w:rPr>
        <w:t xml:space="preserve"> announced an investment of US$150 million in Indian startups. Oracle plans to invest in 20 states and will work on payments and </w:t>
      </w:r>
      <w:hyperlink r:id="rId32" w:tooltip="Smart Cities Mission" w:history="1">
        <w:r w:rsidRPr="00680B9E">
          <w:rPr>
            <w:rStyle w:val="Hyperlink"/>
            <w:rFonts w:ascii="Times New Roman" w:hAnsi="Times New Roman" w:cs="Times New Roman"/>
            <w:color w:val="auto"/>
            <w:sz w:val="20"/>
            <w:szCs w:val="20"/>
            <w:u w:val="none"/>
          </w:rPr>
          <w:t>Smart city</w:t>
        </w:r>
      </w:hyperlink>
      <w:r w:rsidRPr="00680B9E">
        <w:rPr>
          <w:rFonts w:ascii="Times New Roman" w:hAnsi="Times New Roman" w:cs="Times New Roman"/>
          <w:sz w:val="20"/>
          <w:szCs w:val="20"/>
        </w:rPr>
        <w:t xml:space="preserve"> initiatives. However back </w:t>
      </w:r>
      <w:proofErr w:type="gramStart"/>
      <w:r w:rsidRPr="00680B9E">
        <w:rPr>
          <w:rFonts w:ascii="Times New Roman" w:hAnsi="Times New Roman" w:cs="Times New Roman"/>
          <w:sz w:val="20"/>
          <w:szCs w:val="20"/>
        </w:rPr>
        <w:t>home in India, cyber experts</w:t>
      </w:r>
      <w:proofErr w:type="gramEnd"/>
      <w:r w:rsidRPr="00680B9E">
        <w:rPr>
          <w:rFonts w:ascii="Times New Roman" w:hAnsi="Times New Roman" w:cs="Times New Roman"/>
          <w:sz w:val="20"/>
          <w:szCs w:val="20"/>
        </w:rPr>
        <w:t xml:space="preserve"> expressed their concern over internet.org and viewed the Prime Minister's bonhomie with Zuckerberg as the government's indirect approval of the controversial initiative. </w:t>
      </w:r>
      <w:hyperlink r:id="rId33" w:tooltip="The Statesman" w:history="1">
        <w:r w:rsidRPr="00680B9E">
          <w:rPr>
            <w:rStyle w:val="Hyperlink"/>
            <w:rFonts w:ascii="Times New Roman" w:hAnsi="Times New Roman" w:cs="Times New Roman"/>
            <w:iCs/>
            <w:color w:val="auto"/>
            <w:sz w:val="20"/>
            <w:szCs w:val="20"/>
            <w:u w:val="none"/>
          </w:rPr>
          <w:t>The Statesman</w:t>
        </w:r>
      </w:hyperlink>
      <w:r w:rsidRPr="00680B9E">
        <w:rPr>
          <w:rFonts w:ascii="Times New Roman" w:hAnsi="Times New Roman" w:cs="Times New Roman"/>
          <w:sz w:val="20"/>
          <w:szCs w:val="20"/>
        </w:rPr>
        <w:t xml:space="preserve"> reported, "Prime Minister Narendra Modi's chemistry with Facebook CEO Mark Zuckerberg at the social media giant's headquarters in California may have been greeted enthusiastically in Silicon Valley but back home several social media enthusiasts and cyber activists are disappointed. Later the Prime Minister office clarified that net neutrality will be maintained at all costs and vetoed the Basic Internet plans [1].</w:t>
      </w:r>
    </w:p>
    <w:p w:rsidR="006F31D9" w:rsidRPr="00680B9E" w:rsidRDefault="006F31D9" w:rsidP="006F31D9">
      <w:pPr>
        <w:spacing w:line="360" w:lineRule="auto"/>
        <w:jc w:val="both"/>
        <w:rPr>
          <w:rFonts w:ascii="Times New Roman" w:hAnsi="Times New Roman" w:cs="Times New Roman"/>
          <w:b/>
          <w:sz w:val="24"/>
          <w:szCs w:val="24"/>
        </w:rPr>
      </w:pPr>
      <w:r w:rsidRPr="00680B9E">
        <w:rPr>
          <w:rFonts w:ascii="Times New Roman" w:hAnsi="Times New Roman" w:cs="Times New Roman"/>
          <w:b/>
          <w:sz w:val="24"/>
          <w:szCs w:val="24"/>
        </w:rPr>
        <w:t xml:space="preserve">[4] </w:t>
      </w:r>
      <w:proofErr w:type="gramStart"/>
      <w:r w:rsidRPr="00680B9E">
        <w:rPr>
          <w:rFonts w:ascii="Times New Roman" w:hAnsi="Times New Roman" w:cs="Times New Roman"/>
          <w:b/>
          <w:sz w:val="24"/>
          <w:szCs w:val="24"/>
        </w:rPr>
        <w:t>Tech  Relateted</w:t>
      </w:r>
      <w:proofErr w:type="gramEnd"/>
      <w:r w:rsidRPr="00680B9E">
        <w:rPr>
          <w:rFonts w:ascii="Times New Roman" w:hAnsi="Times New Roman" w:cs="Times New Roman"/>
          <w:b/>
          <w:sz w:val="24"/>
          <w:szCs w:val="24"/>
        </w:rPr>
        <w:t xml:space="preserve"> Announcement in Union Budget of 2017-18 [16]</w:t>
      </w:r>
    </w:p>
    <w:p w:rsidR="006F31D9" w:rsidRPr="00F35934" w:rsidRDefault="006F31D9" w:rsidP="006F31D9">
      <w:pPr>
        <w:spacing w:line="360" w:lineRule="auto"/>
        <w:jc w:val="both"/>
        <w:rPr>
          <w:rFonts w:ascii="Times New Roman" w:hAnsi="Times New Roman" w:cs="Times New Roman"/>
          <w:sz w:val="24"/>
          <w:szCs w:val="24"/>
        </w:rPr>
      </w:pPr>
      <w:r w:rsidRPr="00680B9E">
        <w:rPr>
          <w:rFonts w:ascii="Times New Roman" w:hAnsi="Times New Roman" w:cs="Times New Roman"/>
          <w:sz w:val="20"/>
          <w:szCs w:val="20"/>
        </w:rPr>
        <w:lastRenderedPageBreak/>
        <w:t xml:space="preserve">Further in union budget of 2017 the Finance Minister Sri Arun Jaitley made 10 tech related announcements from focus on making India a global hub for electronic manufacturing. He further said that the government will continue to divest stakes in state-owned companies for financial year 2017-18. Two new schemes will be launched to push the adoption of BHIM digital payment app. High Speed broadband on opticle fibre will be available in over 1.5 lakh gram panchayats with hotspots and access to digital services at low tariffs. A “Digi Gaon” initiative will also be launched to provide telemedicine, education and skills through digital technology. A computer emergency response team will be established for financial sector to prevent the cyber crimes as cyber security is critical for the integrity and stability of finance system. An Adhar-enabled payment system (AEPS) will be launched soon, which will enable bank customers to access their Adhar-linked bank accounts through the Adhar authentication. AEPS will on excluded segments to conduct banking transactions through micro ATMs in village. The no. of POS terminals will be increased to 10 lakh unit by </w:t>
      </w:r>
      <w:proofErr w:type="gramStart"/>
      <w:r w:rsidRPr="00680B9E">
        <w:rPr>
          <w:rFonts w:ascii="Times New Roman" w:hAnsi="Times New Roman" w:cs="Times New Roman"/>
          <w:sz w:val="20"/>
          <w:szCs w:val="20"/>
        </w:rPr>
        <w:t>march</w:t>
      </w:r>
      <w:proofErr w:type="gramEnd"/>
      <w:r w:rsidRPr="00680B9E">
        <w:rPr>
          <w:rFonts w:ascii="Times New Roman" w:hAnsi="Times New Roman" w:cs="Times New Roman"/>
          <w:sz w:val="20"/>
          <w:szCs w:val="20"/>
        </w:rPr>
        <w:t xml:space="preserve"> 17. Adhar based smart cards will be provided to the senior citizens for their health &amp; well being. The pilot implementation will start off in 15 cities.</w:t>
      </w:r>
    </w:p>
    <w:p w:rsidR="006F31D9" w:rsidRPr="00680B9E" w:rsidRDefault="00680B9E" w:rsidP="006F31D9">
      <w:pPr>
        <w:spacing w:line="360" w:lineRule="auto"/>
        <w:jc w:val="both"/>
        <w:rPr>
          <w:rFonts w:ascii="Times New Roman" w:hAnsi="Times New Roman" w:cs="Times New Roman"/>
          <w:b/>
          <w:sz w:val="24"/>
          <w:szCs w:val="24"/>
        </w:rPr>
      </w:pPr>
      <w:r w:rsidRPr="00680B9E">
        <w:rPr>
          <w:rFonts w:ascii="Times New Roman" w:hAnsi="Times New Roman" w:cs="Times New Roman"/>
          <w:b/>
          <w:sz w:val="24"/>
          <w:szCs w:val="24"/>
        </w:rPr>
        <w:t xml:space="preserve">[6] CONCLUSION &amp; FUTURE </w:t>
      </w:r>
      <w:proofErr w:type="gramStart"/>
      <w:r w:rsidRPr="00680B9E">
        <w:rPr>
          <w:rFonts w:ascii="Times New Roman" w:hAnsi="Times New Roman" w:cs="Times New Roman"/>
          <w:b/>
          <w:sz w:val="24"/>
          <w:szCs w:val="24"/>
        </w:rPr>
        <w:t>WORKS :</w:t>
      </w:r>
      <w:proofErr w:type="gramEnd"/>
    </w:p>
    <w:p w:rsidR="006F31D9" w:rsidRPr="00680B9E" w:rsidRDefault="006F31D9" w:rsidP="006F31D9">
      <w:pPr>
        <w:spacing w:line="360" w:lineRule="auto"/>
        <w:jc w:val="both"/>
        <w:rPr>
          <w:rFonts w:ascii="Times New Roman" w:hAnsi="Times New Roman" w:cs="Times New Roman"/>
          <w:sz w:val="20"/>
          <w:szCs w:val="24"/>
        </w:rPr>
      </w:pPr>
      <w:r w:rsidRPr="00680B9E">
        <w:rPr>
          <w:rFonts w:ascii="Times New Roman" w:hAnsi="Times New Roman" w:cs="Times New Roman"/>
          <w:sz w:val="20"/>
          <w:szCs w:val="24"/>
        </w:rPr>
        <w:t xml:space="preserve">Gandhi said that the soul of India resides in villages. Looking back we find India was in her </w:t>
      </w:r>
      <w:r w:rsidRPr="00680B9E">
        <w:rPr>
          <w:rFonts w:ascii="Times New Roman" w:hAnsi="Times New Roman" w:cs="Times New Roman"/>
          <w:b/>
          <w:sz w:val="20"/>
          <w:szCs w:val="24"/>
          <w:u w:val="single"/>
        </w:rPr>
        <w:t xml:space="preserve">Golden Age </w:t>
      </w:r>
      <w:r w:rsidRPr="00680B9E">
        <w:rPr>
          <w:rFonts w:ascii="Times New Roman" w:hAnsi="Times New Roman" w:cs="Times New Roman"/>
          <w:sz w:val="20"/>
          <w:szCs w:val="24"/>
        </w:rPr>
        <w:t>when there was a happy life in villages. With invent of foreigners the small industries and farms of villages were damaged and growth of India slowed down. Now after the 70 years of independence things are slowly improving. Still the lives of farmers are miserable. The Digital India is a Program by the government to improve the lives of the villagers by making them digitally literate. But it is not a simple task.</w:t>
      </w:r>
    </w:p>
    <w:p w:rsidR="006F31D9" w:rsidRPr="00680B9E" w:rsidRDefault="006F31D9" w:rsidP="006F31D9">
      <w:pPr>
        <w:spacing w:line="360" w:lineRule="auto"/>
        <w:jc w:val="both"/>
        <w:rPr>
          <w:rFonts w:ascii="Times New Roman" w:hAnsi="Times New Roman" w:cs="Times New Roman"/>
          <w:sz w:val="20"/>
          <w:szCs w:val="24"/>
        </w:rPr>
      </w:pPr>
      <w:r w:rsidRPr="00680B9E">
        <w:rPr>
          <w:rFonts w:ascii="Times New Roman" w:hAnsi="Times New Roman" w:cs="Times New Roman"/>
          <w:sz w:val="20"/>
          <w:szCs w:val="24"/>
        </w:rPr>
        <w:t>First the Government should implement the educational plans to make the villagers literate so they will be able to understand and use the digital devices and apply them to get the nextGen services like cloud &amp; green computing. At the same time projects should launched by the government through the NGOs, literate people and computer experts to apply the services for society and give a foundation for “HAPPY INDIA” with Minimum facilities for all.</w:t>
      </w:r>
    </w:p>
    <w:p w:rsidR="006F31D9" w:rsidRDefault="006F31D9" w:rsidP="006F31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F31D9" w:rsidRPr="00680B9E" w:rsidRDefault="00680B9E" w:rsidP="006F31D9">
      <w:pPr>
        <w:spacing w:line="360" w:lineRule="auto"/>
        <w:jc w:val="both"/>
        <w:rPr>
          <w:rFonts w:ascii="Times New Roman" w:hAnsi="Times New Roman" w:cs="Times New Roman"/>
          <w:b/>
          <w:sz w:val="24"/>
          <w:szCs w:val="28"/>
        </w:rPr>
      </w:pPr>
      <w:r w:rsidRPr="00680B9E">
        <w:rPr>
          <w:rFonts w:ascii="Times New Roman" w:hAnsi="Times New Roman" w:cs="Times New Roman"/>
          <w:b/>
          <w:sz w:val="24"/>
          <w:szCs w:val="28"/>
        </w:rPr>
        <w:t>REFERENCES:</w:t>
      </w:r>
    </w:p>
    <w:p w:rsidR="006F31D9" w:rsidRPr="00680B9E" w:rsidRDefault="006F31D9" w:rsidP="006F31D9">
      <w:pPr>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[1] </w:t>
      </w:r>
      <w:hyperlink r:id="rId34" w:history="1">
        <w:r w:rsidRPr="00680B9E">
          <w:rPr>
            <w:rStyle w:val="Hyperlink"/>
            <w:rFonts w:ascii="Times New Roman" w:hAnsi="Times New Roman" w:cs="Times New Roman"/>
            <w:sz w:val="20"/>
            <w:szCs w:val="20"/>
            <w:u w:val="none"/>
          </w:rPr>
          <w:t>http://makeinindia/Digital_India_-_Wikipedia.html</w:t>
        </w:r>
      </w:hyperlink>
    </w:p>
    <w:p w:rsidR="006F31D9" w:rsidRPr="00680B9E" w:rsidRDefault="006F31D9" w:rsidP="006F31D9">
      <w:pPr>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[2] Sudhir Ku. Sharma, Vandana Lama, Nidhi Goyal, “digital </w:t>
      </w:r>
      <w:proofErr w:type="gramStart"/>
      <w:r w:rsidRPr="00680B9E">
        <w:rPr>
          <w:rFonts w:ascii="Times New Roman" w:hAnsi="Times New Roman" w:cs="Times New Roman"/>
          <w:sz w:val="20"/>
          <w:szCs w:val="20"/>
        </w:rPr>
        <w:t>India :</w:t>
      </w:r>
      <w:proofErr w:type="gramEnd"/>
      <w:r w:rsidRPr="00680B9E">
        <w:rPr>
          <w:rFonts w:ascii="Times New Roman" w:hAnsi="Times New Roman" w:cs="Times New Roman"/>
          <w:sz w:val="20"/>
          <w:szCs w:val="20"/>
        </w:rPr>
        <w:t xml:space="preserve"> A Vision Towards Digitally Empowered Economy”, in Indian Research Of Applied Research, Volume:5, Issue:10, October 2015, ISSN-2249-555X</w:t>
      </w:r>
    </w:p>
    <w:p w:rsidR="006F31D9" w:rsidRPr="00680B9E" w:rsidRDefault="006F31D9" w:rsidP="006F31D9">
      <w:pPr>
        <w:spacing w:line="360" w:lineRule="auto"/>
        <w:jc w:val="both"/>
        <w:rPr>
          <w:rFonts w:ascii="Times New Roman" w:hAnsi="Times New Roman" w:cs="Times New Roman"/>
          <w:i/>
          <w:sz w:val="20"/>
          <w:szCs w:val="20"/>
        </w:rPr>
      </w:pPr>
      <w:r w:rsidRPr="00680B9E">
        <w:rPr>
          <w:rFonts w:ascii="Times New Roman" w:hAnsi="Times New Roman" w:cs="Times New Roman"/>
          <w:sz w:val="20"/>
          <w:szCs w:val="20"/>
        </w:rPr>
        <w:t>[3] “</w:t>
      </w:r>
      <w:r w:rsidRPr="00680B9E">
        <w:rPr>
          <w:rFonts w:ascii="Times New Roman" w:hAnsi="Times New Roman" w:cs="Times New Roman"/>
          <w:iCs/>
          <w:sz w:val="20"/>
          <w:szCs w:val="20"/>
        </w:rPr>
        <w:t>DNA Webdesk” (28 September 2015), “</w:t>
      </w:r>
      <w:hyperlink r:id="rId35" w:history="1">
        <w:r w:rsidRPr="00680B9E">
          <w:rPr>
            <w:rStyle w:val="Hyperlink"/>
            <w:rFonts w:ascii="Times New Roman" w:hAnsi="Times New Roman" w:cs="Times New Roman"/>
            <w:iCs/>
            <w:color w:val="auto"/>
            <w:sz w:val="20"/>
            <w:szCs w:val="20"/>
            <w:u w:val="none"/>
          </w:rPr>
          <w:t>Here's what you need to know about the Digital India initiative</w:t>
        </w:r>
      </w:hyperlink>
      <w:r w:rsidRPr="00680B9E">
        <w:rPr>
          <w:rStyle w:val="Hyperlink"/>
          <w:rFonts w:ascii="Times New Roman" w:hAnsi="Times New Roman" w:cs="Times New Roman"/>
          <w:iCs/>
          <w:color w:val="auto"/>
          <w:sz w:val="20"/>
          <w:szCs w:val="20"/>
          <w:u w:val="none"/>
        </w:rPr>
        <w:t>”</w:t>
      </w:r>
      <w:r w:rsidRPr="00680B9E">
        <w:rPr>
          <w:rFonts w:ascii="Times New Roman" w:hAnsi="Times New Roman" w:cs="Times New Roman"/>
          <w:iCs/>
          <w:sz w:val="20"/>
          <w:szCs w:val="20"/>
        </w:rPr>
        <w:t xml:space="preserve">, </w:t>
      </w:r>
      <w:hyperlink r:id="rId36" w:tooltip="Mumbai" w:history="1">
        <w:r w:rsidRPr="00680B9E">
          <w:rPr>
            <w:rStyle w:val="Hyperlink"/>
            <w:rFonts w:ascii="Times New Roman" w:hAnsi="Times New Roman" w:cs="Times New Roman"/>
            <w:iCs/>
            <w:color w:val="auto"/>
            <w:sz w:val="20"/>
            <w:szCs w:val="20"/>
            <w:u w:val="none"/>
          </w:rPr>
          <w:t>Mumbai</w:t>
        </w:r>
      </w:hyperlink>
      <w:r w:rsidRPr="00680B9E">
        <w:rPr>
          <w:rFonts w:ascii="Times New Roman" w:hAnsi="Times New Roman" w:cs="Times New Roman"/>
          <w:iCs/>
          <w:sz w:val="20"/>
          <w:szCs w:val="20"/>
        </w:rPr>
        <w:t xml:space="preserve">: </w:t>
      </w:r>
      <w:hyperlink r:id="rId37" w:tooltip="Daily News and Analysis" w:history="1">
        <w:r w:rsidRPr="00680B9E">
          <w:rPr>
            <w:rStyle w:val="Hyperlink"/>
            <w:rFonts w:ascii="Times New Roman" w:hAnsi="Times New Roman" w:cs="Times New Roman"/>
            <w:iCs/>
            <w:color w:val="auto"/>
            <w:sz w:val="20"/>
            <w:szCs w:val="20"/>
            <w:u w:val="none"/>
          </w:rPr>
          <w:t>Daily News and Analysis</w:t>
        </w:r>
      </w:hyperlink>
      <w:r w:rsidRPr="00680B9E">
        <w:rPr>
          <w:rFonts w:ascii="Times New Roman" w:hAnsi="Times New Roman" w:cs="Times New Roman"/>
          <w:i/>
          <w:sz w:val="20"/>
          <w:szCs w:val="20"/>
        </w:rPr>
        <w:t xml:space="preserve"> </w:t>
      </w:r>
    </w:p>
    <w:p w:rsidR="006F31D9" w:rsidRPr="00680B9E" w:rsidRDefault="006F31D9" w:rsidP="006F31D9">
      <w:pPr>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lastRenderedPageBreak/>
        <w:t xml:space="preserve">[4] </w:t>
      </w:r>
      <w:hyperlink r:id="rId38" w:history="1">
        <w:r w:rsidRPr="00680B9E">
          <w:rPr>
            <w:rStyle w:val="Hyperlink"/>
            <w:rFonts w:ascii="Times New Roman" w:hAnsi="Times New Roman" w:cs="Times New Roman"/>
            <w:iCs/>
            <w:color w:val="auto"/>
            <w:sz w:val="20"/>
            <w:szCs w:val="20"/>
            <w:u w:val="none"/>
          </w:rPr>
          <w:t>"Government School in Remote Bandahalli Village Gets Inspired by Digital India"</w:t>
        </w:r>
      </w:hyperlink>
      <w:r w:rsidRPr="00680B9E">
        <w:rPr>
          <w:rFonts w:ascii="Times New Roman" w:hAnsi="Times New Roman" w:cs="Times New Roman"/>
          <w:iCs/>
          <w:sz w:val="20"/>
          <w:szCs w:val="20"/>
        </w:rPr>
        <w:t xml:space="preserve">, </w:t>
      </w:r>
      <w:hyperlink r:id="rId39" w:tooltip="The New Indian Express" w:history="1">
        <w:proofErr w:type="gramStart"/>
        <w:r w:rsidRPr="00680B9E">
          <w:rPr>
            <w:rStyle w:val="Hyperlink"/>
            <w:rFonts w:ascii="Times New Roman" w:hAnsi="Times New Roman" w:cs="Times New Roman"/>
            <w:iCs/>
            <w:color w:val="auto"/>
            <w:sz w:val="20"/>
            <w:szCs w:val="20"/>
            <w:u w:val="none"/>
          </w:rPr>
          <w:t>The</w:t>
        </w:r>
        <w:proofErr w:type="gramEnd"/>
        <w:r w:rsidRPr="00680B9E">
          <w:rPr>
            <w:rStyle w:val="Hyperlink"/>
            <w:rFonts w:ascii="Times New Roman" w:hAnsi="Times New Roman" w:cs="Times New Roman"/>
            <w:iCs/>
            <w:color w:val="auto"/>
            <w:sz w:val="20"/>
            <w:szCs w:val="20"/>
            <w:u w:val="none"/>
          </w:rPr>
          <w:t xml:space="preserve"> New Indian Express</w:t>
        </w:r>
      </w:hyperlink>
      <w:r w:rsidRPr="00680B9E">
        <w:rPr>
          <w:rFonts w:ascii="Times New Roman" w:hAnsi="Times New Roman" w:cs="Times New Roman"/>
          <w:iCs/>
          <w:sz w:val="20"/>
          <w:szCs w:val="20"/>
        </w:rPr>
        <w:t>, 15 March 2016</w:t>
      </w:r>
      <w:r w:rsidRPr="00680B9E">
        <w:rPr>
          <w:rFonts w:ascii="Times New Roman" w:hAnsi="Times New Roman" w:cs="Times New Roman"/>
          <w:sz w:val="20"/>
          <w:szCs w:val="20"/>
        </w:rPr>
        <w:t xml:space="preserve"> </w:t>
      </w:r>
    </w:p>
    <w:p w:rsidR="006F31D9" w:rsidRPr="00680B9E" w:rsidRDefault="006F31D9" w:rsidP="006F31D9">
      <w:pPr>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[5] </w:t>
      </w:r>
      <w:hyperlink r:id="rId40" w:history="1">
        <w:r w:rsidRPr="00680B9E">
          <w:rPr>
            <w:rStyle w:val="Hyperlink"/>
            <w:rFonts w:ascii="Times New Roman" w:hAnsi="Times New Roman" w:cs="Times New Roman"/>
            <w:iCs/>
            <w:color w:val="auto"/>
            <w:sz w:val="20"/>
            <w:szCs w:val="20"/>
            <w:u w:val="none"/>
          </w:rPr>
          <w:t>"Digital India Week: Digital Locker, MyGov.in, and other projects that were unveiled"</w:t>
        </w:r>
      </w:hyperlink>
      <w:r w:rsidRPr="00680B9E">
        <w:rPr>
          <w:rFonts w:ascii="Times New Roman" w:hAnsi="Times New Roman" w:cs="Times New Roman"/>
          <w:iCs/>
          <w:sz w:val="20"/>
          <w:szCs w:val="20"/>
        </w:rPr>
        <w:t xml:space="preserve">, </w:t>
      </w:r>
      <w:hyperlink r:id="rId41" w:tooltip="The Indian Express" w:history="1">
        <w:r w:rsidRPr="00680B9E">
          <w:rPr>
            <w:rStyle w:val="Hyperlink"/>
            <w:rFonts w:ascii="Times New Roman" w:hAnsi="Times New Roman" w:cs="Times New Roman"/>
            <w:iCs/>
            <w:color w:val="auto"/>
            <w:sz w:val="20"/>
            <w:szCs w:val="20"/>
            <w:u w:val="none"/>
          </w:rPr>
          <w:t>The Indian Express</w:t>
        </w:r>
      </w:hyperlink>
      <w:r w:rsidRPr="00680B9E">
        <w:rPr>
          <w:rFonts w:ascii="Times New Roman" w:hAnsi="Times New Roman" w:cs="Times New Roman"/>
          <w:iCs/>
          <w:sz w:val="20"/>
          <w:szCs w:val="20"/>
        </w:rPr>
        <w:t>, 5 July 2015</w:t>
      </w:r>
      <w:r w:rsidRPr="00680B9E">
        <w:rPr>
          <w:rFonts w:ascii="Times New Roman" w:hAnsi="Times New Roman" w:cs="Times New Roman"/>
          <w:sz w:val="20"/>
          <w:szCs w:val="20"/>
        </w:rPr>
        <w:t xml:space="preserve"> </w:t>
      </w:r>
    </w:p>
    <w:p w:rsidR="006F31D9" w:rsidRPr="00680B9E" w:rsidRDefault="006F31D9" w:rsidP="006F31D9">
      <w:pPr>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[6] </w:t>
      </w:r>
      <w:hyperlink r:id="rId42" w:history="1">
        <w:r w:rsidRPr="00680B9E">
          <w:rPr>
            <w:rStyle w:val="Hyperlink"/>
            <w:rFonts w:ascii="Times New Roman" w:hAnsi="Times New Roman" w:cs="Times New Roman"/>
            <w:iCs/>
            <w:color w:val="auto"/>
            <w:sz w:val="20"/>
            <w:szCs w:val="20"/>
            <w:u w:val="none"/>
          </w:rPr>
          <w:t>"GST to take care of many of e-commerce firms' tax issues: IT minister"</w:t>
        </w:r>
      </w:hyperlink>
      <w:r w:rsidRPr="00680B9E">
        <w:rPr>
          <w:rFonts w:ascii="Times New Roman" w:hAnsi="Times New Roman" w:cs="Times New Roman"/>
          <w:iCs/>
          <w:sz w:val="20"/>
          <w:szCs w:val="20"/>
        </w:rPr>
        <w:t>, Live Mint, 21 November 2014</w:t>
      </w:r>
      <w:r w:rsidRPr="00680B9E">
        <w:rPr>
          <w:rFonts w:ascii="Times New Roman" w:hAnsi="Times New Roman" w:cs="Times New Roman"/>
          <w:sz w:val="20"/>
          <w:szCs w:val="20"/>
        </w:rPr>
        <w:t xml:space="preserve"> </w:t>
      </w:r>
    </w:p>
    <w:p w:rsidR="006F31D9" w:rsidRPr="00680B9E" w:rsidRDefault="006F31D9" w:rsidP="006F31D9">
      <w:pPr>
        <w:spacing w:line="360" w:lineRule="auto"/>
        <w:jc w:val="both"/>
        <w:rPr>
          <w:rFonts w:ascii="Times New Roman" w:hAnsi="Times New Roman" w:cs="Times New Roman"/>
          <w:iCs/>
          <w:sz w:val="20"/>
          <w:szCs w:val="20"/>
        </w:rPr>
      </w:pPr>
      <w:r w:rsidRPr="00680B9E">
        <w:rPr>
          <w:rFonts w:ascii="Times New Roman" w:hAnsi="Times New Roman" w:cs="Times New Roman"/>
          <w:sz w:val="20"/>
          <w:szCs w:val="20"/>
        </w:rPr>
        <w:t>[7]</w:t>
      </w:r>
      <w:r w:rsidRPr="00680B9E">
        <w:rPr>
          <w:rFonts w:ascii="Times New Roman" w:hAnsi="Times New Roman" w:cs="Times New Roman"/>
          <w:iCs/>
          <w:sz w:val="20"/>
          <w:szCs w:val="20"/>
        </w:rPr>
        <w:t xml:space="preserve"> </w:t>
      </w:r>
      <w:hyperlink r:id="rId43" w:history="1">
        <w:r w:rsidRPr="00680B9E">
          <w:rPr>
            <w:rStyle w:val="Hyperlink"/>
            <w:rFonts w:ascii="Times New Roman" w:hAnsi="Times New Roman" w:cs="Times New Roman"/>
            <w:iCs/>
            <w:color w:val="auto"/>
            <w:sz w:val="20"/>
            <w:szCs w:val="20"/>
            <w:u w:val="none"/>
          </w:rPr>
          <w:t>"Under the Digital India initiative: Software Technology Park of India"</w:t>
        </w:r>
      </w:hyperlink>
      <w:r w:rsidRPr="00680B9E">
        <w:rPr>
          <w:rFonts w:ascii="Times New Roman" w:hAnsi="Times New Roman" w:cs="Times New Roman"/>
          <w:iCs/>
          <w:sz w:val="20"/>
          <w:szCs w:val="20"/>
        </w:rPr>
        <w:t>, The Indian Express, 28 February 2016</w:t>
      </w:r>
    </w:p>
    <w:p w:rsidR="006F31D9" w:rsidRPr="00680B9E" w:rsidRDefault="006F31D9" w:rsidP="006F31D9">
      <w:pPr>
        <w:spacing w:line="360" w:lineRule="auto"/>
        <w:jc w:val="both"/>
        <w:rPr>
          <w:rFonts w:ascii="Times New Roman" w:hAnsi="Times New Roman" w:cs="Times New Roman"/>
          <w:iCs/>
          <w:sz w:val="20"/>
          <w:szCs w:val="20"/>
        </w:rPr>
      </w:pPr>
      <w:r w:rsidRPr="00680B9E">
        <w:rPr>
          <w:rFonts w:ascii="Times New Roman" w:hAnsi="Times New Roman" w:cs="Times New Roman"/>
          <w:iCs/>
          <w:sz w:val="20"/>
          <w:szCs w:val="20"/>
        </w:rPr>
        <w:t xml:space="preserve">[8] </w:t>
      </w:r>
      <w:hyperlink r:id="rId44" w:history="1">
        <w:r w:rsidRPr="00680B9E">
          <w:rPr>
            <w:rStyle w:val="Hyperlink"/>
            <w:rFonts w:ascii="Times New Roman" w:hAnsi="Times New Roman" w:cs="Times New Roman"/>
            <w:iCs/>
            <w:color w:val="auto"/>
            <w:sz w:val="20"/>
            <w:szCs w:val="20"/>
            <w:u w:val="none"/>
          </w:rPr>
          <w:t>"Budget 2016: Technology initiatives to boost Digital India drive"</w:t>
        </w:r>
      </w:hyperlink>
      <w:r w:rsidRPr="00680B9E">
        <w:rPr>
          <w:rFonts w:ascii="Times New Roman" w:hAnsi="Times New Roman" w:cs="Times New Roman"/>
          <w:iCs/>
          <w:sz w:val="20"/>
          <w:szCs w:val="20"/>
        </w:rPr>
        <w:t xml:space="preserve">, </w:t>
      </w:r>
      <w:hyperlink r:id="rId45" w:tooltip="The Economic Times" w:history="1">
        <w:r w:rsidRPr="00680B9E">
          <w:rPr>
            <w:rStyle w:val="Hyperlink"/>
            <w:rFonts w:ascii="Times New Roman" w:hAnsi="Times New Roman" w:cs="Times New Roman"/>
            <w:iCs/>
            <w:color w:val="auto"/>
            <w:sz w:val="20"/>
            <w:szCs w:val="20"/>
            <w:u w:val="none"/>
          </w:rPr>
          <w:t>The Economic Times</w:t>
        </w:r>
      </w:hyperlink>
      <w:r w:rsidRPr="00680B9E">
        <w:rPr>
          <w:rFonts w:ascii="Times New Roman" w:hAnsi="Times New Roman" w:cs="Times New Roman"/>
          <w:iCs/>
          <w:sz w:val="20"/>
          <w:szCs w:val="20"/>
        </w:rPr>
        <w:t>, 29 February 2016</w:t>
      </w:r>
    </w:p>
    <w:p w:rsidR="006F31D9" w:rsidRPr="00680B9E" w:rsidRDefault="006F31D9" w:rsidP="006F31D9">
      <w:pPr>
        <w:spacing w:line="360" w:lineRule="auto"/>
        <w:jc w:val="both"/>
        <w:rPr>
          <w:rFonts w:ascii="Times New Roman" w:hAnsi="Times New Roman" w:cs="Times New Roman"/>
          <w:iCs/>
          <w:sz w:val="20"/>
          <w:szCs w:val="20"/>
        </w:rPr>
      </w:pPr>
      <w:r w:rsidRPr="00680B9E">
        <w:rPr>
          <w:rFonts w:ascii="Times New Roman" w:hAnsi="Times New Roman" w:cs="Times New Roman"/>
          <w:iCs/>
          <w:sz w:val="20"/>
          <w:szCs w:val="20"/>
        </w:rPr>
        <w:t xml:space="preserve">[9] </w:t>
      </w:r>
      <w:hyperlink r:id="rId46" w:history="1">
        <w:r w:rsidRPr="00680B9E">
          <w:rPr>
            <w:rStyle w:val="Hyperlink"/>
            <w:rFonts w:ascii="Times New Roman" w:hAnsi="Times New Roman" w:cs="Times New Roman"/>
            <w:iCs/>
            <w:color w:val="auto"/>
            <w:sz w:val="20"/>
            <w:szCs w:val="20"/>
            <w:u w:val="none"/>
          </w:rPr>
          <w:t>"Government aims to give 'Digital India' benefits to farmers: PM Modi"</w:t>
        </w:r>
      </w:hyperlink>
      <w:r w:rsidRPr="00680B9E">
        <w:rPr>
          <w:rFonts w:ascii="Times New Roman" w:hAnsi="Times New Roman" w:cs="Times New Roman"/>
          <w:iCs/>
          <w:sz w:val="20"/>
          <w:szCs w:val="20"/>
        </w:rPr>
        <w:t xml:space="preserve">, </w:t>
      </w:r>
      <w:hyperlink r:id="rId47" w:tooltip="The Times of India" w:history="1">
        <w:r w:rsidRPr="00680B9E">
          <w:rPr>
            <w:rStyle w:val="Hyperlink"/>
            <w:rFonts w:ascii="Times New Roman" w:hAnsi="Times New Roman" w:cs="Times New Roman"/>
            <w:iCs/>
            <w:color w:val="auto"/>
            <w:sz w:val="20"/>
            <w:szCs w:val="20"/>
            <w:u w:val="none"/>
          </w:rPr>
          <w:t>The Times of India</w:t>
        </w:r>
      </w:hyperlink>
      <w:r w:rsidRPr="00680B9E">
        <w:rPr>
          <w:rFonts w:ascii="Times New Roman" w:hAnsi="Times New Roman" w:cs="Times New Roman"/>
          <w:iCs/>
          <w:sz w:val="20"/>
          <w:szCs w:val="20"/>
        </w:rPr>
        <w:t>, 18 February 2016</w:t>
      </w:r>
    </w:p>
    <w:p w:rsidR="006F31D9" w:rsidRPr="00680B9E" w:rsidRDefault="006F31D9" w:rsidP="006F31D9">
      <w:pPr>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[10] </w:t>
      </w:r>
      <w:hyperlink r:id="rId48" w:history="1">
        <w:r w:rsidRPr="00680B9E">
          <w:rPr>
            <w:rStyle w:val="Hyperlink"/>
            <w:rFonts w:ascii="Times New Roman" w:hAnsi="Times New Roman" w:cs="Times New Roman"/>
            <w:iCs/>
            <w:color w:val="auto"/>
            <w:sz w:val="20"/>
            <w:szCs w:val="20"/>
            <w:u w:val="none"/>
          </w:rPr>
          <w:t xml:space="preserve">"Vernacular Push: Govt. Wants Email Providers </w:t>
        </w:r>
        <w:proofErr w:type="gramStart"/>
        <w:r w:rsidRPr="00680B9E">
          <w:rPr>
            <w:rStyle w:val="Hyperlink"/>
            <w:rFonts w:ascii="Times New Roman" w:hAnsi="Times New Roman" w:cs="Times New Roman"/>
            <w:iCs/>
            <w:color w:val="auto"/>
            <w:sz w:val="20"/>
            <w:szCs w:val="20"/>
            <w:u w:val="none"/>
          </w:rPr>
          <w:t>To</w:t>
        </w:r>
        <w:proofErr w:type="gramEnd"/>
        <w:r w:rsidRPr="00680B9E">
          <w:rPr>
            <w:rStyle w:val="Hyperlink"/>
            <w:rFonts w:ascii="Times New Roman" w:hAnsi="Times New Roman" w:cs="Times New Roman"/>
            <w:iCs/>
            <w:color w:val="auto"/>
            <w:sz w:val="20"/>
            <w:szCs w:val="20"/>
            <w:u w:val="none"/>
          </w:rPr>
          <w:t xml:space="preserve"> Support Regional Email Addresses"</w:t>
        </w:r>
      </w:hyperlink>
      <w:r w:rsidRPr="00680B9E">
        <w:rPr>
          <w:rFonts w:ascii="Times New Roman" w:hAnsi="Times New Roman" w:cs="Times New Roman"/>
          <w:iCs/>
          <w:sz w:val="20"/>
          <w:szCs w:val="20"/>
        </w:rPr>
        <w:t>, Trak.in - Indian Business of Tech, Mobile &amp; Startups, 2016-08-01, Retrieved 2016-10-28</w:t>
      </w:r>
    </w:p>
    <w:p w:rsidR="006F31D9" w:rsidRPr="00680B9E" w:rsidRDefault="006F31D9" w:rsidP="006F31D9">
      <w:pPr>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[11] </w:t>
      </w:r>
      <w:hyperlink r:id="rId49" w:history="1">
        <w:r w:rsidRPr="00680B9E">
          <w:rPr>
            <w:rStyle w:val="Hyperlink"/>
            <w:rFonts w:ascii="Times New Roman" w:hAnsi="Times New Roman" w:cs="Times New Roman"/>
            <w:iCs/>
            <w:color w:val="auto"/>
            <w:sz w:val="20"/>
            <w:szCs w:val="20"/>
            <w:u w:val="none"/>
          </w:rPr>
          <w:t>"DataMail: World's first free linguistic email service supports eight India languages - The Economic Times"</w:t>
        </w:r>
      </w:hyperlink>
      <w:r w:rsidRPr="00680B9E">
        <w:rPr>
          <w:rStyle w:val="Hyperlink"/>
          <w:rFonts w:ascii="Times New Roman" w:hAnsi="Times New Roman" w:cs="Times New Roman"/>
          <w:iCs/>
          <w:color w:val="auto"/>
          <w:sz w:val="20"/>
          <w:szCs w:val="20"/>
          <w:u w:val="none"/>
        </w:rPr>
        <w:t>,</w:t>
      </w:r>
      <w:r w:rsidRPr="00680B9E">
        <w:rPr>
          <w:rFonts w:ascii="Times New Roman" w:hAnsi="Times New Roman" w:cs="Times New Roman"/>
          <w:iCs/>
          <w:sz w:val="20"/>
          <w:szCs w:val="20"/>
        </w:rPr>
        <w:t xml:space="preserve"> The Economic Times, Retrieved 2016-10-28</w:t>
      </w:r>
    </w:p>
    <w:p w:rsidR="006F31D9" w:rsidRPr="00680B9E" w:rsidRDefault="006F31D9" w:rsidP="006F31D9">
      <w:pPr>
        <w:spacing w:line="360" w:lineRule="auto"/>
        <w:jc w:val="both"/>
        <w:rPr>
          <w:rFonts w:ascii="Times New Roman" w:hAnsi="Times New Roman" w:cs="Times New Roman"/>
          <w:iCs/>
          <w:sz w:val="20"/>
          <w:szCs w:val="20"/>
        </w:rPr>
      </w:pPr>
      <w:r w:rsidRPr="00680B9E">
        <w:rPr>
          <w:rFonts w:ascii="Times New Roman" w:hAnsi="Times New Roman" w:cs="Times New Roman"/>
          <w:sz w:val="20"/>
          <w:szCs w:val="20"/>
        </w:rPr>
        <w:t>[12]</w:t>
      </w:r>
      <w:hyperlink r:id="rId50" w:history="1">
        <w:r w:rsidRPr="00680B9E">
          <w:rPr>
            <w:rStyle w:val="Hyperlink"/>
            <w:rFonts w:ascii="Times New Roman" w:hAnsi="Times New Roman" w:cs="Times New Roman"/>
            <w:iCs/>
            <w:color w:val="auto"/>
            <w:sz w:val="20"/>
            <w:szCs w:val="20"/>
            <w:u w:val="none"/>
          </w:rPr>
          <w:t>"Data Xgen Technologies launches email address in Indian languages"</w:t>
        </w:r>
      </w:hyperlink>
      <w:r w:rsidRPr="00680B9E">
        <w:rPr>
          <w:rFonts w:ascii="Times New Roman" w:hAnsi="Times New Roman" w:cs="Times New Roman"/>
          <w:iCs/>
          <w:sz w:val="20"/>
          <w:szCs w:val="20"/>
        </w:rPr>
        <w:t>, www.deccanchronicle.com, 2016-10-18, Retrieved 2016-10-28</w:t>
      </w:r>
    </w:p>
    <w:p w:rsidR="006F31D9" w:rsidRPr="00680B9E" w:rsidRDefault="006F31D9" w:rsidP="006F31D9">
      <w:pPr>
        <w:spacing w:line="360" w:lineRule="auto"/>
        <w:jc w:val="both"/>
        <w:rPr>
          <w:rFonts w:ascii="Times New Roman" w:hAnsi="Times New Roman" w:cs="Times New Roman"/>
          <w:iCs/>
          <w:sz w:val="20"/>
          <w:szCs w:val="20"/>
        </w:rPr>
      </w:pPr>
      <w:r w:rsidRPr="00680B9E">
        <w:rPr>
          <w:rFonts w:ascii="Times New Roman" w:hAnsi="Times New Roman" w:cs="Times New Roman"/>
          <w:iCs/>
          <w:sz w:val="20"/>
          <w:szCs w:val="20"/>
        </w:rPr>
        <w:t xml:space="preserve">[13] </w:t>
      </w:r>
      <w:hyperlink r:id="rId51" w:history="1">
        <w:r w:rsidRPr="00680B9E">
          <w:rPr>
            <w:rStyle w:val="Hyperlink"/>
            <w:rFonts w:ascii="Times New Roman" w:hAnsi="Times New Roman" w:cs="Times New Roman"/>
            <w:iCs/>
            <w:color w:val="auto"/>
            <w:sz w:val="20"/>
            <w:szCs w:val="20"/>
            <w:u w:val="none"/>
          </w:rPr>
          <w:t>Programme Pillars</w:t>
        </w:r>
      </w:hyperlink>
      <w:r w:rsidRPr="00680B9E">
        <w:rPr>
          <w:rFonts w:ascii="Times New Roman" w:hAnsi="Times New Roman" w:cs="Times New Roman"/>
          <w:iCs/>
          <w:sz w:val="20"/>
          <w:szCs w:val="20"/>
        </w:rPr>
        <w:t xml:space="preserve">, </w:t>
      </w:r>
      <w:hyperlink r:id="rId52" w:tooltip="Government of India" w:history="1">
        <w:r w:rsidRPr="00680B9E">
          <w:rPr>
            <w:rStyle w:val="Hyperlink"/>
            <w:rFonts w:ascii="Times New Roman" w:hAnsi="Times New Roman" w:cs="Times New Roman"/>
            <w:iCs/>
            <w:color w:val="auto"/>
            <w:sz w:val="20"/>
            <w:szCs w:val="20"/>
            <w:u w:val="none"/>
          </w:rPr>
          <w:t>Government of India</w:t>
        </w:r>
      </w:hyperlink>
    </w:p>
    <w:p w:rsidR="006F31D9" w:rsidRPr="00680B9E" w:rsidRDefault="006F31D9" w:rsidP="006F31D9">
      <w:pPr>
        <w:spacing w:line="360" w:lineRule="auto"/>
        <w:jc w:val="both"/>
        <w:rPr>
          <w:rFonts w:ascii="Times New Roman" w:hAnsi="Times New Roman" w:cs="Times New Roman"/>
          <w:iCs/>
          <w:sz w:val="20"/>
          <w:szCs w:val="20"/>
        </w:rPr>
      </w:pPr>
      <w:r w:rsidRPr="00680B9E">
        <w:rPr>
          <w:rFonts w:ascii="Times New Roman" w:hAnsi="Times New Roman" w:cs="Times New Roman"/>
          <w:iCs/>
          <w:sz w:val="20"/>
          <w:szCs w:val="20"/>
        </w:rPr>
        <w:t xml:space="preserve">[14] </w:t>
      </w:r>
      <w:hyperlink r:id="rId53" w:history="1">
        <w:r w:rsidRPr="00680B9E">
          <w:rPr>
            <w:rStyle w:val="Hyperlink"/>
            <w:rFonts w:ascii="Times New Roman" w:hAnsi="Times New Roman" w:cs="Times New Roman"/>
            <w:iCs/>
            <w:color w:val="auto"/>
            <w:sz w:val="20"/>
            <w:szCs w:val="20"/>
            <w:u w:val="none"/>
          </w:rPr>
          <w:t>"PM Narendra Modi invites tech enthusiasts for a 'Digital Dialogue'"</w:t>
        </w:r>
      </w:hyperlink>
      <w:r w:rsidRPr="00680B9E">
        <w:rPr>
          <w:rFonts w:ascii="Times New Roman" w:hAnsi="Times New Roman" w:cs="Times New Roman"/>
          <w:iCs/>
          <w:sz w:val="20"/>
          <w:szCs w:val="20"/>
        </w:rPr>
        <w:t xml:space="preserve">, </w:t>
      </w:r>
      <w:hyperlink r:id="rId54" w:tooltip="The Times of India" w:history="1">
        <w:r w:rsidRPr="00680B9E">
          <w:rPr>
            <w:rStyle w:val="Hyperlink"/>
            <w:rFonts w:ascii="Times New Roman" w:hAnsi="Times New Roman" w:cs="Times New Roman"/>
            <w:iCs/>
            <w:color w:val="auto"/>
            <w:sz w:val="20"/>
            <w:szCs w:val="20"/>
            <w:u w:val="none"/>
          </w:rPr>
          <w:t>The Times of India</w:t>
        </w:r>
      </w:hyperlink>
      <w:r w:rsidRPr="00680B9E">
        <w:rPr>
          <w:rFonts w:ascii="Times New Roman" w:hAnsi="Times New Roman" w:cs="Times New Roman"/>
          <w:iCs/>
          <w:sz w:val="20"/>
          <w:szCs w:val="20"/>
        </w:rPr>
        <w:t xml:space="preserve">, 4 July 2015 </w:t>
      </w:r>
    </w:p>
    <w:p w:rsidR="006F31D9" w:rsidRPr="00680B9E" w:rsidRDefault="006F31D9" w:rsidP="006F31D9">
      <w:pPr>
        <w:spacing w:line="360" w:lineRule="auto"/>
        <w:jc w:val="both"/>
        <w:rPr>
          <w:rFonts w:ascii="Times New Roman" w:hAnsi="Times New Roman" w:cs="Times New Roman"/>
          <w:iCs/>
          <w:sz w:val="20"/>
          <w:szCs w:val="20"/>
        </w:rPr>
      </w:pPr>
      <w:r w:rsidRPr="00680B9E">
        <w:rPr>
          <w:rFonts w:ascii="Times New Roman" w:hAnsi="Times New Roman" w:cs="Times New Roman"/>
          <w:iCs/>
          <w:sz w:val="20"/>
          <w:szCs w:val="20"/>
        </w:rPr>
        <w:t xml:space="preserve">[15] </w:t>
      </w:r>
      <w:hyperlink r:id="rId55" w:history="1">
        <w:r w:rsidRPr="00680B9E">
          <w:rPr>
            <w:rStyle w:val="Hyperlink"/>
            <w:rFonts w:ascii="Times New Roman" w:hAnsi="Times New Roman" w:cs="Times New Roman"/>
            <w:iCs/>
            <w:color w:val="auto"/>
            <w:sz w:val="20"/>
            <w:szCs w:val="20"/>
            <w:u w:val="none"/>
          </w:rPr>
          <w:t>"Digital India: Top CEOs commit to invest Rs 4.5 trillion"</w:t>
        </w:r>
      </w:hyperlink>
    </w:p>
    <w:p w:rsidR="006F31D9" w:rsidRPr="00680B9E" w:rsidRDefault="006F31D9" w:rsidP="00680B9E">
      <w:pPr>
        <w:spacing w:line="360" w:lineRule="auto"/>
        <w:jc w:val="both"/>
        <w:rPr>
          <w:rFonts w:ascii="Times New Roman" w:hAnsi="Times New Roman" w:cs="Times New Roman"/>
          <w:sz w:val="20"/>
          <w:szCs w:val="20"/>
        </w:rPr>
      </w:pPr>
      <w:r w:rsidRPr="00680B9E">
        <w:rPr>
          <w:rFonts w:ascii="Times New Roman" w:hAnsi="Times New Roman" w:cs="Times New Roman"/>
          <w:iCs/>
          <w:sz w:val="20"/>
          <w:szCs w:val="20"/>
        </w:rPr>
        <w:t>[16] www.indiatoday.intoday.in, 1 February, 2017</w:t>
      </w:r>
    </w:p>
    <w:p w:rsidR="00AF7782" w:rsidRDefault="00AF7782" w:rsidP="00AF7782">
      <w:pPr>
        <w:autoSpaceDE w:val="0"/>
        <w:autoSpaceDN w:val="0"/>
        <w:adjustRightInd w:val="0"/>
        <w:spacing w:after="0" w:line="360" w:lineRule="auto"/>
        <w:jc w:val="both"/>
        <w:outlineLvl w:val="0"/>
        <w:rPr>
          <w:rFonts w:ascii="Times New Roman" w:hAnsi="Times New Roman" w:cs="Times New Roman"/>
          <w:b/>
          <w:sz w:val="24"/>
          <w:szCs w:val="24"/>
          <w:u w:val="single"/>
        </w:rPr>
      </w:pPr>
      <w:r w:rsidRPr="00542C0B">
        <w:rPr>
          <w:rFonts w:ascii="Times New Roman" w:hAnsi="Times New Roman" w:cs="Times New Roman"/>
          <w:b/>
          <w:sz w:val="24"/>
          <w:szCs w:val="24"/>
          <w:u w:val="single"/>
        </w:rPr>
        <w:t xml:space="preserve">      </w:t>
      </w:r>
    </w:p>
    <w:p w:rsidR="0081632A" w:rsidRDefault="0081632A" w:rsidP="00AF7782">
      <w:pPr>
        <w:autoSpaceDE w:val="0"/>
        <w:autoSpaceDN w:val="0"/>
        <w:adjustRightInd w:val="0"/>
        <w:spacing w:after="0" w:line="360" w:lineRule="auto"/>
        <w:jc w:val="both"/>
        <w:outlineLvl w:val="0"/>
        <w:rPr>
          <w:rFonts w:ascii="Times New Roman" w:hAnsi="Times New Roman" w:cs="Times New Roman"/>
          <w:b/>
          <w:sz w:val="24"/>
          <w:szCs w:val="24"/>
          <w:u w:val="single"/>
        </w:rPr>
      </w:pPr>
    </w:p>
    <w:p w:rsidR="0081632A" w:rsidRDefault="0081632A" w:rsidP="00AF7782">
      <w:pPr>
        <w:autoSpaceDE w:val="0"/>
        <w:autoSpaceDN w:val="0"/>
        <w:adjustRightInd w:val="0"/>
        <w:spacing w:after="0" w:line="360" w:lineRule="auto"/>
        <w:jc w:val="both"/>
        <w:outlineLvl w:val="0"/>
        <w:rPr>
          <w:rFonts w:ascii="Times New Roman" w:hAnsi="Times New Roman" w:cs="Times New Roman"/>
          <w:b/>
          <w:sz w:val="24"/>
          <w:szCs w:val="24"/>
          <w:u w:val="single"/>
        </w:rPr>
      </w:pPr>
    </w:p>
    <w:p w:rsidR="0081632A" w:rsidRDefault="0081632A" w:rsidP="00AF7782">
      <w:pPr>
        <w:autoSpaceDE w:val="0"/>
        <w:autoSpaceDN w:val="0"/>
        <w:adjustRightInd w:val="0"/>
        <w:spacing w:after="0" w:line="360" w:lineRule="auto"/>
        <w:jc w:val="both"/>
        <w:outlineLvl w:val="0"/>
        <w:rPr>
          <w:rFonts w:ascii="Times New Roman" w:hAnsi="Times New Roman" w:cs="Times New Roman"/>
          <w:b/>
          <w:sz w:val="24"/>
          <w:szCs w:val="24"/>
          <w:u w:val="single"/>
        </w:rPr>
      </w:pPr>
    </w:p>
    <w:p w:rsidR="0081632A" w:rsidRDefault="0081632A" w:rsidP="00AF7782">
      <w:pPr>
        <w:autoSpaceDE w:val="0"/>
        <w:autoSpaceDN w:val="0"/>
        <w:adjustRightInd w:val="0"/>
        <w:spacing w:after="0" w:line="360" w:lineRule="auto"/>
        <w:jc w:val="both"/>
        <w:outlineLvl w:val="0"/>
        <w:rPr>
          <w:rFonts w:ascii="Times New Roman" w:hAnsi="Times New Roman" w:cs="Times New Roman"/>
          <w:b/>
          <w:sz w:val="24"/>
          <w:szCs w:val="24"/>
          <w:u w:val="single"/>
        </w:rPr>
      </w:pPr>
    </w:p>
    <w:p w:rsidR="0081632A" w:rsidRDefault="0081632A" w:rsidP="00AF7782">
      <w:pPr>
        <w:autoSpaceDE w:val="0"/>
        <w:autoSpaceDN w:val="0"/>
        <w:adjustRightInd w:val="0"/>
        <w:spacing w:after="0" w:line="360" w:lineRule="auto"/>
        <w:jc w:val="both"/>
        <w:outlineLvl w:val="0"/>
        <w:rPr>
          <w:rFonts w:ascii="Times New Roman" w:hAnsi="Times New Roman" w:cs="Times New Roman"/>
          <w:b/>
          <w:sz w:val="24"/>
          <w:szCs w:val="24"/>
          <w:u w:val="single"/>
        </w:rPr>
      </w:pPr>
    </w:p>
    <w:p w:rsidR="0081632A" w:rsidRDefault="0081632A" w:rsidP="00AF7782">
      <w:pPr>
        <w:autoSpaceDE w:val="0"/>
        <w:autoSpaceDN w:val="0"/>
        <w:adjustRightInd w:val="0"/>
        <w:spacing w:after="0" w:line="360" w:lineRule="auto"/>
        <w:jc w:val="both"/>
        <w:outlineLvl w:val="0"/>
        <w:rPr>
          <w:rFonts w:ascii="Times New Roman" w:hAnsi="Times New Roman" w:cs="Times New Roman"/>
          <w:b/>
          <w:sz w:val="24"/>
          <w:szCs w:val="24"/>
          <w:u w:val="single"/>
        </w:rPr>
      </w:pPr>
    </w:p>
    <w:p w:rsidR="0081632A" w:rsidRDefault="0081632A" w:rsidP="00AF7782">
      <w:pPr>
        <w:autoSpaceDE w:val="0"/>
        <w:autoSpaceDN w:val="0"/>
        <w:adjustRightInd w:val="0"/>
        <w:spacing w:after="0" w:line="360" w:lineRule="auto"/>
        <w:jc w:val="both"/>
        <w:outlineLvl w:val="0"/>
        <w:rPr>
          <w:rFonts w:ascii="Times New Roman" w:hAnsi="Times New Roman" w:cs="Times New Roman"/>
          <w:b/>
          <w:sz w:val="24"/>
          <w:szCs w:val="24"/>
          <w:u w:val="single"/>
        </w:rPr>
      </w:pPr>
    </w:p>
    <w:p w:rsidR="0081632A" w:rsidRPr="00542C0B" w:rsidRDefault="0081632A" w:rsidP="00AF7782">
      <w:pPr>
        <w:autoSpaceDE w:val="0"/>
        <w:autoSpaceDN w:val="0"/>
        <w:adjustRightInd w:val="0"/>
        <w:spacing w:after="0" w:line="360" w:lineRule="auto"/>
        <w:jc w:val="both"/>
        <w:outlineLvl w:val="0"/>
        <w:rPr>
          <w:rFonts w:ascii="Times New Roman" w:hAnsi="Times New Roman" w:cs="Times New Roman"/>
          <w:b/>
          <w:sz w:val="24"/>
          <w:szCs w:val="24"/>
          <w:u w:val="single"/>
        </w:rPr>
      </w:pPr>
    </w:p>
    <w:p w:rsidR="00AF7782" w:rsidRDefault="00680B9E" w:rsidP="00AF7782">
      <w:pPr>
        <w:autoSpaceDE w:val="0"/>
        <w:autoSpaceDN w:val="0"/>
        <w:adjustRightInd w:val="0"/>
        <w:spacing w:after="0" w:line="240" w:lineRule="auto"/>
        <w:jc w:val="center"/>
        <w:outlineLvl w:val="0"/>
        <w:rPr>
          <w:rFonts w:ascii="Times New Roman" w:hAnsi="Times New Roman" w:cs="Times New Roman"/>
          <w:b/>
          <w:sz w:val="24"/>
          <w:szCs w:val="24"/>
        </w:rPr>
      </w:pPr>
      <w:r w:rsidRPr="00542C0B">
        <w:rPr>
          <w:rFonts w:ascii="Times New Roman" w:hAnsi="Times New Roman" w:cs="Times New Roman"/>
          <w:b/>
          <w:sz w:val="24"/>
          <w:szCs w:val="24"/>
        </w:rPr>
        <w:lastRenderedPageBreak/>
        <w:t>AN APPROACH OF MODEL DRIVEN DEVELOPMENT</w:t>
      </w:r>
    </w:p>
    <w:p w:rsidR="00AF7782" w:rsidRDefault="00AF7782" w:rsidP="00AF7782">
      <w:pPr>
        <w:autoSpaceDE w:val="0"/>
        <w:autoSpaceDN w:val="0"/>
        <w:adjustRightInd w:val="0"/>
        <w:spacing w:after="0" w:line="240" w:lineRule="auto"/>
        <w:jc w:val="center"/>
        <w:outlineLvl w:val="0"/>
        <w:rPr>
          <w:rFonts w:ascii="Times New Roman" w:hAnsi="Times New Roman" w:cs="Times New Roman"/>
          <w:b/>
          <w:sz w:val="24"/>
          <w:szCs w:val="24"/>
        </w:rPr>
      </w:pPr>
    </w:p>
    <w:p w:rsidR="00AF7782" w:rsidRPr="00680B9E" w:rsidRDefault="00AF7782" w:rsidP="00AF7782">
      <w:pPr>
        <w:autoSpaceDE w:val="0"/>
        <w:autoSpaceDN w:val="0"/>
        <w:adjustRightInd w:val="0"/>
        <w:spacing w:after="0" w:line="240" w:lineRule="auto"/>
        <w:outlineLvl w:val="0"/>
        <w:rPr>
          <w:rFonts w:ascii="Times New Roman" w:hAnsi="Times New Roman" w:cs="Times New Roman"/>
          <w:sz w:val="20"/>
          <w:szCs w:val="20"/>
        </w:rPr>
      </w:pPr>
      <w:r w:rsidRPr="00680B9E">
        <w:rPr>
          <w:rFonts w:ascii="Times New Roman" w:hAnsi="Times New Roman" w:cs="Times New Roman"/>
          <w:sz w:val="20"/>
          <w:szCs w:val="20"/>
        </w:rPr>
        <w:t>Poonam Mishra</w:t>
      </w:r>
      <w:r w:rsidRPr="00680B9E">
        <w:rPr>
          <w:rFonts w:ascii="Times New Roman" w:hAnsi="Times New Roman" w:cs="Times New Roman"/>
          <w:sz w:val="20"/>
          <w:szCs w:val="20"/>
        </w:rPr>
        <w:tab/>
      </w:r>
      <w:r w:rsidRPr="00680B9E">
        <w:rPr>
          <w:rFonts w:ascii="Times New Roman" w:hAnsi="Times New Roman" w:cs="Times New Roman"/>
          <w:sz w:val="20"/>
          <w:szCs w:val="20"/>
        </w:rPr>
        <w:tab/>
      </w:r>
      <w:r w:rsidRPr="00680B9E">
        <w:rPr>
          <w:rFonts w:ascii="Times New Roman" w:hAnsi="Times New Roman" w:cs="Times New Roman"/>
          <w:sz w:val="20"/>
          <w:szCs w:val="20"/>
        </w:rPr>
        <w:tab/>
      </w:r>
      <w:r w:rsidRPr="00680B9E">
        <w:rPr>
          <w:rFonts w:ascii="Times New Roman" w:hAnsi="Times New Roman" w:cs="Times New Roman"/>
          <w:sz w:val="20"/>
          <w:szCs w:val="20"/>
        </w:rPr>
        <w:tab/>
        <w:t xml:space="preserve">    Reeta Kumari</w:t>
      </w:r>
    </w:p>
    <w:p w:rsidR="00AF7782" w:rsidRPr="00680B9E" w:rsidRDefault="00AF7782" w:rsidP="00AF7782">
      <w:pPr>
        <w:autoSpaceDE w:val="0"/>
        <w:autoSpaceDN w:val="0"/>
        <w:adjustRightInd w:val="0"/>
        <w:spacing w:after="0" w:line="240" w:lineRule="auto"/>
        <w:outlineLvl w:val="0"/>
        <w:rPr>
          <w:rFonts w:ascii="Times New Roman" w:hAnsi="Times New Roman" w:cs="Times New Roman"/>
          <w:sz w:val="20"/>
          <w:szCs w:val="20"/>
        </w:rPr>
      </w:pPr>
      <w:r w:rsidRPr="00680B9E">
        <w:rPr>
          <w:rFonts w:ascii="Times New Roman" w:hAnsi="Times New Roman" w:cs="Times New Roman"/>
          <w:sz w:val="20"/>
          <w:szCs w:val="20"/>
        </w:rPr>
        <w:t>Department of Computer Application,               Department of Information Technology,</w:t>
      </w:r>
    </w:p>
    <w:p w:rsidR="00AF7782" w:rsidRPr="0081632A" w:rsidRDefault="00AF7782" w:rsidP="0081632A">
      <w:pPr>
        <w:autoSpaceDE w:val="0"/>
        <w:autoSpaceDN w:val="0"/>
        <w:adjustRightInd w:val="0"/>
        <w:spacing w:after="0" w:line="240" w:lineRule="auto"/>
        <w:outlineLvl w:val="0"/>
        <w:rPr>
          <w:rFonts w:ascii="Times New Roman" w:hAnsi="Times New Roman" w:cs="Times New Roman"/>
          <w:sz w:val="20"/>
          <w:szCs w:val="20"/>
        </w:rPr>
      </w:pPr>
      <w:r w:rsidRPr="00680B9E">
        <w:rPr>
          <w:rFonts w:ascii="Times New Roman" w:hAnsi="Times New Roman" w:cs="Times New Roman"/>
          <w:sz w:val="20"/>
          <w:szCs w:val="20"/>
        </w:rPr>
        <w:t xml:space="preserve">Mrs. K.M.P.M. Vocational College, </w:t>
      </w:r>
      <w:r w:rsidR="0081632A">
        <w:rPr>
          <w:rFonts w:ascii="Times New Roman" w:hAnsi="Times New Roman" w:cs="Times New Roman"/>
          <w:sz w:val="20"/>
          <w:szCs w:val="20"/>
        </w:rPr>
        <w:t>Jsr</w:t>
      </w:r>
      <w:r w:rsidRPr="00680B9E">
        <w:rPr>
          <w:rFonts w:ascii="Times New Roman" w:hAnsi="Times New Roman" w:cs="Times New Roman"/>
          <w:sz w:val="20"/>
          <w:szCs w:val="20"/>
        </w:rPr>
        <w:t xml:space="preserve">              Mrs. K.M.P.M. Vocational College</w:t>
      </w:r>
      <w:r w:rsidR="0081632A">
        <w:rPr>
          <w:rFonts w:ascii="Times New Roman" w:hAnsi="Times New Roman" w:cs="Times New Roman"/>
          <w:sz w:val="20"/>
          <w:szCs w:val="20"/>
        </w:rPr>
        <w:t>, Js</w:t>
      </w:r>
      <w:r w:rsidRPr="0081632A">
        <w:rPr>
          <w:rFonts w:ascii="Times New Roman" w:hAnsi="Times New Roman" w:cs="Times New Roman"/>
          <w:sz w:val="20"/>
          <w:szCs w:val="20"/>
        </w:rPr>
        <w:t xml:space="preserve">    </w:t>
      </w:r>
      <w:hyperlink r:id="rId56" w:history="1">
        <w:r w:rsidR="0081632A" w:rsidRPr="00E04B3B">
          <w:rPr>
            <w:rStyle w:val="Hyperlink"/>
            <w:rFonts w:ascii="Times New Roman" w:hAnsi="Times New Roman" w:cs="Times New Roman"/>
            <w:sz w:val="20"/>
            <w:szCs w:val="20"/>
          </w:rPr>
          <w:t>poonamrajeshjsr@gmail.com</w:t>
        </w:r>
      </w:hyperlink>
      <w:r w:rsidR="0081632A">
        <w:rPr>
          <w:rFonts w:ascii="Times New Roman" w:hAnsi="Times New Roman" w:cs="Times New Roman"/>
          <w:sz w:val="20"/>
          <w:szCs w:val="20"/>
        </w:rPr>
        <w:t xml:space="preserve"> </w:t>
      </w:r>
      <w:r w:rsidR="0081632A">
        <w:rPr>
          <w:rFonts w:ascii="Times New Roman" w:hAnsi="Times New Roman" w:cs="Times New Roman"/>
          <w:sz w:val="20"/>
          <w:szCs w:val="20"/>
        </w:rPr>
        <w:tab/>
      </w:r>
      <w:r w:rsidR="0081632A">
        <w:rPr>
          <w:rFonts w:ascii="Times New Roman" w:hAnsi="Times New Roman" w:cs="Times New Roman"/>
          <w:sz w:val="20"/>
          <w:szCs w:val="20"/>
        </w:rPr>
        <w:tab/>
        <w:t xml:space="preserve">    </w:t>
      </w:r>
      <w:hyperlink r:id="rId57" w:history="1">
        <w:r w:rsidRPr="0081632A">
          <w:rPr>
            <w:rStyle w:val="Hyperlink"/>
            <w:rFonts w:ascii="Times New Roman" w:hAnsi="Times New Roman" w:cs="Times New Roman"/>
            <w:sz w:val="20"/>
            <w:szCs w:val="20"/>
            <w:u w:val="none"/>
          </w:rPr>
          <w:t>reetakumarijsr@gmail.com</w:t>
        </w:r>
      </w:hyperlink>
      <w:r w:rsidR="0081632A" w:rsidRPr="0081632A">
        <w:rPr>
          <w:rStyle w:val="Hyperlink"/>
          <w:rFonts w:ascii="Times New Roman" w:hAnsi="Times New Roman" w:cs="Times New Roman"/>
          <w:sz w:val="20"/>
          <w:szCs w:val="20"/>
          <w:u w:val="none"/>
        </w:rPr>
        <w:t xml:space="preserve"> </w:t>
      </w:r>
      <w:r w:rsidR="0081632A" w:rsidRPr="0081632A">
        <w:rPr>
          <w:rStyle w:val="Hyperlink"/>
          <w:rFonts w:ascii="Times New Roman" w:hAnsi="Times New Roman" w:cs="Times New Roman"/>
          <w:sz w:val="20"/>
          <w:szCs w:val="20"/>
          <w:u w:val="none"/>
        </w:rPr>
        <w:tab/>
      </w:r>
      <w:r w:rsidR="0081632A" w:rsidRPr="0081632A">
        <w:rPr>
          <w:rStyle w:val="Hyperlink"/>
          <w:rFonts w:ascii="Times New Roman" w:hAnsi="Times New Roman" w:cs="Times New Roman"/>
          <w:sz w:val="20"/>
          <w:szCs w:val="20"/>
          <w:u w:val="none"/>
        </w:rPr>
        <w:tab/>
      </w:r>
    </w:p>
    <w:p w:rsidR="00AF7782" w:rsidRPr="00505895" w:rsidRDefault="00AF7782" w:rsidP="00AF7782">
      <w:pPr>
        <w:tabs>
          <w:tab w:val="center" w:pos="4513"/>
        </w:tabs>
        <w:autoSpaceDE w:val="0"/>
        <w:autoSpaceDN w:val="0"/>
        <w:adjustRightInd w:val="0"/>
        <w:spacing w:after="0" w:line="360" w:lineRule="auto"/>
        <w:outlineLvl w:val="0"/>
        <w:rPr>
          <w:rFonts w:ascii="Times New Roman" w:hAnsi="Times New Roman" w:cs="Times New Roman"/>
          <w:sz w:val="24"/>
          <w:szCs w:val="24"/>
        </w:rPr>
      </w:pPr>
      <w:r w:rsidRPr="00505895">
        <w:rPr>
          <w:rFonts w:ascii="Times New Roman" w:hAnsi="Times New Roman" w:cs="Times New Roman"/>
          <w:sz w:val="24"/>
          <w:szCs w:val="24"/>
        </w:rPr>
        <w:t xml:space="preserve">                             </w:t>
      </w:r>
    </w:p>
    <w:p w:rsidR="00AF7782" w:rsidRPr="00542C0B" w:rsidRDefault="00AF7782" w:rsidP="00AF7782">
      <w:pPr>
        <w:autoSpaceDE w:val="0"/>
        <w:autoSpaceDN w:val="0"/>
        <w:adjustRightInd w:val="0"/>
        <w:spacing w:after="0" w:line="360" w:lineRule="auto"/>
        <w:jc w:val="both"/>
        <w:outlineLvl w:val="0"/>
        <w:rPr>
          <w:rFonts w:ascii="Times New Roman" w:hAnsi="Times New Roman" w:cs="Times New Roman"/>
          <w:b/>
          <w:sz w:val="24"/>
          <w:szCs w:val="24"/>
        </w:rPr>
      </w:pPr>
      <w:r w:rsidRPr="00680B9E">
        <w:rPr>
          <w:rFonts w:ascii="Times New Roman" w:hAnsi="Times New Roman" w:cs="Times New Roman"/>
          <w:b/>
          <w:sz w:val="24"/>
          <w:szCs w:val="24"/>
        </w:rPr>
        <w:t>ABSTRACT</w:t>
      </w:r>
    </w:p>
    <w:p w:rsidR="00AF7782" w:rsidRPr="00680B9E" w:rsidRDefault="00AF7782" w:rsidP="00AF7782">
      <w:pPr>
        <w:autoSpaceDE w:val="0"/>
        <w:autoSpaceDN w:val="0"/>
        <w:adjustRightInd w:val="0"/>
        <w:spacing w:after="0" w:line="360" w:lineRule="auto"/>
        <w:jc w:val="both"/>
        <w:rPr>
          <w:rFonts w:ascii="Times New Roman" w:hAnsi="Times New Roman" w:cs="Times New Roman"/>
          <w:b/>
          <w:sz w:val="20"/>
          <w:szCs w:val="20"/>
          <w:u w:val="single"/>
        </w:rPr>
      </w:pPr>
      <w:r w:rsidRPr="00680B9E">
        <w:rPr>
          <w:rFonts w:ascii="Times New Roman" w:hAnsi="Times New Roman" w:cs="Times New Roman"/>
          <w:sz w:val="20"/>
          <w:szCs w:val="20"/>
        </w:rPr>
        <w:t xml:space="preserve">The main aspect of model-driven-development is to move the focus from programming to modelling. In this paper we explain MDD approach in terms of the major concepts, the premises, benefits and characteristics which derive its adoption. It is a way of software development where primary software </w:t>
      </w:r>
      <w:proofErr w:type="gramStart"/>
      <w:r w:rsidRPr="00680B9E">
        <w:rPr>
          <w:rFonts w:ascii="Times New Roman" w:hAnsi="Times New Roman" w:cs="Times New Roman"/>
          <w:sz w:val="20"/>
          <w:szCs w:val="20"/>
        </w:rPr>
        <w:t>artifacts  are</w:t>
      </w:r>
      <w:proofErr w:type="gramEnd"/>
      <w:r w:rsidRPr="00680B9E">
        <w:rPr>
          <w:rFonts w:ascii="Times New Roman" w:hAnsi="Times New Roman" w:cs="Times New Roman"/>
          <w:sz w:val="20"/>
          <w:szCs w:val="20"/>
        </w:rPr>
        <w:t xml:space="preserve"> models from which code and other artifacts are generated. In this approach the </w:t>
      </w:r>
      <w:proofErr w:type="gramStart"/>
      <w:r w:rsidRPr="00680B9E">
        <w:rPr>
          <w:rFonts w:ascii="Times New Roman" w:hAnsi="Times New Roman" w:cs="Times New Roman"/>
          <w:sz w:val="20"/>
          <w:szCs w:val="20"/>
        </w:rPr>
        <w:t>developer design</w:t>
      </w:r>
      <w:proofErr w:type="gramEnd"/>
      <w:r w:rsidRPr="00680B9E">
        <w:rPr>
          <w:rFonts w:ascii="Times New Roman" w:hAnsi="Times New Roman" w:cs="Times New Roman"/>
          <w:sz w:val="20"/>
          <w:szCs w:val="20"/>
        </w:rPr>
        <w:t xml:space="preserve"> software to increase productivity and quality of the system under development.</w:t>
      </w:r>
    </w:p>
    <w:p w:rsidR="00AF7782" w:rsidRPr="00680B9E" w:rsidRDefault="00AF7782" w:rsidP="00AF7782">
      <w:pPr>
        <w:tabs>
          <w:tab w:val="left" w:pos="3810"/>
        </w:tabs>
        <w:autoSpaceDE w:val="0"/>
        <w:autoSpaceDN w:val="0"/>
        <w:adjustRightInd w:val="0"/>
        <w:spacing w:after="0" w:line="360" w:lineRule="auto"/>
        <w:jc w:val="both"/>
        <w:rPr>
          <w:rFonts w:ascii="Times New Roman" w:hAnsi="Times New Roman" w:cs="Times New Roman"/>
          <w:bCs/>
          <w:iCs/>
          <w:sz w:val="20"/>
          <w:szCs w:val="20"/>
        </w:rPr>
      </w:pPr>
      <w:r w:rsidRPr="00680B9E">
        <w:rPr>
          <w:rFonts w:ascii="Times New Roman" w:hAnsi="Times New Roman" w:cs="Times New Roman"/>
          <w:b/>
          <w:bCs/>
          <w:i/>
          <w:iCs/>
          <w:sz w:val="20"/>
          <w:szCs w:val="20"/>
        </w:rPr>
        <w:t xml:space="preserve">Keywords:    </w:t>
      </w:r>
      <w:r w:rsidRPr="00680B9E">
        <w:rPr>
          <w:rFonts w:ascii="Times New Roman" w:hAnsi="Times New Roman" w:cs="Times New Roman"/>
          <w:bCs/>
          <w:iCs/>
          <w:sz w:val="20"/>
          <w:szCs w:val="20"/>
        </w:rPr>
        <w:t>Unified modeling</w:t>
      </w:r>
      <w:r w:rsidRPr="00680B9E">
        <w:rPr>
          <w:rFonts w:ascii="Times New Roman" w:hAnsi="Times New Roman" w:cs="Times New Roman"/>
          <w:b/>
          <w:bCs/>
          <w:i/>
          <w:iCs/>
          <w:sz w:val="20"/>
          <w:szCs w:val="20"/>
        </w:rPr>
        <w:t xml:space="preserve"> </w:t>
      </w:r>
      <w:r w:rsidRPr="00680B9E">
        <w:rPr>
          <w:rFonts w:ascii="Times New Roman" w:hAnsi="Times New Roman" w:cs="Times New Roman"/>
          <w:bCs/>
          <w:iCs/>
          <w:sz w:val="20"/>
          <w:szCs w:val="20"/>
        </w:rPr>
        <w:t>language, DSLs, Meta model.</w:t>
      </w:r>
    </w:p>
    <w:p w:rsidR="00AF7782" w:rsidRPr="00542C0B" w:rsidRDefault="00AF7782" w:rsidP="00AF7782">
      <w:pPr>
        <w:tabs>
          <w:tab w:val="left" w:pos="3810"/>
        </w:tabs>
        <w:autoSpaceDE w:val="0"/>
        <w:autoSpaceDN w:val="0"/>
        <w:adjustRightInd w:val="0"/>
        <w:spacing w:after="0" w:line="360" w:lineRule="auto"/>
        <w:jc w:val="both"/>
        <w:rPr>
          <w:rFonts w:ascii="Times New Roman" w:hAnsi="Times New Roman" w:cs="Times New Roman"/>
          <w:b/>
          <w:sz w:val="24"/>
          <w:szCs w:val="24"/>
          <w:u w:val="single"/>
        </w:rPr>
      </w:pPr>
    </w:p>
    <w:p w:rsidR="00AF7782" w:rsidRPr="00680B9E" w:rsidRDefault="00AF7782" w:rsidP="00AF7782">
      <w:pPr>
        <w:autoSpaceDE w:val="0"/>
        <w:autoSpaceDN w:val="0"/>
        <w:adjustRightInd w:val="0"/>
        <w:spacing w:after="0" w:line="360" w:lineRule="auto"/>
        <w:jc w:val="both"/>
        <w:outlineLvl w:val="0"/>
        <w:rPr>
          <w:rFonts w:ascii="Times New Roman" w:hAnsi="Times New Roman" w:cs="Times New Roman"/>
          <w:b/>
          <w:sz w:val="24"/>
          <w:szCs w:val="24"/>
        </w:rPr>
      </w:pPr>
      <w:proofErr w:type="gramStart"/>
      <w:r w:rsidRPr="00680B9E">
        <w:rPr>
          <w:rFonts w:ascii="Times New Roman" w:hAnsi="Times New Roman" w:cs="Times New Roman"/>
          <w:b/>
          <w:sz w:val="24"/>
          <w:szCs w:val="24"/>
        </w:rPr>
        <w:t>INTRODUCTION :</w:t>
      </w:r>
      <w:proofErr w:type="gramEnd"/>
      <w:r w:rsidRPr="00680B9E">
        <w:rPr>
          <w:rFonts w:ascii="Times New Roman" w:hAnsi="Times New Roman" w:cs="Times New Roman"/>
          <w:b/>
          <w:sz w:val="24"/>
          <w:szCs w:val="24"/>
        </w:rPr>
        <w:t xml:space="preserve">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 Model-Driven Development (MDD) is software development process. It is an integrated approach to architecting, developing, testing and deploying complex, high performance systems that specifies programs in domain specific languages (DSLs). In this approach, software systems are documented and produced as models. MDD uses models to represent a program. A model is </w:t>
      </w:r>
      <w:proofErr w:type="gramStart"/>
      <w:r w:rsidRPr="00680B9E">
        <w:rPr>
          <w:rFonts w:ascii="Times New Roman" w:hAnsi="Times New Roman" w:cs="Times New Roman"/>
          <w:sz w:val="20"/>
          <w:szCs w:val="20"/>
        </w:rPr>
        <w:t>written  in</w:t>
      </w:r>
      <w:proofErr w:type="gramEnd"/>
      <w:r w:rsidRPr="00680B9E">
        <w:rPr>
          <w:rFonts w:ascii="Times New Roman" w:hAnsi="Times New Roman" w:cs="Times New Roman"/>
          <w:sz w:val="20"/>
          <w:szCs w:val="20"/>
        </w:rPr>
        <w:t xml:space="preserve"> a DSL that specifies particular details of a program’s design. As an individual model captures limited information, a program is often specified by several different models. A model can be derived from other models by transformations, and program synthesis is the process of transforming high-level models into executables (which are also models) [1]. </w:t>
      </w:r>
    </w:p>
    <w:p w:rsidR="00AF7782" w:rsidRPr="00680B9E" w:rsidRDefault="00AF7782" w:rsidP="00AF7782">
      <w:pPr>
        <w:autoSpaceDE w:val="0"/>
        <w:autoSpaceDN w:val="0"/>
        <w:adjustRightInd w:val="0"/>
        <w:spacing w:after="0" w:line="360" w:lineRule="auto"/>
        <w:ind w:firstLine="720"/>
        <w:jc w:val="both"/>
        <w:rPr>
          <w:rFonts w:ascii="Times New Roman" w:hAnsi="Times New Roman" w:cs="Times New Roman"/>
          <w:sz w:val="20"/>
          <w:szCs w:val="20"/>
        </w:rPr>
      </w:pPr>
      <w:r w:rsidRPr="00680B9E">
        <w:rPr>
          <w:rFonts w:ascii="Times New Roman" w:hAnsi="Times New Roman" w:cs="Times New Roman"/>
          <w:sz w:val="20"/>
          <w:szCs w:val="20"/>
        </w:rPr>
        <w:t xml:space="preserve">In a traditional software development process we </w:t>
      </w:r>
      <w:proofErr w:type="gramStart"/>
      <w:r w:rsidRPr="00680B9E">
        <w:rPr>
          <w:rFonts w:ascii="Times New Roman" w:hAnsi="Times New Roman" w:cs="Times New Roman"/>
          <w:sz w:val="20"/>
          <w:szCs w:val="20"/>
        </w:rPr>
        <w:t>generally  start</w:t>
      </w:r>
      <w:proofErr w:type="gramEnd"/>
      <w:r w:rsidRPr="00680B9E">
        <w:rPr>
          <w:rFonts w:ascii="Times New Roman" w:hAnsi="Times New Roman" w:cs="Times New Roman"/>
          <w:sz w:val="20"/>
          <w:szCs w:val="20"/>
        </w:rPr>
        <w:t xml:space="preserve"> with gathering requirements for the system that we want to develop. According to the list of requirements we specify </w:t>
      </w:r>
      <w:proofErr w:type="gramStart"/>
      <w:r w:rsidRPr="00680B9E">
        <w:rPr>
          <w:rFonts w:ascii="Times New Roman" w:hAnsi="Times New Roman" w:cs="Times New Roman"/>
          <w:sz w:val="20"/>
          <w:szCs w:val="20"/>
        </w:rPr>
        <w:t>a  number</w:t>
      </w:r>
      <w:proofErr w:type="gramEnd"/>
      <w:r w:rsidRPr="00680B9E">
        <w:rPr>
          <w:rFonts w:ascii="Times New Roman" w:hAnsi="Times New Roman" w:cs="Times New Roman"/>
          <w:sz w:val="20"/>
          <w:szCs w:val="20"/>
        </w:rPr>
        <w:t xml:space="preserve"> of scenarios and use cases to get a clear concept on the behaviour of the system. Then we can create an initial conceptual model containing the classes of the system and their interrelations. The next step is to design a more detailed model, which acts as a blueprint for the system under development; this model contains all attributes and methods of classes in the system. At last, the blueprint model is used as a guideline to write the source code for the system.</w:t>
      </w:r>
    </w:p>
    <w:p w:rsidR="00AF7782" w:rsidRPr="00680B9E" w:rsidRDefault="00AF7782" w:rsidP="00AF7782">
      <w:pPr>
        <w:autoSpaceDE w:val="0"/>
        <w:autoSpaceDN w:val="0"/>
        <w:adjustRightInd w:val="0"/>
        <w:spacing w:after="0" w:line="360" w:lineRule="auto"/>
        <w:ind w:firstLine="720"/>
        <w:jc w:val="both"/>
        <w:outlineLvl w:val="0"/>
        <w:rPr>
          <w:rFonts w:ascii="Times New Roman" w:hAnsi="Times New Roman" w:cs="Times New Roman"/>
          <w:sz w:val="20"/>
          <w:szCs w:val="20"/>
        </w:rPr>
      </w:pPr>
      <w:r w:rsidRPr="00680B9E">
        <w:rPr>
          <w:rFonts w:ascii="Times New Roman" w:hAnsi="Times New Roman" w:cs="Times New Roman"/>
          <w:sz w:val="20"/>
          <w:szCs w:val="20"/>
        </w:rPr>
        <w:t xml:space="preserve">In model-driven development (MDD) these steps are performed automatically. The </w:t>
      </w:r>
      <w:proofErr w:type="gramStart"/>
      <w:r w:rsidRPr="00680B9E">
        <w:rPr>
          <w:rFonts w:ascii="Times New Roman" w:hAnsi="Times New Roman" w:cs="Times New Roman"/>
          <w:sz w:val="20"/>
          <w:szCs w:val="20"/>
        </w:rPr>
        <w:t>UML(</w:t>
      </w:r>
      <w:proofErr w:type="gramEnd"/>
      <w:r w:rsidRPr="00680B9E">
        <w:rPr>
          <w:rFonts w:ascii="Times New Roman" w:hAnsi="Times New Roman" w:cs="Times New Roman"/>
          <w:sz w:val="20"/>
          <w:szCs w:val="20"/>
        </w:rPr>
        <w:t>Unified modelling language) is used to create models for MDD. These models have well defined semantics and can be transformed into implementation of source code.</w:t>
      </w:r>
    </w:p>
    <w:p w:rsidR="00AF7782" w:rsidRPr="00680B9E" w:rsidRDefault="00AF7782" w:rsidP="00AF7782">
      <w:pPr>
        <w:autoSpaceDE w:val="0"/>
        <w:autoSpaceDN w:val="0"/>
        <w:adjustRightInd w:val="0"/>
        <w:spacing w:after="0" w:line="360" w:lineRule="auto"/>
        <w:jc w:val="both"/>
        <w:outlineLvl w:val="0"/>
        <w:rPr>
          <w:rFonts w:ascii="Times New Roman" w:hAnsi="Times New Roman" w:cs="Times New Roman"/>
          <w:sz w:val="20"/>
          <w:szCs w:val="20"/>
        </w:rPr>
      </w:pPr>
      <w:r w:rsidRPr="00680B9E">
        <w:rPr>
          <w:rFonts w:ascii="Times New Roman" w:hAnsi="Times New Roman" w:cs="Times New Roman"/>
          <w:sz w:val="20"/>
          <w:szCs w:val="20"/>
        </w:rPr>
        <w:t xml:space="preserve">So in </w:t>
      </w:r>
      <w:proofErr w:type="gramStart"/>
      <w:r w:rsidRPr="00680B9E">
        <w:rPr>
          <w:rFonts w:ascii="Times New Roman" w:hAnsi="Times New Roman" w:cs="Times New Roman"/>
          <w:sz w:val="20"/>
          <w:szCs w:val="20"/>
        </w:rPr>
        <w:t>future ,</w:t>
      </w:r>
      <w:proofErr w:type="gramEnd"/>
      <w:r w:rsidRPr="00680B9E">
        <w:rPr>
          <w:rFonts w:ascii="Times New Roman" w:hAnsi="Times New Roman" w:cs="Times New Roman"/>
          <w:sz w:val="20"/>
          <w:szCs w:val="20"/>
        </w:rPr>
        <w:t xml:space="preserve"> i will design UML for any abstract data type like linked list, stack and queue etc. Then it will proceed for source code.</w:t>
      </w:r>
    </w:p>
    <w:p w:rsidR="00AF7782" w:rsidRDefault="00AF7782" w:rsidP="00AF7782">
      <w:pPr>
        <w:autoSpaceDE w:val="0"/>
        <w:autoSpaceDN w:val="0"/>
        <w:adjustRightInd w:val="0"/>
        <w:spacing w:after="0" w:line="360" w:lineRule="auto"/>
        <w:jc w:val="both"/>
        <w:outlineLvl w:val="0"/>
        <w:rPr>
          <w:rFonts w:ascii="Times New Roman" w:hAnsi="Times New Roman" w:cs="Times New Roman"/>
          <w:sz w:val="24"/>
          <w:szCs w:val="24"/>
        </w:rPr>
      </w:pPr>
    </w:p>
    <w:p w:rsidR="00320943" w:rsidRDefault="00320943" w:rsidP="00AF7782">
      <w:pPr>
        <w:autoSpaceDE w:val="0"/>
        <w:autoSpaceDN w:val="0"/>
        <w:adjustRightInd w:val="0"/>
        <w:spacing w:after="0" w:line="360" w:lineRule="auto"/>
        <w:jc w:val="both"/>
        <w:outlineLvl w:val="0"/>
        <w:rPr>
          <w:rFonts w:ascii="Times New Roman" w:hAnsi="Times New Roman" w:cs="Times New Roman"/>
          <w:sz w:val="24"/>
          <w:szCs w:val="24"/>
        </w:rPr>
      </w:pPr>
    </w:p>
    <w:p w:rsidR="00320943" w:rsidRDefault="00320943" w:rsidP="00AF7782">
      <w:pPr>
        <w:autoSpaceDE w:val="0"/>
        <w:autoSpaceDN w:val="0"/>
        <w:adjustRightInd w:val="0"/>
        <w:spacing w:after="0" w:line="360" w:lineRule="auto"/>
        <w:jc w:val="both"/>
        <w:outlineLvl w:val="0"/>
        <w:rPr>
          <w:rFonts w:ascii="Times New Roman" w:hAnsi="Times New Roman" w:cs="Times New Roman"/>
          <w:sz w:val="24"/>
          <w:szCs w:val="24"/>
        </w:rPr>
      </w:pPr>
    </w:p>
    <w:p w:rsidR="00AF7782" w:rsidRPr="00542C0B" w:rsidRDefault="00680B9E" w:rsidP="00AF7782">
      <w:pPr>
        <w:autoSpaceDE w:val="0"/>
        <w:autoSpaceDN w:val="0"/>
        <w:adjustRightInd w:val="0"/>
        <w:spacing w:after="0" w:line="360" w:lineRule="auto"/>
        <w:jc w:val="both"/>
        <w:outlineLvl w:val="0"/>
        <w:rPr>
          <w:rFonts w:ascii="Times New Roman" w:hAnsi="Times New Roman" w:cs="Times New Roman"/>
          <w:sz w:val="24"/>
          <w:szCs w:val="24"/>
        </w:rPr>
      </w:pPr>
      <w:r w:rsidRPr="00542C0B">
        <w:rPr>
          <w:rFonts w:ascii="Times New Roman" w:hAnsi="Times New Roman" w:cs="Times New Roman"/>
          <w:b/>
          <w:sz w:val="24"/>
          <w:szCs w:val="24"/>
          <w:u w:val="single"/>
        </w:rPr>
        <w:lastRenderedPageBreak/>
        <w:t>BASIC CONCEPTS</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MDD provides three main concepts. These are the model, the meta-model and the model transformation. All are required for a proper MDD approach. We explain each of these concepts and how they are related to each other.</w:t>
      </w:r>
    </w:p>
    <w:p w:rsidR="00AF7782" w:rsidRPr="00542C0B" w:rsidRDefault="00AF7782" w:rsidP="00AF7782">
      <w:pPr>
        <w:autoSpaceDE w:val="0"/>
        <w:autoSpaceDN w:val="0"/>
        <w:adjustRightInd w:val="0"/>
        <w:spacing w:after="0" w:line="360" w:lineRule="auto"/>
        <w:jc w:val="both"/>
        <w:rPr>
          <w:rFonts w:ascii="Times New Roman" w:hAnsi="Times New Roman" w:cs="Times New Roman"/>
          <w:sz w:val="24"/>
          <w:szCs w:val="24"/>
        </w:rPr>
      </w:pPr>
    </w:p>
    <w:p w:rsidR="00AF7782" w:rsidRPr="00542C0B" w:rsidRDefault="00680B9E" w:rsidP="00AF7782">
      <w:pPr>
        <w:tabs>
          <w:tab w:val="left" w:pos="1215"/>
        </w:tabs>
        <w:autoSpaceDE w:val="0"/>
        <w:autoSpaceDN w:val="0"/>
        <w:adjustRightInd w:val="0"/>
        <w:spacing w:after="0" w:line="360" w:lineRule="auto"/>
        <w:jc w:val="both"/>
        <w:outlineLvl w:val="0"/>
        <w:rPr>
          <w:rFonts w:ascii="Times New Roman" w:hAnsi="Times New Roman" w:cs="Times New Roman"/>
          <w:sz w:val="24"/>
          <w:szCs w:val="24"/>
        </w:rPr>
      </w:pPr>
      <w:r w:rsidRPr="00542C0B">
        <w:rPr>
          <w:rFonts w:ascii="Times New Roman" w:hAnsi="Times New Roman" w:cs="Times New Roman"/>
          <w:b/>
          <w:sz w:val="24"/>
          <w:szCs w:val="24"/>
          <w:u w:val="single"/>
        </w:rPr>
        <w:t>MODELS</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A system and a relation </w:t>
      </w:r>
      <w:proofErr w:type="gramStart"/>
      <w:r w:rsidRPr="00680B9E">
        <w:rPr>
          <w:rFonts w:ascii="Times New Roman" w:hAnsi="Times New Roman" w:cs="Times New Roman"/>
          <w:sz w:val="20"/>
          <w:szCs w:val="20"/>
        </w:rPr>
        <w:t>is</w:t>
      </w:r>
      <w:proofErr w:type="gramEnd"/>
      <w:r w:rsidRPr="00680B9E">
        <w:rPr>
          <w:rFonts w:ascii="Times New Roman" w:hAnsi="Times New Roman" w:cs="Times New Roman"/>
          <w:sz w:val="20"/>
          <w:szCs w:val="20"/>
        </w:rPr>
        <w:t xml:space="preserve"> known as the RepresentationOf relation between the system and a model. The system is represented by a model, but it does not have to be a full description. A model is created with a particular goal in mind and therefore only information necessary to achieve this goal is included in the model [2]: all other information about the system is considered irrelevant. Models of software systems are often specified in the Unified Modeling Language (UML) [3]. A UML class diagram is an example of a model of a software system, as shown in fig 1.</w:t>
      </w:r>
    </w:p>
    <w:p w:rsidR="00AF7782" w:rsidRPr="00680B9E" w:rsidRDefault="00AF7782" w:rsidP="00AF7782">
      <w:pPr>
        <w:autoSpaceDE w:val="0"/>
        <w:autoSpaceDN w:val="0"/>
        <w:adjustRightInd w:val="0"/>
        <w:spacing w:after="0" w:line="360" w:lineRule="auto"/>
        <w:rPr>
          <w:rFonts w:ascii="Times New Roman" w:hAnsi="Times New Roman" w:cs="Times New Roman"/>
          <w:sz w:val="20"/>
          <w:szCs w:val="20"/>
        </w:rPr>
      </w:pPr>
    </w:p>
    <w:p w:rsidR="00AF7782" w:rsidRPr="00680B9E" w:rsidRDefault="00AF7782" w:rsidP="00AF7782">
      <w:pPr>
        <w:autoSpaceDE w:val="0"/>
        <w:autoSpaceDN w:val="0"/>
        <w:adjustRightInd w:val="0"/>
        <w:spacing w:after="0" w:line="360" w:lineRule="auto"/>
        <w:rPr>
          <w:rFonts w:ascii="Times New Roman" w:hAnsi="Times New Roman" w:cs="Times New Roman"/>
          <w:sz w:val="20"/>
          <w:szCs w:val="20"/>
        </w:rPr>
      </w:pPr>
      <w:r w:rsidRPr="00680B9E">
        <w:rPr>
          <w:rFonts w:ascii="Times New Roman" w:hAnsi="Times New Roman" w:cs="Times New Roman"/>
          <w:sz w:val="20"/>
          <w:szCs w:val="20"/>
        </w:rPr>
        <w:t xml:space="preserve">                                                        Represented by </w:t>
      </w:r>
    </w:p>
    <w:tbl>
      <w:tblPr>
        <w:tblStyle w:val="TableGrid"/>
        <w:tblpPr w:leftFromText="180" w:rightFromText="180" w:vertAnchor="text" w:horzAnchor="page" w:tblpX="2428" w:tblpY="1"/>
        <w:tblOverlap w:val="never"/>
        <w:tblW w:w="0" w:type="auto"/>
        <w:tblLook w:val="04A0" w:firstRow="1" w:lastRow="0" w:firstColumn="1" w:lastColumn="0" w:noHBand="0" w:noVBand="1"/>
      </w:tblPr>
      <w:tblGrid>
        <w:gridCol w:w="2271"/>
      </w:tblGrid>
      <w:tr w:rsidR="00AF7782" w:rsidRPr="00680B9E" w:rsidTr="001E4A06">
        <w:trPr>
          <w:trHeight w:val="325"/>
        </w:trPr>
        <w:tc>
          <w:tcPr>
            <w:tcW w:w="2271" w:type="dxa"/>
          </w:tcPr>
          <w:p w:rsidR="00AF7782" w:rsidRPr="00680B9E" w:rsidRDefault="00A63CD5" w:rsidP="001E4A06">
            <w:pPr>
              <w:autoSpaceDE w:val="0"/>
              <w:autoSpaceDN w:val="0"/>
              <w:adjustRightInd w:val="0"/>
              <w:spacing w:line="360" w:lineRule="auto"/>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1383030</wp:posOffset>
                      </wp:positionH>
                      <wp:positionV relativeFrom="paragraph">
                        <wp:posOffset>93345</wp:posOffset>
                      </wp:positionV>
                      <wp:extent cx="1000125" cy="635"/>
                      <wp:effectExtent l="19050" t="56515" r="9525" b="57150"/>
                      <wp:wrapNone/>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8.9pt;margin-top:7.35pt;width:78.75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qPAIAAGs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">
                      <v:stroke endarrow="block"/>
                    </v:shape>
                  </w:pict>
                </mc:Fallback>
              </mc:AlternateContent>
            </w:r>
            <w:r w:rsidR="00AF7782" w:rsidRPr="00680B9E">
              <w:rPr>
                <w:rFonts w:ascii="Times New Roman" w:hAnsi="Times New Roman" w:cs="Times New Roman"/>
                <w:sz w:val="20"/>
                <w:szCs w:val="20"/>
              </w:rPr>
              <w:t>Model</w:t>
            </w:r>
          </w:p>
        </w:tc>
      </w:tr>
    </w:tbl>
    <w:tbl>
      <w:tblPr>
        <w:tblStyle w:val="TableGrid"/>
        <w:tblpPr w:leftFromText="180" w:rightFromText="180" w:vertAnchor="text" w:horzAnchor="page" w:tblpX="6298" w:tblpY="-64"/>
        <w:tblW w:w="0" w:type="auto"/>
        <w:tblLook w:val="04A0" w:firstRow="1" w:lastRow="0" w:firstColumn="1" w:lastColumn="0" w:noHBand="0" w:noVBand="1"/>
      </w:tblPr>
      <w:tblGrid>
        <w:gridCol w:w="2165"/>
      </w:tblGrid>
      <w:tr w:rsidR="00AF7782" w:rsidRPr="00680B9E" w:rsidTr="001E4A06">
        <w:trPr>
          <w:trHeight w:val="269"/>
        </w:trPr>
        <w:tc>
          <w:tcPr>
            <w:tcW w:w="2165" w:type="dxa"/>
          </w:tcPr>
          <w:p w:rsidR="00AF7782" w:rsidRPr="00680B9E" w:rsidRDefault="00AF7782" w:rsidP="001E4A06">
            <w:pPr>
              <w:autoSpaceDE w:val="0"/>
              <w:autoSpaceDN w:val="0"/>
              <w:adjustRightInd w:val="0"/>
              <w:spacing w:line="360" w:lineRule="auto"/>
              <w:jc w:val="center"/>
              <w:rPr>
                <w:rFonts w:ascii="Times New Roman" w:hAnsi="Times New Roman" w:cs="Times New Roman"/>
                <w:sz w:val="20"/>
                <w:szCs w:val="20"/>
              </w:rPr>
            </w:pPr>
            <w:r w:rsidRPr="00680B9E">
              <w:rPr>
                <w:rFonts w:ascii="Times New Roman" w:hAnsi="Times New Roman" w:cs="Times New Roman"/>
                <w:sz w:val="20"/>
                <w:szCs w:val="20"/>
              </w:rPr>
              <w:t>System</w:t>
            </w:r>
          </w:p>
        </w:tc>
      </w:tr>
    </w:tbl>
    <w:p w:rsidR="00AF7782" w:rsidRPr="00680B9E" w:rsidRDefault="00AF7782" w:rsidP="00AF7782">
      <w:pPr>
        <w:autoSpaceDE w:val="0"/>
        <w:autoSpaceDN w:val="0"/>
        <w:adjustRightInd w:val="0"/>
        <w:spacing w:after="0" w:line="360" w:lineRule="auto"/>
        <w:ind w:left="3600"/>
        <w:rPr>
          <w:rFonts w:ascii="Times New Roman" w:hAnsi="Times New Roman" w:cs="Times New Roman"/>
          <w:sz w:val="20"/>
          <w:szCs w:val="20"/>
        </w:rPr>
      </w:pPr>
      <w:r w:rsidRPr="00680B9E">
        <w:rPr>
          <w:rFonts w:ascii="Times New Roman" w:hAnsi="Times New Roman" w:cs="Times New Roman"/>
          <w:sz w:val="20"/>
          <w:szCs w:val="20"/>
        </w:rPr>
        <w:br w:type="textWrapping" w:clear="all"/>
      </w:r>
    </w:p>
    <w:p w:rsidR="00AF7782" w:rsidRPr="00680B9E" w:rsidRDefault="00AF7782" w:rsidP="00AF7782">
      <w:pPr>
        <w:autoSpaceDE w:val="0"/>
        <w:autoSpaceDN w:val="0"/>
        <w:adjustRightInd w:val="0"/>
        <w:spacing w:after="0" w:line="360" w:lineRule="auto"/>
        <w:ind w:left="2880" w:firstLine="720"/>
        <w:jc w:val="both"/>
        <w:outlineLvl w:val="0"/>
        <w:rPr>
          <w:rFonts w:ascii="Times New Roman" w:hAnsi="Times New Roman" w:cs="Times New Roman"/>
          <w:b/>
          <w:sz w:val="20"/>
          <w:szCs w:val="20"/>
          <w:u w:val="single"/>
        </w:rPr>
      </w:pPr>
      <w:proofErr w:type="gramStart"/>
      <w:r w:rsidRPr="00680B9E">
        <w:rPr>
          <w:rFonts w:ascii="Times New Roman" w:hAnsi="Times New Roman" w:cs="Times New Roman"/>
          <w:sz w:val="20"/>
          <w:szCs w:val="20"/>
        </w:rPr>
        <w:t>fig</w:t>
      </w:r>
      <w:proofErr w:type="gramEnd"/>
      <w:r w:rsidRPr="00680B9E">
        <w:rPr>
          <w:rFonts w:ascii="Times New Roman" w:hAnsi="Times New Roman" w:cs="Times New Roman"/>
          <w:sz w:val="20"/>
          <w:szCs w:val="20"/>
        </w:rPr>
        <w:t>. 1.</w:t>
      </w:r>
    </w:p>
    <w:p w:rsidR="00AF7782" w:rsidRPr="00542C0B" w:rsidRDefault="00680B9E" w:rsidP="00AF7782">
      <w:pPr>
        <w:tabs>
          <w:tab w:val="left" w:pos="2955"/>
        </w:tabs>
        <w:autoSpaceDE w:val="0"/>
        <w:autoSpaceDN w:val="0"/>
        <w:adjustRightInd w:val="0"/>
        <w:spacing w:after="0" w:line="360" w:lineRule="auto"/>
        <w:jc w:val="both"/>
        <w:outlineLvl w:val="0"/>
        <w:rPr>
          <w:rFonts w:ascii="Times New Roman" w:hAnsi="Times New Roman" w:cs="Times New Roman"/>
          <w:b/>
          <w:sz w:val="24"/>
          <w:szCs w:val="24"/>
        </w:rPr>
      </w:pPr>
      <w:r w:rsidRPr="00542C0B">
        <w:rPr>
          <w:rFonts w:ascii="Times New Roman" w:hAnsi="Times New Roman" w:cs="Times New Roman"/>
          <w:b/>
          <w:sz w:val="24"/>
          <w:szCs w:val="24"/>
          <w:u w:val="single"/>
        </w:rPr>
        <w:t xml:space="preserve">CLASSIFICATION OF MODELS </w:t>
      </w:r>
      <w:r w:rsidR="00AF7782" w:rsidRPr="00542C0B">
        <w:rPr>
          <w:rFonts w:ascii="Times New Roman" w:hAnsi="Times New Roman" w:cs="Times New Roman"/>
          <w:b/>
          <w:sz w:val="24"/>
          <w:szCs w:val="24"/>
        </w:rPr>
        <w:t xml:space="preserve"> </w:t>
      </w:r>
      <w:r w:rsidR="00AF7782">
        <w:rPr>
          <w:rFonts w:ascii="Times New Roman" w:hAnsi="Times New Roman" w:cs="Times New Roman"/>
          <w:b/>
          <w:sz w:val="24"/>
          <w:szCs w:val="24"/>
        </w:rPr>
        <w:tab/>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Models can be classified using different approaches:-</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First classification approach is to make a distinction between specification models and description models The first </w:t>
      </w:r>
      <w:proofErr w:type="gramStart"/>
      <w:r w:rsidRPr="00680B9E">
        <w:rPr>
          <w:rFonts w:ascii="Times New Roman" w:hAnsi="Times New Roman" w:cs="Times New Roman"/>
          <w:sz w:val="20"/>
          <w:szCs w:val="20"/>
        </w:rPr>
        <w:t>type  of</w:t>
      </w:r>
      <w:proofErr w:type="gramEnd"/>
      <w:r w:rsidRPr="00680B9E">
        <w:rPr>
          <w:rFonts w:ascii="Times New Roman" w:hAnsi="Times New Roman" w:cs="Times New Roman"/>
          <w:sz w:val="20"/>
          <w:szCs w:val="20"/>
        </w:rPr>
        <w:t xml:space="preserve"> models is created before implementation of the system and is used to specify how the system under development should look like when it is implemented. The implemented system is only considered valid if it completely matches its specifications defined in the </w:t>
      </w:r>
      <w:proofErr w:type="gramStart"/>
      <w:r w:rsidRPr="00680B9E">
        <w:rPr>
          <w:rFonts w:ascii="Times New Roman" w:hAnsi="Times New Roman" w:cs="Times New Roman"/>
          <w:sz w:val="20"/>
          <w:szCs w:val="20"/>
        </w:rPr>
        <w:t>model  where</w:t>
      </w:r>
      <w:proofErr w:type="gramEnd"/>
      <w:r w:rsidRPr="00680B9E">
        <w:rPr>
          <w:rFonts w:ascii="Times New Roman" w:hAnsi="Times New Roman" w:cs="Times New Roman"/>
          <w:sz w:val="20"/>
          <w:szCs w:val="20"/>
        </w:rPr>
        <w:t xml:space="preserve"> as description models are created to describe existing systems. In this case the model is validated instead of the system under study. The model is valid if all its statements are true for the described system.</w:t>
      </w:r>
    </w:p>
    <w:p w:rsidR="00AF7782" w:rsidRPr="00680B9E" w:rsidRDefault="00AF7782" w:rsidP="00AF7782">
      <w:pPr>
        <w:autoSpaceDE w:val="0"/>
        <w:autoSpaceDN w:val="0"/>
        <w:adjustRightInd w:val="0"/>
        <w:spacing w:after="0" w:line="360" w:lineRule="auto"/>
        <w:ind w:firstLine="720"/>
        <w:jc w:val="both"/>
        <w:rPr>
          <w:rFonts w:ascii="Times New Roman" w:hAnsi="Times New Roman" w:cs="Times New Roman"/>
          <w:sz w:val="20"/>
          <w:szCs w:val="20"/>
        </w:rPr>
      </w:pPr>
      <w:r w:rsidRPr="00680B9E">
        <w:rPr>
          <w:rFonts w:ascii="Times New Roman" w:hAnsi="Times New Roman" w:cs="Times New Roman"/>
          <w:sz w:val="20"/>
          <w:szCs w:val="20"/>
        </w:rPr>
        <w:t>Another classification approach is to distinct between sketchy models, blueprint models and executable models  In this approach  sketchy and blueprint models can be used for both forward and reverse engineering. Sketchy models for forward engineering are used to communicate ideas with other developers; they present a rough sketch of some part of the system under development. Sketches therefore do not contain all the details of the system. Blueprint models give the complete specification of a system. In forward engineering the blueprint model specifies all details needed for a programmer to implement the system under development. Blueprint models for reverse engineering completely describe (a part of) the existing system. The main difference between sketchy models and blueprint models is that the former are aimed to be explorative, while the latter are definitive .Executable models are directly compiled to executable code.</w:t>
      </w:r>
    </w:p>
    <w:p w:rsidR="00AF7782" w:rsidRDefault="00AF7782" w:rsidP="00AF7782">
      <w:pPr>
        <w:autoSpaceDE w:val="0"/>
        <w:autoSpaceDN w:val="0"/>
        <w:adjustRightInd w:val="0"/>
        <w:spacing w:after="0" w:line="360" w:lineRule="auto"/>
        <w:ind w:firstLine="720"/>
        <w:jc w:val="both"/>
        <w:rPr>
          <w:rFonts w:ascii="Times New Roman" w:hAnsi="Times New Roman" w:cs="Times New Roman"/>
          <w:sz w:val="24"/>
          <w:szCs w:val="24"/>
        </w:rPr>
      </w:pPr>
    </w:p>
    <w:p w:rsidR="00320943" w:rsidRPr="00542C0B" w:rsidRDefault="00320943" w:rsidP="00AF7782">
      <w:pPr>
        <w:autoSpaceDE w:val="0"/>
        <w:autoSpaceDN w:val="0"/>
        <w:adjustRightInd w:val="0"/>
        <w:spacing w:after="0" w:line="360" w:lineRule="auto"/>
        <w:ind w:firstLine="720"/>
        <w:jc w:val="both"/>
        <w:rPr>
          <w:rFonts w:ascii="Times New Roman" w:hAnsi="Times New Roman" w:cs="Times New Roman"/>
          <w:sz w:val="24"/>
          <w:szCs w:val="24"/>
        </w:rPr>
      </w:pPr>
    </w:p>
    <w:p w:rsidR="00AF7782" w:rsidRPr="00542C0B" w:rsidRDefault="00680B9E" w:rsidP="00AF7782">
      <w:pPr>
        <w:autoSpaceDE w:val="0"/>
        <w:autoSpaceDN w:val="0"/>
        <w:adjustRightInd w:val="0"/>
        <w:spacing w:after="0" w:line="360" w:lineRule="auto"/>
        <w:jc w:val="both"/>
        <w:outlineLvl w:val="0"/>
        <w:rPr>
          <w:rFonts w:ascii="Times New Roman" w:hAnsi="Times New Roman" w:cs="Times New Roman"/>
          <w:sz w:val="24"/>
          <w:szCs w:val="24"/>
        </w:rPr>
      </w:pPr>
      <w:r w:rsidRPr="00542C0B">
        <w:rPr>
          <w:rFonts w:ascii="Times New Roman" w:hAnsi="Times New Roman" w:cs="Times New Roman"/>
          <w:b/>
          <w:sz w:val="24"/>
          <w:szCs w:val="24"/>
          <w:u w:val="single"/>
        </w:rPr>
        <w:lastRenderedPageBreak/>
        <w:t>META-MODELS</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A specific kind of model is the meta-model. A definition of the concept meta-model, taken </w:t>
      </w:r>
      <w:proofErr w:type="gramStart"/>
      <w:r w:rsidRPr="00680B9E">
        <w:rPr>
          <w:rFonts w:ascii="Times New Roman" w:hAnsi="Times New Roman" w:cs="Times New Roman"/>
          <w:sz w:val="20"/>
          <w:szCs w:val="20"/>
        </w:rPr>
        <w:t>from  [</w:t>
      </w:r>
      <w:proofErr w:type="gramEnd"/>
      <w:r w:rsidRPr="00680B9E">
        <w:rPr>
          <w:rFonts w:ascii="Times New Roman" w:hAnsi="Times New Roman" w:cs="Times New Roman"/>
          <w:sz w:val="20"/>
          <w:szCs w:val="20"/>
        </w:rPr>
        <w:t>4]  is given below.</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A meta-model is a specification model for a class of systems where each system in the class is itself a valid model expressed in a certain modeling language. </w:t>
      </w:r>
    </w:p>
    <w:p w:rsidR="00AF7782" w:rsidRPr="00680B9E" w:rsidRDefault="00AF7782" w:rsidP="00AF7782">
      <w:pPr>
        <w:autoSpaceDE w:val="0"/>
        <w:autoSpaceDN w:val="0"/>
        <w:adjustRightInd w:val="0"/>
        <w:spacing w:after="0" w:line="360" w:lineRule="auto"/>
        <w:jc w:val="both"/>
        <w:outlineLvl w:val="0"/>
        <w:rPr>
          <w:rFonts w:ascii="Times New Roman" w:hAnsi="Times New Roman" w:cs="Times New Roman"/>
          <w:sz w:val="20"/>
          <w:szCs w:val="20"/>
        </w:rPr>
      </w:pPr>
      <w:r w:rsidRPr="00680B9E">
        <w:rPr>
          <w:rFonts w:ascii="Times New Roman" w:hAnsi="Times New Roman" w:cs="Times New Roman"/>
          <w:sz w:val="20"/>
          <w:szCs w:val="20"/>
        </w:rPr>
        <w:t xml:space="preserve">A metamodel is a model of a language that captures its essential properties and features. These include the </w:t>
      </w:r>
      <w:r w:rsidRPr="00680B9E">
        <w:rPr>
          <w:rFonts w:ascii="Times New Roman" w:hAnsi="Times New Roman" w:cs="Times New Roman"/>
          <w:bCs/>
          <w:iCs/>
          <w:sz w:val="20"/>
          <w:szCs w:val="20"/>
        </w:rPr>
        <w:t>language concepts</w:t>
      </w:r>
      <w:r w:rsidRPr="00680B9E">
        <w:rPr>
          <w:rFonts w:ascii="Times New Roman" w:hAnsi="Times New Roman" w:cs="Times New Roman"/>
          <w:b/>
          <w:bCs/>
          <w:i/>
          <w:iCs/>
          <w:sz w:val="20"/>
          <w:szCs w:val="20"/>
        </w:rPr>
        <w:t xml:space="preserve"> </w:t>
      </w:r>
      <w:r w:rsidRPr="00680B9E">
        <w:rPr>
          <w:rFonts w:ascii="Times New Roman" w:hAnsi="Times New Roman" w:cs="Times New Roman"/>
          <w:sz w:val="20"/>
          <w:szCs w:val="20"/>
        </w:rPr>
        <w:t xml:space="preserve">it supports, its textual and/or graphical </w:t>
      </w:r>
      <w:r w:rsidRPr="00680B9E">
        <w:rPr>
          <w:rFonts w:ascii="Times New Roman" w:hAnsi="Times New Roman" w:cs="Times New Roman"/>
          <w:bCs/>
          <w:iCs/>
          <w:sz w:val="20"/>
          <w:szCs w:val="20"/>
        </w:rPr>
        <w:t>syntax</w:t>
      </w:r>
      <w:r w:rsidRPr="00680B9E">
        <w:rPr>
          <w:rFonts w:ascii="Times New Roman" w:hAnsi="Times New Roman" w:cs="Times New Roman"/>
          <w:b/>
          <w:bCs/>
          <w:i/>
          <w:iCs/>
          <w:sz w:val="20"/>
          <w:szCs w:val="20"/>
        </w:rPr>
        <w:t xml:space="preserve"> </w:t>
      </w:r>
      <w:r w:rsidRPr="00680B9E">
        <w:rPr>
          <w:rFonts w:ascii="Times New Roman" w:hAnsi="Times New Roman" w:cs="Times New Roman"/>
          <w:sz w:val="20"/>
          <w:szCs w:val="20"/>
        </w:rPr>
        <w:t xml:space="preserve">and its </w:t>
      </w:r>
      <w:r w:rsidRPr="00680B9E">
        <w:rPr>
          <w:rFonts w:ascii="Times New Roman" w:hAnsi="Times New Roman" w:cs="Times New Roman"/>
          <w:bCs/>
          <w:iCs/>
          <w:sz w:val="20"/>
          <w:szCs w:val="20"/>
        </w:rPr>
        <w:t>semantics</w:t>
      </w:r>
      <w:r w:rsidRPr="00680B9E">
        <w:rPr>
          <w:rFonts w:ascii="Times New Roman" w:hAnsi="Times New Roman" w:cs="Times New Roman"/>
          <w:b/>
          <w:bCs/>
          <w:i/>
          <w:iCs/>
          <w:sz w:val="20"/>
          <w:szCs w:val="20"/>
        </w:rPr>
        <w:t xml:space="preserve"> </w:t>
      </w:r>
      <w:r w:rsidRPr="00680B9E">
        <w:rPr>
          <w:rFonts w:ascii="Times New Roman" w:hAnsi="Times New Roman" w:cs="Times New Roman"/>
          <w:sz w:val="20"/>
          <w:szCs w:val="20"/>
        </w:rPr>
        <w:t>(what the models and programs write</w:t>
      </w:r>
      <w:r w:rsidRPr="00680B9E">
        <w:rPr>
          <w:rFonts w:ascii="Times New Roman" w:hAnsi="Times New Roman" w:cs="Times New Roman"/>
          <w:color w:val="000000"/>
          <w:sz w:val="20"/>
          <w:szCs w:val="20"/>
        </w:rPr>
        <w:t>).</w:t>
      </w:r>
      <w:r w:rsidRPr="00680B9E">
        <w:rPr>
          <w:rFonts w:ascii="Times New Roman" w:hAnsi="Times New Roman" w:cs="Times New Roman"/>
          <w:sz w:val="20"/>
          <w:szCs w:val="20"/>
        </w:rPr>
        <w:t xml:space="preserve">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It is the analysis, construction and development of the </w:t>
      </w:r>
      <w:r w:rsidRPr="00680B9E">
        <w:rPr>
          <w:rFonts w:ascii="Times New Roman" w:hAnsi="Times New Roman" w:cs="Times New Roman"/>
          <w:bCs/>
          <w:iCs/>
          <w:sz w:val="20"/>
          <w:szCs w:val="20"/>
        </w:rPr>
        <w:t>frames, rules, constraints, models and theories</w:t>
      </w:r>
      <w:r w:rsidRPr="00680B9E">
        <w:rPr>
          <w:rFonts w:ascii="Times New Roman" w:hAnsi="Times New Roman" w:cs="Times New Roman"/>
          <w:b/>
          <w:bCs/>
          <w:i/>
          <w:iCs/>
          <w:sz w:val="20"/>
          <w:szCs w:val="20"/>
        </w:rPr>
        <w:t xml:space="preserve"> </w:t>
      </w:r>
      <w:r w:rsidRPr="00680B9E">
        <w:rPr>
          <w:rFonts w:ascii="Times New Roman" w:hAnsi="Times New Roman" w:cs="Times New Roman"/>
          <w:sz w:val="20"/>
          <w:szCs w:val="20"/>
        </w:rPr>
        <w:t xml:space="preserve">applicable and useful for modeling a predefined class of problems. A meta-model typically defines the </w:t>
      </w:r>
      <w:r w:rsidRPr="00680B9E">
        <w:rPr>
          <w:rFonts w:ascii="Times New Roman" w:hAnsi="Times New Roman" w:cs="Times New Roman"/>
          <w:bCs/>
          <w:iCs/>
          <w:sz w:val="20"/>
          <w:szCs w:val="20"/>
        </w:rPr>
        <w:t>languages and processes</w:t>
      </w:r>
      <w:r w:rsidRPr="00680B9E">
        <w:rPr>
          <w:rFonts w:ascii="Times New Roman" w:hAnsi="Times New Roman" w:cs="Times New Roman"/>
          <w:b/>
          <w:bCs/>
          <w:i/>
          <w:iCs/>
          <w:sz w:val="20"/>
          <w:szCs w:val="20"/>
        </w:rPr>
        <w:t xml:space="preserve"> </w:t>
      </w:r>
      <w:r w:rsidRPr="00680B9E">
        <w:rPr>
          <w:rFonts w:ascii="Times New Roman" w:hAnsi="Times New Roman" w:cs="Times New Roman"/>
          <w:sz w:val="20"/>
          <w:szCs w:val="20"/>
        </w:rPr>
        <w:t xml:space="preserve">from which to form a </w:t>
      </w:r>
      <w:proofErr w:type="gramStart"/>
      <w:r w:rsidRPr="00680B9E">
        <w:rPr>
          <w:rFonts w:ascii="Times New Roman" w:hAnsi="Times New Roman" w:cs="Times New Roman"/>
          <w:sz w:val="20"/>
          <w:szCs w:val="20"/>
        </w:rPr>
        <w:t>model[</w:t>
      </w:r>
      <w:proofErr w:type="gramEnd"/>
      <w:r w:rsidRPr="00680B9E">
        <w:rPr>
          <w:rFonts w:ascii="Times New Roman" w:hAnsi="Times New Roman" w:cs="Times New Roman"/>
          <w:sz w:val="20"/>
          <w:szCs w:val="20"/>
        </w:rPr>
        <w:t>11].</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If we explain this definition, we can say that a meta-model is a model of a set of models. In this set all the </w:t>
      </w:r>
      <w:proofErr w:type="gramStart"/>
      <w:r w:rsidRPr="00680B9E">
        <w:rPr>
          <w:rFonts w:ascii="Times New Roman" w:hAnsi="Times New Roman" w:cs="Times New Roman"/>
          <w:sz w:val="20"/>
          <w:szCs w:val="20"/>
        </w:rPr>
        <w:t>models  are</w:t>
      </w:r>
      <w:proofErr w:type="gramEnd"/>
      <w:r w:rsidRPr="00680B9E">
        <w:rPr>
          <w:rFonts w:ascii="Times New Roman" w:hAnsi="Times New Roman" w:cs="Times New Roman"/>
          <w:sz w:val="20"/>
          <w:szCs w:val="20"/>
        </w:rPr>
        <w:t xml:space="preserve"> specified in a certain modeling language. </w:t>
      </w:r>
      <w:proofErr w:type="gramStart"/>
      <w:r w:rsidRPr="00680B9E">
        <w:rPr>
          <w:rFonts w:ascii="Times New Roman" w:hAnsi="Times New Roman" w:cs="Times New Roman"/>
          <w:sz w:val="20"/>
          <w:szCs w:val="20"/>
        </w:rPr>
        <w:t>i.e.</w:t>
      </w:r>
      <w:proofErr w:type="gramEnd"/>
      <w:r w:rsidRPr="00680B9E">
        <w:rPr>
          <w:rFonts w:ascii="Times New Roman" w:hAnsi="Times New Roman" w:cs="Times New Roman"/>
          <w:sz w:val="20"/>
          <w:szCs w:val="20"/>
        </w:rPr>
        <w:t xml:space="preserve">  , the UML meta-model is a model for all models that are specified in the UML. </w:t>
      </w:r>
    </w:p>
    <w:p w:rsidR="00AF7782" w:rsidRPr="00680B9E" w:rsidRDefault="00AF7782" w:rsidP="00AF7782">
      <w:pPr>
        <w:autoSpaceDE w:val="0"/>
        <w:autoSpaceDN w:val="0"/>
        <w:adjustRightInd w:val="0"/>
        <w:spacing w:after="0" w:line="360" w:lineRule="auto"/>
        <w:outlineLvl w:val="0"/>
        <w:rPr>
          <w:rFonts w:ascii="Times New Roman" w:hAnsi="Times New Roman" w:cs="Times New Roman"/>
          <w:bCs/>
          <w:sz w:val="20"/>
          <w:szCs w:val="20"/>
        </w:rPr>
      </w:pPr>
      <w:r w:rsidRPr="00680B9E">
        <w:rPr>
          <w:rFonts w:ascii="Times New Roman" w:hAnsi="Times New Roman" w:cs="Times New Roman"/>
          <w:bCs/>
          <w:sz w:val="20"/>
          <w:szCs w:val="20"/>
        </w:rPr>
        <w:t xml:space="preserve">The two basic metamodeling relationships </w:t>
      </w:r>
      <w:proofErr w:type="gramStart"/>
      <w:r w:rsidRPr="00680B9E">
        <w:rPr>
          <w:rFonts w:ascii="Times New Roman" w:hAnsi="Times New Roman" w:cs="Times New Roman"/>
          <w:bCs/>
          <w:sz w:val="20"/>
          <w:szCs w:val="20"/>
        </w:rPr>
        <w:t>is</w:t>
      </w:r>
      <w:proofErr w:type="gramEnd"/>
      <w:r w:rsidRPr="00680B9E">
        <w:rPr>
          <w:rFonts w:ascii="Times New Roman" w:hAnsi="Times New Roman" w:cs="Times New Roman"/>
          <w:bCs/>
          <w:sz w:val="20"/>
          <w:szCs w:val="20"/>
        </w:rPr>
        <w:t xml:space="preserve"> shown in fig. 2.   </w:t>
      </w:r>
    </w:p>
    <w:p w:rsidR="00AF7782" w:rsidRPr="00680B9E" w:rsidRDefault="00AF7782" w:rsidP="00AF7782">
      <w:pPr>
        <w:autoSpaceDE w:val="0"/>
        <w:autoSpaceDN w:val="0"/>
        <w:adjustRightInd w:val="0"/>
        <w:spacing w:after="0" w:line="360" w:lineRule="auto"/>
        <w:outlineLvl w:val="0"/>
        <w:rPr>
          <w:rFonts w:ascii="Times New Roman" w:hAnsi="Times New Roman" w:cs="Times New Roman"/>
          <w:bCs/>
          <w:sz w:val="20"/>
          <w:szCs w:val="20"/>
        </w:rPr>
      </w:pPr>
    </w:p>
    <w:p w:rsidR="00AF7782" w:rsidRPr="00680B9E" w:rsidRDefault="00AF7782" w:rsidP="00AF7782">
      <w:pPr>
        <w:autoSpaceDE w:val="0"/>
        <w:autoSpaceDN w:val="0"/>
        <w:adjustRightInd w:val="0"/>
        <w:spacing w:after="0" w:line="360" w:lineRule="auto"/>
        <w:ind w:left="4320"/>
        <w:jc w:val="center"/>
        <w:rPr>
          <w:rFonts w:ascii="Times New Roman" w:hAnsi="Times New Roman" w:cs="Times New Roman"/>
          <w:bCs/>
          <w:sz w:val="20"/>
          <w:szCs w:val="20"/>
        </w:rPr>
      </w:pPr>
    </w:p>
    <w:tbl>
      <w:tblPr>
        <w:tblStyle w:val="TableGrid"/>
        <w:tblpPr w:leftFromText="180" w:rightFromText="180" w:vertAnchor="text" w:horzAnchor="margin" w:tblpXSpec="center" w:tblpY="-52"/>
        <w:tblW w:w="0" w:type="auto"/>
        <w:tblLook w:val="04A0" w:firstRow="1" w:lastRow="0" w:firstColumn="1" w:lastColumn="0" w:noHBand="0" w:noVBand="1"/>
      </w:tblPr>
      <w:tblGrid>
        <w:gridCol w:w="1670"/>
      </w:tblGrid>
      <w:tr w:rsidR="00AF7782" w:rsidRPr="00680B9E" w:rsidTr="001E4A06">
        <w:trPr>
          <w:trHeight w:val="269"/>
        </w:trPr>
        <w:tc>
          <w:tcPr>
            <w:tcW w:w="1670" w:type="dxa"/>
          </w:tcPr>
          <w:p w:rsidR="00AF7782" w:rsidRPr="00680B9E" w:rsidRDefault="00AF7782" w:rsidP="001E4A06">
            <w:pPr>
              <w:autoSpaceDE w:val="0"/>
              <w:autoSpaceDN w:val="0"/>
              <w:adjustRightInd w:val="0"/>
              <w:spacing w:line="360" w:lineRule="auto"/>
              <w:jc w:val="center"/>
              <w:rPr>
                <w:rFonts w:ascii="Times New Roman" w:hAnsi="Times New Roman" w:cs="Times New Roman"/>
                <w:bCs/>
                <w:sz w:val="20"/>
                <w:szCs w:val="20"/>
              </w:rPr>
            </w:pPr>
            <w:r w:rsidRPr="00680B9E">
              <w:rPr>
                <w:rFonts w:ascii="Times New Roman" w:hAnsi="Times New Roman" w:cs="Times New Roman"/>
                <w:bCs/>
                <w:sz w:val="20"/>
                <w:szCs w:val="20"/>
              </w:rPr>
              <w:t>metamodeling</w:t>
            </w:r>
          </w:p>
        </w:tc>
      </w:tr>
    </w:tbl>
    <w:p w:rsidR="00AF7782" w:rsidRPr="00680B9E" w:rsidRDefault="00A63CD5" w:rsidP="00AF7782">
      <w:pPr>
        <w:autoSpaceDE w:val="0"/>
        <w:autoSpaceDN w:val="0"/>
        <w:adjustRightInd w:val="0"/>
        <w:spacing w:after="0" w:line="360" w:lineRule="auto"/>
        <w:ind w:left="4320"/>
        <w:jc w:val="center"/>
        <w:rPr>
          <w:rFonts w:ascii="Times New Roman" w:hAnsi="Times New Roman" w:cs="Times New Roman"/>
          <w:bCs/>
          <w:sz w:val="20"/>
          <w:szCs w:val="20"/>
        </w:rPr>
      </w:pPr>
      <w:r>
        <w:rPr>
          <w:rFonts w:ascii="Times New Roman" w:hAnsi="Times New Roman" w:cs="Times New Roman"/>
          <w:bCs/>
          <w:noProof/>
          <w:sz w:val="20"/>
          <w:szCs w:val="20"/>
        </w:rPr>
        <mc:AlternateContent>
          <mc:Choice Requires="wps">
            <w:drawing>
              <wp:anchor distT="0" distB="0" distL="114300" distR="114300" simplePos="0" relativeHeight="251660288" behindDoc="0" locked="0" layoutInCell="1" allowOverlap="1">
                <wp:simplePos x="0" y="0"/>
                <wp:positionH relativeFrom="column">
                  <wp:posOffset>2838450</wp:posOffset>
                </wp:positionH>
                <wp:positionV relativeFrom="paragraph">
                  <wp:posOffset>241935</wp:posOffset>
                </wp:positionV>
                <wp:extent cx="0" cy="619125"/>
                <wp:effectExtent l="57150" t="19050" r="57150" b="9525"/>
                <wp:wrapNone/>
                <wp:docPr id="17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23.5pt;margin-top:19.05pt;width:0;height:48.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">
                <v:stroke endarrow="block"/>
              </v:shape>
            </w:pict>
          </mc:Fallback>
        </mc:AlternateContent>
      </w:r>
    </w:p>
    <w:p w:rsidR="00AF7782" w:rsidRPr="00680B9E" w:rsidRDefault="00AF7782" w:rsidP="00AF7782">
      <w:pPr>
        <w:autoSpaceDE w:val="0"/>
        <w:autoSpaceDN w:val="0"/>
        <w:adjustRightInd w:val="0"/>
        <w:spacing w:after="0" w:line="360" w:lineRule="auto"/>
        <w:ind w:left="4320"/>
        <w:jc w:val="center"/>
        <w:rPr>
          <w:rFonts w:ascii="Times New Roman" w:hAnsi="Times New Roman" w:cs="Times New Roman"/>
          <w:bCs/>
          <w:sz w:val="20"/>
          <w:szCs w:val="20"/>
        </w:rPr>
      </w:pPr>
    </w:p>
    <w:p w:rsidR="00AF7782" w:rsidRPr="00680B9E" w:rsidRDefault="00AF7782" w:rsidP="00AF7782">
      <w:pPr>
        <w:tabs>
          <w:tab w:val="left" w:pos="4530"/>
        </w:tabs>
        <w:autoSpaceDE w:val="0"/>
        <w:autoSpaceDN w:val="0"/>
        <w:adjustRightInd w:val="0"/>
        <w:spacing w:after="0" w:line="360" w:lineRule="auto"/>
        <w:ind w:left="4320"/>
        <w:rPr>
          <w:rFonts w:ascii="Times New Roman" w:hAnsi="Times New Roman" w:cs="Times New Roman"/>
          <w:bCs/>
          <w:sz w:val="20"/>
          <w:szCs w:val="20"/>
        </w:rPr>
      </w:pPr>
      <w:r w:rsidRPr="00680B9E">
        <w:rPr>
          <w:rFonts w:ascii="Times New Roman" w:hAnsi="Times New Roman" w:cs="Times New Roman"/>
          <w:bCs/>
          <w:sz w:val="20"/>
          <w:szCs w:val="20"/>
        </w:rPr>
        <w:tab/>
        <w:t>Conforms to</w:t>
      </w:r>
    </w:p>
    <w:tbl>
      <w:tblPr>
        <w:tblStyle w:val="TableGrid"/>
        <w:tblpPr w:leftFromText="180" w:rightFromText="180" w:vertAnchor="text" w:horzAnchor="margin" w:tblpXSpec="center" w:tblpY="95"/>
        <w:tblW w:w="0" w:type="auto"/>
        <w:tblLook w:val="04A0" w:firstRow="1" w:lastRow="0" w:firstColumn="1" w:lastColumn="0" w:noHBand="0" w:noVBand="1"/>
      </w:tblPr>
      <w:tblGrid>
        <w:gridCol w:w="1670"/>
      </w:tblGrid>
      <w:tr w:rsidR="00AF7782" w:rsidRPr="00680B9E" w:rsidTr="001E4A06">
        <w:trPr>
          <w:trHeight w:val="269"/>
        </w:trPr>
        <w:tc>
          <w:tcPr>
            <w:tcW w:w="1670" w:type="dxa"/>
          </w:tcPr>
          <w:p w:rsidR="00AF7782" w:rsidRPr="00680B9E" w:rsidRDefault="00AF7782" w:rsidP="001E4A06">
            <w:pPr>
              <w:autoSpaceDE w:val="0"/>
              <w:autoSpaceDN w:val="0"/>
              <w:adjustRightInd w:val="0"/>
              <w:spacing w:line="360" w:lineRule="auto"/>
              <w:jc w:val="center"/>
              <w:rPr>
                <w:rFonts w:ascii="Times New Roman" w:hAnsi="Times New Roman" w:cs="Times New Roman"/>
                <w:bCs/>
                <w:sz w:val="20"/>
                <w:szCs w:val="20"/>
              </w:rPr>
            </w:pPr>
            <w:r w:rsidRPr="00680B9E">
              <w:rPr>
                <w:rFonts w:ascii="Times New Roman" w:hAnsi="Times New Roman" w:cs="Times New Roman"/>
                <w:bCs/>
                <w:sz w:val="20"/>
                <w:szCs w:val="20"/>
              </w:rPr>
              <w:t>model</w:t>
            </w:r>
          </w:p>
        </w:tc>
      </w:tr>
    </w:tbl>
    <w:p w:rsidR="00AF7782" w:rsidRPr="00680B9E" w:rsidRDefault="00AF7782" w:rsidP="00AF7782">
      <w:pPr>
        <w:tabs>
          <w:tab w:val="left" w:pos="5310"/>
        </w:tabs>
        <w:autoSpaceDE w:val="0"/>
        <w:autoSpaceDN w:val="0"/>
        <w:adjustRightInd w:val="0"/>
        <w:spacing w:after="0" w:line="360" w:lineRule="auto"/>
        <w:ind w:left="4320"/>
        <w:rPr>
          <w:rFonts w:ascii="Times New Roman" w:hAnsi="Times New Roman" w:cs="Times New Roman"/>
          <w:bCs/>
          <w:sz w:val="20"/>
          <w:szCs w:val="20"/>
        </w:rPr>
      </w:pPr>
      <w:r w:rsidRPr="00680B9E">
        <w:rPr>
          <w:rFonts w:ascii="Times New Roman" w:hAnsi="Times New Roman" w:cs="Times New Roman"/>
          <w:bCs/>
          <w:sz w:val="20"/>
          <w:szCs w:val="20"/>
        </w:rPr>
        <w:tab/>
      </w:r>
    </w:p>
    <w:p w:rsidR="00AF7782" w:rsidRPr="00680B9E" w:rsidRDefault="00A63CD5" w:rsidP="00AF7782">
      <w:pPr>
        <w:tabs>
          <w:tab w:val="left" w:pos="1395"/>
        </w:tabs>
        <w:autoSpaceDE w:val="0"/>
        <w:autoSpaceDN w:val="0"/>
        <w:adjustRightInd w:val="0"/>
        <w:spacing w:after="0" w:line="360" w:lineRule="auto"/>
        <w:jc w:val="both"/>
        <w:rPr>
          <w:rFonts w:ascii="Times New Roman" w:hAnsi="Times New Roman" w:cs="Times New Roman"/>
          <w:bCs/>
          <w:sz w:val="20"/>
          <w:szCs w:val="20"/>
        </w:rPr>
      </w:pPr>
      <w:r>
        <w:rPr>
          <w:rFonts w:ascii="Times New Roman" w:hAnsi="Times New Roman" w:cs="Times New Roman"/>
          <w:bCs/>
          <w:noProof/>
          <w:sz w:val="20"/>
          <w:szCs w:val="20"/>
        </w:rPr>
        <mc:AlternateContent>
          <mc:Choice Requires="wps">
            <w:drawing>
              <wp:anchor distT="0" distB="0" distL="114300" distR="114300" simplePos="0" relativeHeight="251661312" behindDoc="0" locked="0" layoutInCell="1" allowOverlap="1">
                <wp:simplePos x="0" y="0"/>
                <wp:positionH relativeFrom="column">
                  <wp:posOffset>2838450</wp:posOffset>
                </wp:positionH>
                <wp:positionV relativeFrom="paragraph">
                  <wp:posOffset>104775</wp:posOffset>
                </wp:positionV>
                <wp:extent cx="0" cy="638175"/>
                <wp:effectExtent l="57150" t="14605" r="57150" b="13970"/>
                <wp:wrapNone/>
                <wp:docPr id="17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23.5pt;margin-top:8.25pt;width:0;height:50.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q2OAIAAGg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">
                <v:stroke endarrow="block"/>
              </v:shape>
            </w:pict>
          </mc:Fallback>
        </mc:AlternateContent>
      </w:r>
      <w:r w:rsidR="00AF7782" w:rsidRPr="00680B9E">
        <w:rPr>
          <w:rFonts w:ascii="Times New Roman" w:hAnsi="Times New Roman" w:cs="Times New Roman"/>
          <w:bCs/>
          <w:sz w:val="20"/>
          <w:szCs w:val="20"/>
        </w:rPr>
        <w:tab/>
      </w:r>
      <w:r w:rsidR="00AF7782" w:rsidRPr="00680B9E">
        <w:rPr>
          <w:rFonts w:ascii="Times New Roman" w:hAnsi="Times New Roman" w:cs="Times New Roman"/>
          <w:bCs/>
          <w:sz w:val="20"/>
          <w:szCs w:val="20"/>
        </w:rPr>
        <w:tab/>
      </w:r>
      <w:r w:rsidR="00AF7782" w:rsidRPr="00680B9E">
        <w:rPr>
          <w:rFonts w:ascii="Times New Roman" w:hAnsi="Times New Roman" w:cs="Times New Roman"/>
          <w:bCs/>
          <w:sz w:val="20"/>
          <w:szCs w:val="20"/>
        </w:rPr>
        <w:tab/>
      </w:r>
    </w:p>
    <w:p w:rsidR="00AF7782" w:rsidRPr="00680B9E" w:rsidRDefault="00AF7782" w:rsidP="00AF7782">
      <w:pPr>
        <w:tabs>
          <w:tab w:val="left" w:pos="1395"/>
        </w:tabs>
        <w:autoSpaceDE w:val="0"/>
        <w:autoSpaceDN w:val="0"/>
        <w:adjustRightInd w:val="0"/>
        <w:spacing w:after="0" w:line="360" w:lineRule="auto"/>
        <w:jc w:val="both"/>
        <w:rPr>
          <w:rFonts w:ascii="Times New Roman" w:hAnsi="Times New Roman" w:cs="Times New Roman"/>
          <w:bCs/>
          <w:sz w:val="20"/>
          <w:szCs w:val="20"/>
        </w:rPr>
      </w:pPr>
      <w:r w:rsidRPr="00680B9E">
        <w:rPr>
          <w:rFonts w:ascii="Times New Roman" w:hAnsi="Times New Roman" w:cs="Times New Roman"/>
          <w:bCs/>
          <w:sz w:val="20"/>
          <w:szCs w:val="20"/>
        </w:rPr>
        <w:tab/>
      </w:r>
      <w:r w:rsidRPr="00680B9E">
        <w:rPr>
          <w:rFonts w:ascii="Times New Roman" w:hAnsi="Times New Roman" w:cs="Times New Roman"/>
          <w:bCs/>
          <w:sz w:val="20"/>
          <w:szCs w:val="20"/>
        </w:rPr>
        <w:tab/>
      </w:r>
      <w:r w:rsidRPr="00680B9E">
        <w:rPr>
          <w:rFonts w:ascii="Times New Roman" w:hAnsi="Times New Roman" w:cs="Times New Roman"/>
          <w:bCs/>
          <w:sz w:val="20"/>
          <w:szCs w:val="20"/>
        </w:rPr>
        <w:tab/>
      </w:r>
      <w:r w:rsidRPr="00680B9E">
        <w:rPr>
          <w:rFonts w:ascii="Times New Roman" w:hAnsi="Times New Roman" w:cs="Times New Roman"/>
          <w:bCs/>
          <w:sz w:val="20"/>
          <w:szCs w:val="20"/>
        </w:rPr>
        <w:tab/>
      </w:r>
      <w:r w:rsidRPr="00680B9E">
        <w:rPr>
          <w:rFonts w:ascii="Times New Roman" w:hAnsi="Times New Roman" w:cs="Times New Roman"/>
          <w:bCs/>
          <w:sz w:val="20"/>
          <w:szCs w:val="20"/>
        </w:rPr>
        <w:tab/>
      </w:r>
      <w:r w:rsidRPr="00680B9E">
        <w:rPr>
          <w:rFonts w:ascii="Times New Roman" w:hAnsi="Times New Roman" w:cs="Times New Roman"/>
          <w:bCs/>
          <w:sz w:val="20"/>
          <w:szCs w:val="20"/>
        </w:rPr>
        <w:tab/>
        <w:t xml:space="preserve">     Represented by</w:t>
      </w:r>
    </w:p>
    <w:p w:rsidR="00AF7782" w:rsidRPr="00680B9E" w:rsidRDefault="00AF7782" w:rsidP="00AF7782">
      <w:pPr>
        <w:tabs>
          <w:tab w:val="left" w:pos="5925"/>
        </w:tabs>
        <w:autoSpaceDE w:val="0"/>
        <w:autoSpaceDN w:val="0"/>
        <w:adjustRightInd w:val="0"/>
        <w:spacing w:after="0" w:line="360" w:lineRule="auto"/>
        <w:jc w:val="both"/>
        <w:rPr>
          <w:rFonts w:ascii="Times New Roman" w:hAnsi="Times New Roman" w:cs="Times New Roman"/>
          <w:bCs/>
          <w:sz w:val="20"/>
          <w:szCs w:val="20"/>
        </w:rPr>
      </w:pPr>
      <w:r w:rsidRPr="00680B9E">
        <w:rPr>
          <w:rFonts w:ascii="Times New Roman" w:hAnsi="Times New Roman" w:cs="Times New Roman"/>
          <w:bCs/>
          <w:sz w:val="20"/>
          <w:szCs w:val="20"/>
        </w:rPr>
        <w:tab/>
      </w:r>
    </w:p>
    <w:tbl>
      <w:tblPr>
        <w:tblStyle w:val="TableGrid"/>
        <w:tblpPr w:leftFromText="180" w:rightFromText="180" w:vertAnchor="text" w:horzAnchor="margin" w:tblpXSpec="center" w:tblpY="-34"/>
        <w:tblW w:w="0" w:type="auto"/>
        <w:tblLook w:val="04A0" w:firstRow="1" w:lastRow="0" w:firstColumn="1" w:lastColumn="0" w:noHBand="0" w:noVBand="1"/>
      </w:tblPr>
      <w:tblGrid>
        <w:gridCol w:w="1670"/>
      </w:tblGrid>
      <w:tr w:rsidR="00AF7782" w:rsidRPr="00680B9E" w:rsidTr="001E4A06">
        <w:trPr>
          <w:trHeight w:val="269"/>
        </w:trPr>
        <w:tc>
          <w:tcPr>
            <w:tcW w:w="1670" w:type="dxa"/>
          </w:tcPr>
          <w:p w:rsidR="00AF7782" w:rsidRPr="00680B9E" w:rsidRDefault="00AF7782" w:rsidP="001E4A06">
            <w:pPr>
              <w:autoSpaceDE w:val="0"/>
              <w:autoSpaceDN w:val="0"/>
              <w:adjustRightInd w:val="0"/>
              <w:spacing w:line="360" w:lineRule="auto"/>
              <w:jc w:val="center"/>
              <w:rPr>
                <w:rFonts w:ascii="Times New Roman" w:hAnsi="Times New Roman" w:cs="Times New Roman"/>
                <w:bCs/>
                <w:sz w:val="20"/>
                <w:szCs w:val="20"/>
              </w:rPr>
            </w:pPr>
            <w:r w:rsidRPr="00680B9E">
              <w:rPr>
                <w:rFonts w:ascii="Times New Roman" w:hAnsi="Times New Roman" w:cs="Times New Roman"/>
                <w:bCs/>
                <w:sz w:val="20"/>
                <w:szCs w:val="20"/>
              </w:rPr>
              <w:t>system</w:t>
            </w:r>
          </w:p>
        </w:tc>
      </w:tr>
    </w:tbl>
    <w:p w:rsidR="00AF7782" w:rsidRPr="00680B9E" w:rsidRDefault="00AF7782" w:rsidP="00AF7782">
      <w:pPr>
        <w:tabs>
          <w:tab w:val="left" w:pos="5925"/>
        </w:tabs>
        <w:autoSpaceDE w:val="0"/>
        <w:autoSpaceDN w:val="0"/>
        <w:adjustRightInd w:val="0"/>
        <w:spacing w:after="0" w:line="360" w:lineRule="auto"/>
        <w:jc w:val="both"/>
        <w:rPr>
          <w:rFonts w:ascii="Times New Roman" w:hAnsi="Times New Roman" w:cs="Times New Roman"/>
          <w:bCs/>
          <w:sz w:val="20"/>
          <w:szCs w:val="20"/>
        </w:rPr>
      </w:pPr>
    </w:p>
    <w:p w:rsidR="00AF7782" w:rsidRPr="00680B9E" w:rsidRDefault="00AF7782" w:rsidP="00AF7782">
      <w:pPr>
        <w:tabs>
          <w:tab w:val="left" w:pos="5925"/>
        </w:tabs>
        <w:autoSpaceDE w:val="0"/>
        <w:autoSpaceDN w:val="0"/>
        <w:adjustRightInd w:val="0"/>
        <w:spacing w:after="0" w:line="360" w:lineRule="auto"/>
        <w:jc w:val="center"/>
        <w:rPr>
          <w:rFonts w:ascii="Times New Roman" w:hAnsi="Times New Roman" w:cs="Times New Roman"/>
          <w:bCs/>
          <w:sz w:val="20"/>
          <w:szCs w:val="20"/>
        </w:rPr>
      </w:pPr>
    </w:p>
    <w:p w:rsidR="00AF7782" w:rsidRPr="00680B9E" w:rsidRDefault="00AF7782" w:rsidP="00AF7782">
      <w:pPr>
        <w:tabs>
          <w:tab w:val="left" w:pos="5925"/>
        </w:tabs>
        <w:autoSpaceDE w:val="0"/>
        <w:autoSpaceDN w:val="0"/>
        <w:adjustRightInd w:val="0"/>
        <w:spacing w:after="0" w:line="360" w:lineRule="auto"/>
        <w:jc w:val="center"/>
        <w:rPr>
          <w:rFonts w:ascii="Times New Roman" w:hAnsi="Times New Roman" w:cs="Times New Roman"/>
          <w:bCs/>
          <w:sz w:val="20"/>
          <w:szCs w:val="20"/>
        </w:rPr>
      </w:pPr>
      <w:r w:rsidRPr="00680B9E">
        <w:rPr>
          <w:rFonts w:ascii="Times New Roman" w:hAnsi="Times New Roman" w:cs="Times New Roman"/>
          <w:bCs/>
          <w:sz w:val="20"/>
          <w:szCs w:val="20"/>
        </w:rPr>
        <w:t>Fig. 2</w:t>
      </w:r>
    </w:p>
    <w:p w:rsidR="00AF7782" w:rsidRPr="00680B9E" w:rsidRDefault="00AF7782" w:rsidP="00AF7782">
      <w:pPr>
        <w:tabs>
          <w:tab w:val="left" w:pos="1395"/>
        </w:tabs>
        <w:autoSpaceDE w:val="0"/>
        <w:autoSpaceDN w:val="0"/>
        <w:adjustRightInd w:val="0"/>
        <w:spacing w:after="0" w:line="360" w:lineRule="auto"/>
        <w:jc w:val="both"/>
        <w:rPr>
          <w:rFonts w:ascii="Times New Roman" w:hAnsi="Times New Roman" w:cs="Times New Roman"/>
          <w:color w:val="000000" w:themeColor="text1"/>
          <w:sz w:val="20"/>
          <w:szCs w:val="20"/>
        </w:rPr>
      </w:pPr>
      <w:r w:rsidRPr="00680B9E">
        <w:rPr>
          <w:rFonts w:ascii="Times New Roman" w:hAnsi="Times New Roman" w:cs="Times New Roman"/>
          <w:color w:val="000000"/>
          <w:sz w:val="20"/>
          <w:szCs w:val="20"/>
        </w:rPr>
        <w:t xml:space="preserve">A </w:t>
      </w:r>
      <w:r w:rsidRPr="00680B9E">
        <w:rPr>
          <w:rFonts w:ascii="Times New Roman" w:hAnsi="Times New Roman" w:cs="Times New Roman"/>
          <w:color w:val="000000" w:themeColor="text1"/>
          <w:sz w:val="20"/>
          <w:szCs w:val="20"/>
        </w:rPr>
        <w:t xml:space="preserve">model </w:t>
      </w:r>
      <w:r w:rsidRPr="00680B9E">
        <w:rPr>
          <w:rFonts w:ascii="Times New Roman" w:hAnsi="Times New Roman" w:cs="Times New Roman"/>
          <w:b/>
          <w:bCs/>
          <w:i/>
          <w:iCs/>
          <w:color w:val="000000" w:themeColor="text1"/>
          <w:sz w:val="20"/>
          <w:szCs w:val="20"/>
        </w:rPr>
        <w:t xml:space="preserve">represents </w:t>
      </w:r>
      <w:r w:rsidRPr="00680B9E">
        <w:rPr>
          <w:rFonts w:ascii="Times New Roman" w:hAnsi="Times New Roman" w:cs="Times New Roman"/>
          <w:color w:val="000000" w:themeColor="text1"/>
          <w:sz w:val="20"/>
          <w:szCs w:val="20"/>
        </w:rPr>
        <w:t xml:space="preserve">a system and </w:t>
      </w:r>
      <w:r w:rsidRPr="00680B9E">
        <w:rPr>
          <w:rFonts w:ascii="Times New Roman" w:hAnsi="Times New Roman" w:cs="Times New Roman"/>
          <w:b/>
          <w:bCs/>
          <w:i/>
          <w:iCs/>
          <w:color w:val="000000" w:themeColor="text1"/>
          <w:sz w:val="20"/>
          <w:szCs w:val="20"/>
        </w:rPr>
        <w:t xml:space="preserve">conforms </w:t>
      </w:r>
      <w:r w:rsidRPr="00680B9E">
        <w:rPr>
          <w:rFonts w:ascii="Times New Roman" w:hAnsi="Times New Roman" w:cs="Times New Roman"/>
          <w:color w:val="000000" w:themeColor="text1"/>
          <w:sz w:val="20"/>
          <w:szCs w:val="20"/>
        </w:rPr>
        <w:t>to a metamodel</w:t>
      </w:r>
    </w:p>
    <w:p w:rsidR="00AF7782" w:rsidRPr="00680B9E" w:rsidRDefault="00AF7782" w:rsidP="00AF7782">
      <w:pPr>
        <w:pStyle w:val="ListParagraph"/>
        <w:spacing w:line="360" w:lineRule="auto"/>
        <w:jc w:val="both"/>
        <w:rPr>
          <w:rFonts w:ascii="Times New Roman" w:hAnsi="Times New Roman" w:cs="Times New Roman"/>
          <w:sz w:val="20"/>
          <w:szCs w:val="20"/>
        </w:rPr>
      </w:pPr>
      <w:r w:rsidRPr="00680B9E">
        <w:rPr>
          <w:rFonts w:ascii="Times New Roman" w:hAnsi="Times New Roman" w:cs="Times New Roman"/>
          <w:color w:val="000000"/>
          <w:sz w:val="20"/>
          <w:szCs w:val="20"/>
        </w:rPr>
        <w:t xml:space="preserve">UML gives numerous options to developers for specifying software systems. A UML model can graphically depict the structure and/or behaviour of the system under discussion from a certain viewpoint and at a certain level of abstraction. It   is </w:t>
      </w:r>
      <w:r w:rsidRPr="00680B9E">
        <w:rPr>
          <w:rFonts w:ascii="Times New Roman" w:hAnsi="Times New Roman" w:cs="Times New Roman"/>
          <w:sz w:val="20"/>
          <w:szCs w:val="20"/>
        </w:rPr>
        <w:t>used to generate code in various languages using UML diagrams.</w:t>
      </w:r>
    </w:p>
    <w:p w:rsidR="00AF7782" w:rsidRPr="00680B9E" w:rsidRDefault="00AF7782" w:rsidP="00AF7782">
      <w:pPr>
        <w:pStyle w:val="ListParagraph"/>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There are two broad categories of diagrams and then are again divided into sub-categories: </w:t>
      </w:r>
    </w:p>
    <w:p w:rsidR="00AF7782" w:rsidRPr="007C1E38" w:rsidRDefault="00AF7782" w:rsidP="00AF7782">
      <w:pPr>
        <w:pStyle w:val="ListParagraph"/>
        <w:spacing w:after="0" w:line="360" w:lineRule="auto"/>
        <w:jc w:val="both"/>
        <w:rPr>
          <w:rFonts w:ascii="Times New Roman" w:hAnsi="Times New Roman" w:cs="Times New Roman"/>
          <w:b/>
          <w:sz w:val="24"/>
          <w:szCs w:val="24"/>
        </w:rPr>
      </w:pPr>
      <w:r w:rsidRPr="007C1E38">
        <w:rPr>
          <w:rFonts w:ascii="Times New Roman" w:hAnsi="Times New Roman" w:cs="Times New Roman"/>
          <w:b/>
          <w:sz w:val="24"/>
          <w:szCs w:val="24"/>
        </w:rPr>
        <w:t xml:space="preserve">1) Structural Diagrams </w:t>
      </w:r>
    </w:p>
    <w:p w:rsidR="00AF7782" w:rsidRPr="007C1E38" w:rsidRDefault="00AF7782" w:rsidP="00AF7782">
      <w:pPr>
        <w:pStyle w:val="ListParagraph"/>
        <w:spacing w:line="360" w:lineRule="auto"/>
        <w:jc w:val="both"/>
        <w:rPr>
          <w:rFonts w:ascii="Times New Roman" w:hAnsi="Times New Roman" w:cs="Times New Roman"/>
          <w:b/>
          <w:sz w:val="24"/>
          <w:szCs w:val="24"/>
        </w:rPr>
      </w:pPr>
      <w:r w:rsidRPr="007C1E38">
        <w:rPr>
          <w:rFonts w:ascii="Times New Roman" w:hAnsi="Times New Roman" w:cs="Times New Roman"/>
          <w:b/>
          <w:sz w:val="24"/>
          <w:szCs w:val="24"/>
        </w:rPr>
        <w:t xml:space="preserve">2)  Behavioural Diagrams </w:t>
      </w:r>
    </w:p>
    <w:p w:rsidR="00AF7782" w:rsidRPr="00680B9E" w:rsidRDefault="00AF7782" w:rsidP="00AF7782">
      <w:pPr>
        <w:pStyle w:val="ListParagraph"/>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Structural diagrams represent the structures which are used extensively in documenting the software architecture of software system.</w:t>
      </w:r>
    </w:p>
    <w:p w:rsidR="00AF7782" w:rsidRPr="00680B9E" w:rsidRDefault="00AF7782" w:rsidP="00AF7782">
      <w:pPr>
        <w:pStyle w:val="ListParagraph"/>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The four structural diagrams are: </w:t>
      </w:r>
    </w:p>
    <w:p w:rsidR="00AF7782" w:rsidRPr="00680B9E" w:rsidRDefault="00AF7782" w:rsidP="00AF7782">
      <w:pPr>
        <w:pStyle w:val="ListParagraph"/>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a) Class diagram </w:t>
      </w:r>
    </w:p>
    <w:p w:rsidR="00AF7782" w:rsidRPr="00680B9E" w:rsidRDefault="00AF7782" w:rsidP="00AF7782">
      <w:pPr>
        <w:pStyle w:val="ListParagraph"/>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lastRenderedPageBreak/>
        <w:t xml:space="preserve">b) Object diagram </w:t>
      </w:r>
    </w:p>
    <w:p w:rsidR="00AF7782" w:rsidRPr="00680B9E" w:rsidRDefault="00AF7782" w:rsidP="00AF7782">
      <w:pPr>
        <w:pStyle w:val="ListParagraph"/>
        <w:spacing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c) Component diagram </w:t>
      </w:r>
    </w:p>
    <w:p w:rsidR="00AF7782" w:rsidRPr="00542C0B" w:rsidRDefault="00AF7782" w:rsidP="00AF7782">
      <w:pPr>
        <w:pStyle w:val="ListParagraph"/>
        <w:spacing w:line="360" w:lineRule="auto"/>
        <w:jc w:val="both"/>
        <w:rPr>
          <w:rFonts w:ascii="Times New Roman" w:hAnsi="Times New Roman" w:cs="Times New Roman"/>
          <w:sz w:val="24"/>
          <w:szCs w:val="24"/>
        </w:rPr>
      </w:pPr>
      <w:r w:rsidRPr="00680B9E">
        <w:rPr>
          <w:rFonts w:ascii="Times New Roman" w:hAnsi="Times New Roman" w:cs="Times New Roman"/>
          <w:sz w:val="20"/>
          <w:szCs w:val="20"/>
        </w:rPr>
        <w:t>d) Deployment diagram</w:t>
      </w:r>
      <w:r w:rsidRPr="00542C0B">
        <w:rPr>
          <w:rFonts w:ascii="Times New Roman" w:hAnsi="Times New Roman" w:cs="Times New Roman"/>
          <w:sz w:val="24"/>
          <w:szCs w:val="24"/>
        </w:rPr>
        <w:t xml:space="preserve">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b/>
          <w:bCs/>
          <w:sz w:val="24"/>
          <w:szCs w:val="24"/>
        </w:rPr>
        <w:t xml:space="preserve">a) </w:t>
      </w:r>
      <w:r w:rsidRPr="00542C0B">
        <w:rPr>
          <w:rFonts w:ascii="Times New Roman" w:hAnsi="Times New Roman" w:cs="Times New Roman"/>
          <w:b/>
          <w:bCs/>
          <w:sz w:val="24"/>
          <w:szCs w:val="24"/>
        </w:rPr>
        <w:t xml:space="preserve">Class Diagram </w:t>
      </w:r>
      <w:r w:rsidRPr="00680B9E">
        <w:rPr>
          <w:rFonts w:ascii="Times New Roman" w:hAnsi="Times New Roman" w:cs="Times New Roman"/>
          <w:sz w:val="20"/>
          <w:szCs w:val="20"/>
        </w:rPr>
        <w:t>models class structure and contents using design elements such as classes</w:t>
      </w:r>
      <w:proofErr w:type="gramStart"/>
      <w:r w:rsidRPr="00680B9E">
        <w:rPr>
          <w:rFonts w:ascii="Times New Roman" w:hAnsi="Times New Roman" w:cs="Times New Roman"/>
          <w:sz w:val="20"/>
          <w:szCs w:val="20"/>
        </w:rPr>
        <w:t>,packages</w:t>
      </w:r>
      <w:proofErr w:type="gramEnd"/>
      <w:r w:rsidRPr="00680B9E">
        <w:rPr>
          <w:rFonts w:ascii="Times New Roman" w:hAnsi="Times New Roman" w:cs="Times New Roman"/>
          <w:sz w:val="20"/>
          <w:szCs w:val="20"/>
        </w:rPr>
        <w:t xml:space="preserve"> and objects. It also displays relationships such as containment, inheritance, associations and others. Class diagrams are the most common diagrams used in UML.class diagrams basically represent the object oriented view of a system which is static in nature. </w:t>
      </w:r>
    </w:p>
    <w:p w:rsidR="00AF7782" w:rsidRPr="00680B9E" w:rsidRDefault="00AF7782" w:rsidP="00AF7782">
      <w:pPr>
        <w:autoSpaceDE w:val="0"/>
        <w:autoSpaceDN w:val="0"/>
        <w:adjustRightInd w:val="0"/>
        <w:spacing w:after="0" w:line="360" w:lineRule="auto"/>
        <w:jc w:val="both"/>
        <w:rPr>
          <w:rFonts w:ascii="Times New Roman" w:hAnsi="Times New Roman" w:cs="Times New Roman"/>
          <w:b/>
          <w:sz w:val="20"/>
          <w:szCs w:val="20"/>
        </w:rPr>
      </w:pPr>
      <w:r w:rsidRPr="00680B9E">
        <w:rPr>
          <w:rFonts w:ascii="Times New Roman" w:hAnsi="Times New Roman" w:cs="Times New Roman"/>
          <w:sz w:val="20"/>
          <w:szCs w:val="20"/>
        </w:rPr>
        <w:t>Class diagram represents the object orientation of a system. So it is generally used for development purpose. This is the most widely used diagram at the time of system construction.</w:t>
      </w:r>
      <w:r w:rsidRPr="00680B9E">
        <w:rPr>
          <w:rFonts w:ascii="Times New Roman" w:hAnsi="Times New Roman" w:cs="Times New Roman"/>
          <w:b/>
          <w:sz w:val="20"/>
          <w:szCs w:val="20"/>
        </w:rPr>
        <w:t xml:space="preserve"> </w:t>
      </w:r>
    </w:p>
    <w:p w:rsidR="00AF7782" w:rsidRPr="00680B9E" w:rsidRDefault="00AF7782" w:rsidP="00AF7782">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4"/>
          <w:szCs w:val="24"/>
        </w:rPr>
        <w:t xml:space="preserve">b) </w:t>
      </w:r>
      <w:r w:rsidRPr="00542C0B">
        <w:rPr>
          <w:rFonts w:ascii="Times New Roman" w:hAnsi="Times New Roman" w:cs="Times New Roman"/>
          <w:b/>
          <w:sz w:val="24"/>
          <w:szCs w:val="24"/>
        </w:rPr>
        <w:t>Object diagrams</w:t>
      </w:r>
      <w:r w:rsidRPr="00542C0B">
        <w:rPr>
          <w:rFonts w:ascii="Times New Roman" w:hAnsi="Times New Roman" w:cs="Times New Roman"/>
          <w:sz w:val="24"/>
          <w:szCs w:val="24"/>
        </w:rPr>
        <w:t xml:space="preserve"> </w:t>
      </w:r>
      <w:r w:rsidRPr="00680B9E">
        <w:rPr>
          <w:rFonts w:ascii="Times New Roman" w:hAnsi="Times New Roman" w:cs="Times New Roman"/>
          <w:sz w:val="20"/>
          <w:szCs w:val="20"/>
        </w:rPr>
        <w:t>can be described as an instance of class diagram. So these diagrams are more close to real life scenarios where we implement a system</w:t>
      </w:r>
    </w:p>
    <w:p w:rsidR="00AF7782" w:rsidRPr="00542C0B" w:rsidRDefault="00AF7782" w:rsidP="00AF778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 </w:t>
      </w:r>
      <w:r w:rsidRPr="00542C0B">
        <w:rPr>
          <w:rFonts w:ascii="Times New Roman" w:hAnsi="Times New Roman" w:cs="Times New Roman"/>
          <w:b/>
          <w:bCs/>
          <w:sz w:val="24"/>
          <w:szCs w:val="24"/>
        </w:rPr>
        <w:t xml:space="preserve">Component Diagram: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Component diagrams represent a set of components and their relationships. These components consist of classes, interfaces or collaborations. So Component diagrams represent the implementation view of a system. During design phase software artifacts (classes, interfaces etc) of a system are arranged in different groups depending upon their relationship. Now these groups are known as components. Finally, component diagrams are used to visualize the implementation.</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b/>
          <w:bCs/>
          <w:sz w:val="24"/>
          <w:szCs w:val="24"/>
        </w:rPr>
        <w:t xml:space="preserve">d) </w:t>
      </w:r>
      <w:r w:rsidRPr="00542C0B">
        <w:rPr>
          <w:rFonts w:ascii="Times New Roman" w:hAnsi="Times New Roman" w:cs="Times New Roman"/>
          <w:b/>
          <w:bCs/>
          <w:sz w:val="24"/>
          <w:szCs w:val="24"/>
        </w:rPr>
        <w:t xml:space="preserve">Deployment Diagram: </w:t>
      </w:r>
      <w:r w:rsidRPr="00680B9E">
        <w:rPr>
          <w:rFonts w:ascii="Times New Roman" w:hAnsi="Times New Roman" w:cs="Times New Roman"/>
          <w:sz w:val="20"/>
          <w:szCs w:val="20"/>
        </w:rPr>
        <w:t xml:space="preserve">Deployment diagrams are a set of nodes and their relationships. These nodes are physical entities where the components are deployed. Deployment diagrams are used for visualizing deployment view of a system.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proofErr w:type="gramStart"/>
      <w:r w:rsidRPr="00680B9E">
        <w:rPr>
          <w:rFonts w:ascii="Times New Roman" w:hAnsi="Times New Roman" w:cs="Times New Roman"/>
          <w:sz w:val="20"/>
          <w:szCs w:val="20"/>
        </w:rPr>
        <w:t>Behavioural diagrams represents</w:t>
      </w:r>
      <w:proofErr w:type="gramEnd"/>
      <w:r w:rsidRPr="00680B9E">
        <w:rPr>
          <w:rFonts w:ascii="Times New Roman" w:hAnsi="Times New Roman" w:cs="Times New Roman"/>
          <w:sz w:val="20"/>
          <w:szCs w:val="20"/>
        </w:rPr>
        <w:t xml:space="preserve"> the behaviour of the system which are used extensively to describe the functionality of software system.</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UML has the following five types of behavioural diagrams: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a) Use case diagram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b)  Sequence diagram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c)  Collaboration diagram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d) State chart diagram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e) Activity diagram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542C0B">
        <w:rPr>
          <w:rFonts w:ascii="Times New Roman" w:hAnsi="Times New Roman" w:cs="Times New Roman"/>
          <w:b/>
          <w:sz w:val="24"/>
          <w:szCs w:val="24"/>
        </w:rPr>
        <w:t>a) Use case diagrams</w:t>
      </w:r>
      <w:r w:rsidRPr="00542C0B">
        <w:rPr>
          <w:rFonts w:ascii="Times New Roman" w:hAnsi="Times New Roman" w:cs="Times New Roman"/>
          <w:sz w:val="24"/>
          <w:szCs w:val="24"/>
        </w:rPr>
        <w:t xml:space="preserve"> </w:t>
      </w:r>
      <w:r w:rsidRPr="00680B9E">
        <w:rPr>
          <w:rFonts w:ascii="Times New Roman" w:hAnsi="Times New Roman" w:cs="Times New Roman"/>
          <w:sz w:val="20"/>
          <w:szCs w:val="20"/>
        </w:rPr>
        <w:t xml:space="preserve">are a set of use cases, actors and their relationships. They represent the use case view of a system. A use case represents a particular functionality of a system.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So use case diagram is used to describe the relationships among the functionalities and their internal/external controllers. These controllers are known as actors.</w:t>
      </w:r>
    </w:p>
    <w:p w:rsidR="00AF7782" w:rsidRPr="00542C0B" w:rsidRDefault="00AF7782" w:rsidP="00AF7782">
      <w:pPr>
        <w:autoSpaceDE w:val="0"/>
        <w:autoSpaceDN w:val="0"/>
        <w:adjustRightInd w:val="0"/>
        <w:spacing w:after="0" w:line="360" w:lineRule="auto"/>
        <w:jc w:val="both"/>
        <w:rPr>
          <w:rFonts w:ascii="Times New Roman" w:hAnsi="Times New Roman" w:cs="Times New Roman"/>
          <w:sz w:val="24"/>
          <w:szCs w:val="24"/>
        </w:rPr>
      </w:pPr>
      <w:r w:rsidRPr="00542C0B">
        <w:rPr>
          <w:rFonts w:ascii="Times New Roman" w:hAnsi="Times New Roman" w:cs="Times New Roman"/>
          <w:b/>
          <w:bCs/>
          <w:sz w:val="24"/>
          <w:szCs w:val="24"/>
        </w:rPr>
        <w:t>b) Sequence Diagram:</w:t>
      </w:r>
      <w:r w:rsidRPr="00542C0B">
        <w:rPr>
          <w:rFonts w:ascii="Times New Roman" w:hAnsi="Times New Roman" w:cs="Times New Roman"/>
          <w:sz w:val="24"/>
          <w:szCs w:val="24"/>
        </w:rPr>
        <w:t xml:space="preserve">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lastRenderedPageBreak/>
        <w:t xml:space="preserve">A sequence diagram is an interaction diagram. From the name it is clear that the diagram deals with some sequences, which are the sequence of messages flowing from one object to another.Interaction among the components of a system is very important from implementation and execution perspective. So Sequence diagram is used to visualize the sequence of calls in a system to perform a specific functionality. </w:t>
      </w:r>
    </w:p>
    <w:p w:rsidR="00AF7782" w:rsidRPr="00542C0B" w:rsidRDefault="00AF7782" w:rsidP="00AF7782">
      <w:pPr>
        <w:autoSpaceDE w:val="0"/>
        <w:autoSpaceDN w:val="0"/>
        <w:adjustRightInd w:val="0"/>
        <w:spacing w:after="0" w:line="360" w:lineRule="auto"/>
        <w:jc w:val="both"/>
        <w:rPr>
          <w:rFonts w:ascii="Times New Roman" w:hAnsi="Times New Roman" w:cs="Times New Roman"/>
          <w:sz w:val="24"/>
          <w:szCs w:val="24"/>
        </w:rPr>
      </w:pPr>
      <w:r w:rsidRPr="00542C0B">
        <w:rPr>
          <w:rFonts w:ascii="Times New Roman" w:hAnsi="Times New Roman" w:cs="Times New Roman"/>
          <w:b/>
          <w:bCs/>
          <w:sz w:val="24"/>
          <w:szCs w:val="24"/>
        </w:rPr>
        <w:t xml:space="preserve">c) Collaboration Diagram: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Collaboration diagram is another form of interaction diagram. It represents the structural organization of a system and the messages sent/received. Structural organization consists of objects and links.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The purpose of collaboration diagram is similar to sequence diagram. But the specific purpose of collaboration diagram is to visualize the organization of objects and their interaction.</w:t>
      </w:r>
    </w:p>
    <w:p w:rsidR="00AF7782" w:rsidRPr="00542C0B" w:rsidRDefault="00AF7782" w:rsidP="00AF7782">
      <w:pPr>
        <w:autoSpaceDE w:val="0"/>
        <w:autoSpaceDN w:val="0"/>
        <w:adjustRightInd w:val="0"/>
        <w:spacing w:after="0" w:line="360" w:lineRule="auto"/>
        <w:jc w:val="both"/>
        <w:rPr>
          <w:rFonts w:ascii="Times New Roman" w:hAnsi="Times New Roman" w:cs="Times New Roman"/>
          <w:sz w:val="24"/>
          <w:szCs w:val="24"/>
        </w:rPr>
      </w:pPr>
      <w:r w:rsidRPr="00542C0B">
        <w:rPr>
          <w:rFonts w:ascii="Times New Roman" w:hAnsi="Times New Roman" w:cs="Times New Roman"/>
          <w:b/>
          <w:bCs/>
          <w:sz w:val="24"/>
          <w:szCs w:val="24"/>
        </w:rPr>
        <w:t xml:space="preserve">d) State chart Diagram: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Any real time system is expected to be reacted by some kind of internal/external events. These events are responsible for state change of the system. State chart diagram is used to represent the event driven state change of a system. It basically describes the state change of a class, interface etc. State chart diagram is used to visualize the reaction of a system by internal/external factors. </w:t>
      </w:r>
    </w:p>
    <w:p w:rsidR="00AF7782" w:rsidRPr="00542C0B" w:rsidRDefault="00AF7782" w:rsidP="00AF7782">
      <w:pPr>
        <w:autoSpaceDE w:val="0"/>
        <w:autoSpaceDN w:val="0"/>
        <w:adjustRightInd w:val="0"/>
        <w:spacing w:after="0" w:line="360" w:lineRule="auto"/>
        <w:jc w:val="both"/>
        <w:rPr>
          <w:rFonts w:ascii="Times New Roman" w:hAnsi="Times New Roman" w:cs="Times New Roman"/>
          <w:sz w:val="24"/>
          <w:szCs w:val="24"/>
        </w:rPr>
      </w:pPr>
      <w:r w:rsidRPr="00542C0B">
        <w:rPr>
          <w:rFonts w:ascii="Times New Roman" w:hAnsi="Times New Roman" w:cs="Times New Roman"/>
          <w:b/>
          <w:bCs/>
          <w:sz w:val="24"/>
          <w:szCs w:val="24"/>
        </w:rPr>
        <w:t xml:space="preserve">e) Activity Diagram: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4"/>
        </w:rPr>
      </w:pPr>
      <w:r w:rsidRPr="00680B9E">
        <w:rPr>
          <w:rFonts w:ascii="Times New Roman" w:hAnsi="Times New Roman" w:cs="Times New Roman"/>
          <w:sz w:val="20"/>
          <w:szCs w:val="24"/>
        </w:rPr>
        <w:t xml:space="preserve">Activity diagram describes the flow of control in a system. So it consists of activities and links. The flow can be sequential, concurrent or branched.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4"/>
        </w:rPr>
      </w:pPr>
      <w:r w:rsidRPr="00680B9E">
        <w:rPr>
          <w:rFonts w:ascii="Times New Roman" w:hAnsi="Times New Roman" w:cs="Times New Roman"/>
          <w:sz w:val="20"/>
          <w:szCs w:val="24"/>
        </w:rPr>
        <w:t xml:space="preserve">Activities are nothing but the functions of a system. Numbers of activity diagrams are prepared to capture the entire flow in a system.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4"/>
        </w:rPr>
      </w:pPr>
      <w:r w:rsidRPr="00680B9E">
        <w:rPr>
          <w:rFonts w:ascii="Times New Roman" w:hAnsi="Times New Roman" w:cs="Times New Roman"/>
          <w:sz w:val="20"/>
          <w:szCs w:val="24"/>
        </w:rPr>
        <w:t>Activity diagrams are used to visualize the flow of controls in a system. This is prepared to have an idea of how the system will work when executed.</w:t>
      </w:r>
    </w:p>
    <w:p w:rsidR="00AF7782" w:rsidRPr="00542C0B" w:rsidRDefault="00AF7782" w:rsidP="00AF7782">
      <w:pPr>
        <w:autoSpaceDE w:val="0"/>
        <w:autoSpaceDN w:val="0"/>
        <w:adjustRightInd w:val="0"/>
        <w:spacing w:after="0" w:line="360" w:lineRule="auto"/>
        <w:jc w:val="both"/>
        <w:outlineLvl w:val="0"/>
        <w:rPr>
          <w:rFonts w:ascii="Times New Roman" w:hAnsi="Times New Roman" w:cs="Times New Roman"/>
          <w:sz w:val="24"/>
          <w:szCs w:val="24"/>
        </w:rPr>
      </w:pPr>
      <w:r w:rsidRPr="00542C0B">
        <w:rPr>
          <w:rFonts w:ascii="Times New Roman" w:hAnsi="Times New Roman" w:cs="Times New Roman"/>
          <w:sz w:val="24"/>
          <w:szCs w:val="24"/>
        </w:rPr>
        <w:t xml:space="preserve"> </w:t>
      </w:r>
      <w:r w:rsidR="00680B9E" w:rsidRPr="00542C0B">
        <w:rPr>
          <w:rFonts w:ascii="Times New Roman" w:hAnsi="Times New Roman" w:cs="Times New Roman"/>
          <w:b/>
          <w:sz w:val="24"/>
          <w:szCs w:val="24"/>
          <w:u w:val="single"/>
        </w:rPr>
        <w:t>MODEL TRANSFORMATIONS</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Models can be transformed into other models using model transformation. Model transformations are the key challenge in MDD, because it </w:t>
      </w:r>
      <w:proofErr w:type="gramStart"/>
      <w:r w:rsidRPr="00680B9E">
        <w:rPr>
          <w:rFonts w:ascii="Times New Roman" w:hAnsi="Times New Roman" w:cs="Times New Roman"/>
          <w:sz w:val="20"/>
          <w:szCs w:val="20"/>
        </w:rPr>
        <w:t>generate</w:t>
      </w:r>
      <w:proofErr w:type="gramEnd"/>
      <w:r w:rsidRPr="00680B9E">
        <w:rPr>
          <w:rFonts w:ascii="Times New Roman" w:hAnsi="Times New Roman" w:cs="Times New Roman"/>
          <w:sz w:val="20"/>
          <w:szCs w:val="20"/>
        </w:rPr>
        <w:t xml:space="preserve"> source code from higher-level models. At higher levels of abstraction, these transformations between models can become very complex.</w:t>
      </w:r>
    </w:p>
    <w:p w:rsidR="00AF7782" w:rsidRPr="00680B9E" w:rsidRDefault="00AF7782" w:rsidP="00AF7782">
      <w:pPr>
        <w:autoSpaceDE w:val="0"/>
        <w:autoSpaceDN w:val="0"/>
        <w:adjustRightInd w:val="0"/>
        <w:spacing w:after="0" w:line="360" w:lineRule="auto"/>
        <w:ind w:firstLine="720"/>
        <w:jc w:val="both"/>
        <w:rPr>
          <w:rFonts w:ascii="Times New Roman" w:hAnsi="Times New Roman" w:cs="Times New Roman"/>
          <w:color w:val="FF0000"/>
          <w:sz w:val="20"/>
          <w:szCs w:val="20"/>
        </w:rPr>
      </w:pPr>
      <w:r w:rsidRPr="00680B9E">
        <w:rPr>
          <w:rFonts w:ascii="Times New Roman" w:hAnsi="Times New Roman" w:cs="Times New Roman"/>
          <w:sz w:val="20"/>
          <w:szCs w:val="20"/>
        </w:rPr>
        <w:t>In the introduction of this chapter we described the traditional process of software development. If we would use MDD for this process, we would at least need four types of models: - a list of requirements, a conceptual model, a blueprint model, and the source code and three transformations. The process starts with a model at a very high level of abstraction i.e. the requirements and transforms these into models of lower level of abstraction i.e. up to source code.</w:t>
      </w:r>
      <w:r w:rsidRPr="00680B9E">
        <w:rPr>
          <w:rFonts w:ascii="Times New Roman" w:hAnsi="Times New Roman" w:cs="Times New Roman"/>
          <w:color w:val="FF0000"/>
          <w:sz w:val="20"/>
          <w:szCs w:val="20"/>
        </w:rPr>
        <w:t xml:space="preserve">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Model transformations take at least one model as input to produce at least one output model, but it is also possible to have multiple inputs or output models [6]. Meta-models of the input and output models are needed to specify transformations between two models. The transformation between the source model and target model is defined in a number of transformation rules that make use of the meta-models of both the source and target model. These rules </w:t>
      </w:r>
      <w:r w:rsidRPr="00680B9E">
        <w:rPr>
          <w:rFonts w:ascii="Times New Roman" w:hAnsi="Times New Roman" w:cs="Times New Roman"/>
          <w:sz w:val="20"/>
          <w:szCs w:val="20"/>
        </w:rPr>
        <w:lastRenderedPageBreak/>
        <w:t>are specified in a transformation language and conform to a certain meta-model. The transformation rules are also a model, not of the software system, but of the transformation between a source and target model.</w:t>
      </w:r>
    </w:p>
    <w:p w:rsidR="00AF7782" w:rsidRPr="00680B9E" w:rsidRDefault="00AF7782" w:rsidP="00AF7782">
      <w:pPr>
        <w:autoSpaceDE w:val="0"/>
        <w:autoSpaceDN w:val="0"/>
        <w:adjustRightInd w:val="0"/>
        <w:spacing w:after="0" w:line="360" w:lineRule="auto"/>
        <w:rPr>
          <w:rFonts w:ascii="Times New Roman" w:hAnsi="Times New Roman" w:cs="Times New Roman"/>
          <w:sz w:val="20"/>
          <w:szCs w:val="20"/>
        </w:rPr>
      </w:pPr>
      <w:r w:rsidRPr="00680B9E">
        <w:rPr>
          <w:rFonts w:ascii="Times New Roman" w:hAnsi="Times New Roman" w:cs="Times New Roman"/>
          <w:sz w:val="20"/>
          <w:szCs w:val="20"/>
        </w:rPr>
        <w:t>There are three different architectural approaches for defining transformations-</w:t>
      </w:r>
    </w:p>
    <w:p w:rsidR="00AF7782" w:rsidRPr="00680B9E" w:rsidRDefault="00AF7782" w:rsidP="00AF7782">
      <w:pPr>
        <w:autoSpaceDE w:val="0"/>
        <w:autoSpaceDN w:val="0"/>
        <w:adjustRightInd w:val="0"/>
        <w:spacing w:after="0" w:line="360" w:lineRule="auto"/>
        <w:rPr>
          <w:rFonts w:ascii="Times New Roman" w:hAnsi="Times New Roman" w:cs="Times New Roman"/>
          <w:sz w:val="20"/>
          <w:szCs w:val="20"/>
        </w:rPr>
      </w:pPr>
      <w:r w:rsidRPr="00680B9E">
        <w:rPr>
          <w:rFonts w:ascii="Times New Roman" w:hAnsi="Times New Roman" w:cs="Times New Roman"/>
          <w:sz w:val="20"/>
          <w:szCs w:val="20"/>
        </w:rPr>
        <w:t xml:space="preserve"> </w:t>
      </w:r>
      <w:proofErr w:type="gramStart"/>
      <w:r w:rsidRPr="00680B9E">
        <w:rPr>
          <w:rFonts w:ascii="Times New Roman" w:hAnsi="Times New Roman" w:cs="Times New Roman"/>
          <w:sz w:val="20"/>
          <w:szCs w:val="20"/>
        </w:rPr>
        <w:t>the</w:t>
      </w:r>
      <w:proofErr w:type="gramEnd"/>
      <w:r w:rsidRPr="00680B9E">
        <w:rPr>
          <w:rFonts w:ascii="Times New Roman" w:hAnsi="Times New Roman" w:cs="Times New Roman"/>
          <w:sz w:val="20"/>
          <w:szCs w:val="20"/>
        </w:rPr>
        <w:t xml:space="preserve"> direct model manipulation approach, the intermediate representation approach, or the transformation language support approach.</w:t>
      </w:r>
    </w:p>
    <w:p w:rsidR="00AF7782" w:rsidRPr="00680B9E" w:rsidRDefault="00AF7782" w:rsidP="00AF7782">
      <w:pPr>
        <w:tabs>
          <w:tab w:val="left" w:pos="0"/>
          <w:tab w:val="left" w:pos="142"/>
          <w:tab w:val="left" w:pos="1005"/>
        </w:tabs>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 Direct Model Manipulation – With the help of this tool </w:t>
      </w:r>
      <w:proofErr w:type="gramStart"/>
      <w:r w:rsidRPr="00680B9E">
        <w:rPr>
          <w:rFonts w:ascii="Times New Roman" w:hAnsi="Times New Roman" w:cs="Times New Roman"/>
          <w:sz w:val="20"/>
          <w:szCs w:val="20"/>
        </w:rPr>
        <w:t>users</w:t>
      </w:r>
      <w:proofErr w:type="gramEnd"/>
      <w:r w:rsidRPr="00680B9E">
        <w:rPr>
          <w:rFonts w:ascii="Times New Roman" w:hAnsi="Times New Roman" w:cs="Times New Roman"/>
          <w:sz w:val="20"/>
          <w:szCs w:val="20"/>
        </w:rPr>
        <w:t xml:space="preserve"> access to an internal model representation and the ability to manipulate the representation using a set of procedural APIs.</w:t>
      </w:r>
    </w:p>
    <w:p w:rsidR="00AF7782" w:rsidRPr="00680B9E" w:rsidRDefault="00AF7782" w:rsidP="00AF7782">
      <w:pPr>
        <w:tabs>
          <w:tab w:val="left" w:pos="1005"/>
        </w:tabs>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Intermediate Representation – the tool can export the model in a standard form, typically XML. An external tool can then take the exported model and transform it.</w:t>
      </w:r>
      <w:r w:rsidRPr="00680B9E">
        <w:rPr>
          <w:rFonts w:ascii="Times New Roman" w:hAnsi="Times New Roman" w:cs="Times New Roman"/>
          <w:sz w:val="20"/>
          <w:szCs w:val="20"/>
        </w:rPr>
        <w:tab/>
      </w:r>
    </w:p>
    <w:p w:rsidR="00AF7782" w:rsidRPr="00680B9E" w:rsidRDefault="00AF7782" w:rsidP="00AF7782">
      <w:pPr>
        <w:tabs>
          <w:tab w:val="left" w:pos="1005"/>
        </w:tabs>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 Transformation Language Support – the tool offers a language that provides a set of constructs or mechanisms for explicitly expressing, composing and applying transformations.</w:t>
      </w:r>
    </w:p>
    <w:p w:rsidR="00AF7782" w:rsidRPr="00542C0B" w:rsidRDefault="00680B9E" w:rsidP="00AF7782">
      <w:pPr>
        <w:tabs>
          <w:tab w:val="left" w:pos="1005"/>
        </w:tabs>
        <w:autoSpaceDE w:val="0"/>
        <w:autoSpaceDN w:val="0"/>
        <w:adjustRightInd w:val="0"/>
        <w:spacing w:after="0" w:line="360" w:lineRule="auto"/>
        <w:jc w:val="both"/>
        <w:rPr>
          <w:rFonts w:ascii="Times New Roman" w:hAnsi="Times New Roman" w:cs="Times New Roman"/>
          <w:sz w:val="24"/>
          <w:szCs w:val="24"/>
        </w:rPr>
      </w:pPr>
      <w:r w:rsidRPr="00542C0B">
        <w:rPr>
          <w:rFonts w:ascii="Times New Roman" w:hAnsi="Times New Roman" w:cs="Times New Roman"/>
          <w:b/>
          <w:bCs/>
          <w:sz w:val="24"/>
          <w:szCs w:val="24"/>
          <w:u w:val="single"/>
        </w:rPr>
        <w:t>BENEFITS OF MODEL-DRIVEN DEVELOPMENT</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 The advantages of an MDD approach are as follows:</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1.  </w:t>
      </w:r>
      <w:r w:rsidRPr="00680B9E">
        <w:rPr>
          <w:rFonts w:ascii="Times New Roman" w:hAnsi="Times New Roman" w:cs="Times New Roman"/>
          <w:iCs/>
          <w:sz w:val="20"/>
          <w:szCs w:val="20"/>
        </w:rPr>
        <w:t>Increased productivity</w:t>
      </w:r>
      <w:r w:rsidRPr="00680B9E">
        <w:rPr>
          <w:rFonts w:ascii="Times New Roman" w:hAnsi="Times New Roman" w:cs="Times New Roman"/>
          <w:i/>
          <w:iCs/>
          <w:sz w:val="20"/>
          <w:szCs w:val="20"/>
        </w:rPr>
        <w:t xml:space="preserve">:  </w:t>
      </w:r>
      <w:r w:rsidRPr="00680B9E">
        <w:rPr>
          <w:rFonts w:ascii="Times New Roman" w:hAnsi="Times New Roman" w:cs="Times New Roman"/>
          <w:sz w:val="20"/>
          <w:szCs w:val="20"/>
        </w:rPr>
        <w:t xml:space="preserve">MDD reduces the cost of software development by generating code and artifacts from models, which increases developer productivity.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2.  </w:t>
      </w:r>
      <w:r w:rsidRPr="00680B9E">
        <w:rPr>
          <w:rFonts w:ascii="Times New Roman" w:hAnsi="Times New Roman" w:cs="Times New Roman"/>
          <w:iCs/>
          <w:sz w:val="20"/>
          <w:szCs w:val="20"/>
        </w:rPr>
        <w:t>Maintainability</w:t>
      </w:r>
      <w:r w:rsidRPr="00680B9E">
        <w:rPr>
          <w:rFonts w:ascii="Times New Roman" w:hAnsi="Times New Roman" w:cs="Times New Roman"/>
          <w:sz w:val="20"/>
          <w:szCs w:val="20"/>
        </w:rPr>
        <w:t>:  In MDD high-level models are kept free of irrelevant implementation detail. These implementation details make it easier to handle changes its technical architecture. A change in the technical architecture of the implementation is made by updating a transformation. The transformation is reapplied to the original models to produce implementation an artifact following the new approach.This flexibility also means that it is possible to try out different ideas before making a final decision.</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3. Decrease of development time: Since most of the code is generated instead of implemented manually, which decreases development time.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4.  </w:t>
      </w:r>
      <w:r w:rsidRPr="00680B9E">
        <w:rPr>
          <w:rFonts w:ascii="Times New Roman" w:hAnsi="Times New Roman" w:cs="Times New Roman"/>
          <w:iCs/>
          <w:sz w:val="20"/>
          <w:szCs w:val="20"/>
        </w:rPr>
        <w:t>Reuse of legacy</w:t>
      </w:r>
      <w:r w:rsidRPr="00680B9E">
        <w:rPr>
          <w:rFonts w:ascii="Times New Roman" w:hAnsi="Times New Roman" w:cs="Times New Roman"/>
          <w:i/>
          <w:iCs/>
          <w:sz w:val="20"/>
          <w:szCs w:val="20"/>
        </w:rPr>
        <w:t xml:space="preserve">: </w:t>
      </w:r>
      <w:r w:rsidRPr="00680B9E">
        <w:rPr>
          <w:rFonts w:ascii="Times New Roman" w:hAnsi="Times New Roman" w:cs="Times New Roman"/>
          <w:sz w:val="20"/>
          <w:szCs w:val="20"/>
        </w:rPr>
        <w:t>You can consistently model existing legacy platforms in UML.</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If there are many components implemented on the same legacy platform, you</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proofErr w:type="gramStart"/>
      <w:r w:rsidRPr="00680B9E">
        <w:rPr>
          <w:rFonts w:ascii="Times New Roman" w:hAnsi="Times New Roman" w:cs="Times New Roman"/>
          <w:sz w:val="20"/>
          <w:szCs w:val="20"/>
        </w:rPr>
        <w:t>can</w:t>
      </w:r>
      <w:proofErr w:type="gramEnd"/>
      <w:r w:rsidRPr="00680B9E">
        <w:rPr>
          <w:rFonts w:ascii="Times New Roman" w:hAnsi="Times New Roman" w:cs="Times New Roman"/>
          <w:sz w:val="20"/>
          <w:szCs w:val="20"/>
        </w:rPr>
        <w:t xml:space="preserve"> develop reverse transformations from the components to UML. Then you</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proofErr w:type="gramStart"/>
      <w:r w:rsidRPr="00680B9E">
        <w:rPr>
          <w:rFonts w:ascii="Times New Roman" w:hAnsi="Times New Roman" w:cs="Times New Roman"/>
          <w:sz w:val="20"/>
          <w:szCs w:val="20"/>
        </w:rPr>
        <w:t>have</w:t>
      </w:r>
      <w:proofErr w:type="gramEnd"/>
      <w:r w:rsidRPr="00680B9E">
        <w:rPr>
          <w:rFonts w:ascii="Times New Roman" w:hAnsi="Times New Roman" w:cs="Times New Roman"/>
          <w:sz w:val="20"/>
          <w:szCs w:val="20"/>
        </w:rPr>
        <w:t xml:space="preserve"> the option of migrating the components to a new platform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5.  </w:t>
      </w:r>
      <w:r w:rsidRPr="00680B9E">
        <w:rPr>
          <w:rFonts w:ascii="Times New Roman" w:hAnsi="Times New Roman" w:cs="Times New Roman"/>
          <w:iCs/>
          <w:sz w:val="20"/>
          <w:szCs w:val="20"/>
        </w:rPr>
        <w:t>Adaptability</w:t>
      </w:r>
      <w:r w:rsidRPr="00680B9E">
        <w:rPr>
          <w:rFonts w:ascii="Times New Roman" w:hAnsi="Times New Roman" w:cs="Times New Roman"/>
          <w:sz w:val="20"/>
          <w:szCs w:val="20"/>
        </w:rPr>
        <w:t xml:space="preserve">:  Adaptability is a key requirement IT systems. When adding or modifying new function, we only develop the behaviour specific to that capability. The remaining information needed to generate implementation artifacts was captured in transformations.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6.  Raise of abstraction: When the developers design the application, the abstraction hides implementation details from developers, which leads to a reduction of complexity of the software artifacts that developers use to design the application. Since current platforms and frameworks are getting more and more complex, this reduction is most welcome [8]. </w:t>
      </w:r>
    </w:p>
    <w:p w:rsidR="00AF7782"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i/>
          <w:iCs/>
          <w:sz w:val="20"/>
          <w:szCs w:val="20"/>
        </w:rPr>
        <w:t xml:space="preserve">7. </w:t>
      </w:r>
      <w:r w:rsidRPr="00680B9E">
        <w:rPr>
          <w:rFonts w:ascii="Times New Roman" w:hAnsi="Times New Roman" w:cs="Times New Roman"/>
          <w:iCs/>
          <w:sz w:val="20"/>
          <w:szCs w:val="20"/>
        </w:rPr>
        <w:t>Consistency</w:t>
      </w:r>
      <w:r w:rsidRPr="00680B9E">
        <w:rPr>
          <w:rFonts w:ascii="Times New Roman" w:hAnsi="Times New Roman" w:cs="Times New Roman"/>
          <w:sz w:val="20"/>
          <w:szCs w:val="20"/>
        </w:rPr>
        <w:t>: Manually applying coding and architectural decisions is an error prone activity. MDD ensures that artifacts are generated consistently.</w:t>
      </w:r>
    </w:p>
    <w:p w:rsidR="006B11A1" w:rsidRPr="00680B9E" w:rsidRDefault="006B11A1" w:rsidP="00AF7782">
      <w:pPr>
        <w:autoSpaceDE w:val="0"/>
        <w:autoSpaceDN w:val="0"/>
        <w:adjustRightInd w:val="0"/>
        <w:spacing w:after="0" w:line="360" w:lineRule="auto"/>
        <w:jc w:val="both"/>
        <w:rPr>
          <w:rFonts w:ascii="Times New Roman" w:hAnsi="Times New Roman" w:cs="Times New Roman"/>
          <w:sz w:val="20"/>
          <w:szCs w:val="20"/>
        </w:rPr>
      </w:pPr>
    </w:p>
    <w:p w:rsidR="00AF7782" w:rsidRPr="00542C0B" w:rsidRDefault="00680B9E" w:rsidP="00AF7782">
      <w:pPr>
        <w:autoSpaceDE w:val="0"/>
        <w:autoSpaceDN w:val="0"/>
        <w:adjustRightInd w:val="0"/>
        <w:spacing w:after="0" w:line="360" w:lineRule="auto"/>
        <w:jc w:val="both"/>
        <w:outlineLvl w:val="0"/>
        <w:rPr>
          <w:rFonts w:ascii="Times New Roman" w:hAnsi="Times New Roman" w:cs="Times New Roman"/>
          <w:b/>
          <w:sz w:val="24"/>
          <w:szCs w:val="24"/>
        </w:rPr>
      </w:pPr>
      <w:r w:rsidRPr="00542C0B">
        <w:rPr>
          <w:rFonts w:ascii="Times New Roman" w:hAnsi="Times New Roman" w:cs="Times New Roman"/>
          <w:b/>
          <w:sz w:val="24"/>
          <w:szCs w:val="24"/>
          <w:u w:val="single"/>
        </w:rPr>
        <w:lastRenderedPageBreak/>
        <w:t>CHARACTERISTICS OF MODEL</w:t>
      </w:r>
    </w:p>
    <w:p w:rsidR="00AF7782" w:rsidRPr="00680B9E" w:rsidRDefault="00AF7782" w:rsidP="00AF7782">
      <w:pPr>
        <w:autoSpaceDE w:val="0"/>
        <w:autoSpaceDN w:val="0"/>
        <w:adjustRightInd w:val="0"/>
        <w:spacing w:after="0" w:line="360" w:lineRule="auto"/>
        <w:jc w:val="both"/>
        <w:outlineLvl w:val="0"/>
        <w:rPr>
          <w:rFonts w:ascii="Times New Roman" w:hAnsi="Times New Roman" w:cs="Times New Roman"/>
          <w:sz w:val="20"/>
          <w:szCs w:val="20"/>
        </w:rPr>
      </w:pPr>
      <w:r w:rsidRPr="00680B9E">
        <w:rPr>
          <w:rFonts w:ascii="Times New Roman" w:hAnsi="Times New Roman" w:cs="Times New Roman"/>
          <w:sz w:val="20"/>
          <w:szCs w:val="20"/>
        </w:rPr>
        <w:t xml:space="preserve">The following five key characteristics of an effective model </w:t>
      </w:r>
      <w:proofErr w:type="gramStart"/>
      <w:r w:rsidRPr="00680B9E">
        <w:rPr>
          <w:rFonts w:ascii="Times New Roman" w:hAnsi="Times New Roman" w:cs="Times New Roman"/>
          <w:sz w:val="20"/>
          <w:szCs w:val="20"/>
        </w:rPr>
        <w:t>are :</w:t>
      </w:r>
      <w:proofErr w:type="gramEnd"/>
      <w:r w:rsidRPr="00680B9E">
        <w:rPr>
          <w:rFonts w:ascii="Times New Roman" w:hAnsi="Times New Roman" w:cs="Times New Roman"/>
          <w:sz w:val="20"/>
          <w:szCs w:val="20"/>
        </w:rPr>
        <w:t xml:space="preserve"> -.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Abstraction: Abstraction is the most important attribute of a model .Through abstraction a model hiding detail that is irrelevant for a given view point. Software systems get more and more complex; if models hide the complexity of the underlying system, the developers get a better overview on the system’s functionality, which gives higher quality and productivity.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proofErr w:type="gramStart"/>
      <w:r w:rsidRPr="00680B9E">
        <w:rPr>
          <w:rFonts w:ascii="Times New Roman" w:hAnsi="Times New Roman" w:cs="Times New Roman"/>
          <w:sz w:val="20"/>
          <w:szCs w:val="20"/>
        </w:rPr>
        <w:t>Understandability :</w:t>
      </w:r>
      <w:proofErr w:type="gramEnd"/>
      <w:r w:rsidRPr="00680B9E">
        <w:rPr>
          <w:rFonts w:ascii="Times New Roman" w:hAnsi="Times New Roman" w:cs="Times New Roman"/>
          <w:sz w:val="20"/>
          <w:szCs w:val="20"/>
        </w:rPr>
        <w:t xml:space="preserve"> Just hiding non-relevant information is not enough, a model should present its contents in a clear and understandable way. Models can be presented in both textual and graphical form. Usually system requirements are presented in structured text documents, while an object model of a software system is often in the form of a graph [7].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Predictiveness:  The model should present the system in such a way that it is possible to correctly predict the system’s non-obvious characteristics.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Accuracy: The important features of the modelled system should be represented accurately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proofErr w:type="gramStart"/>
      <w:r w:rsidRPr="00680B9E">
        <w:rPr>
          <w:rFonts w:ascii="Times New Roman" w:hAnsi="Times New Roman" w:cs="Times New Roman"/>
          <w:sz w:val="20"/>
          <w:szCs w:val="20"/>
        </w:rPr>
        <w:t>in</w:t>
      </w:r>
      <w:proofErr w:type="gramEnd"/>
      <w:r w:rsidRPr="00680B9E">
        <w:rPr>
          <w:rFonts w:ascii="Times New Roman" w:hAnsi="Times New Roman" w:cs="Times New Roman"/>
          <w:sz w:val="20"/>
          <w:szCs w:val="20"/>
        </w:rPr>
        <w:t xml:space="preserve"> the model.</w:t>
      </w:r>
    </w:p>
    <w:p w:rsidR="00AF7782" w:rsidRPr="00680B9E" w:rsidRDefault="00AF7782" w:rsidP="00AF7782">
      <w:pPr>
        <w:autoSpaceDE w:val="0"/>
        <w:autoSpaceDN w:val="0"/>
        <w:adjustRightInd w:val="0"/>
        <w:spacing w:after="0" w:line="360" w:lineRule="auto"/>
        <w:jc w:val="both"/>
        <w:rPr>
          <w:rFonts w:ascii="Times New Roman" w:hAnsi="Times New Roman" w:cs="Times New Roman"/>
          <w:b/>
          <w:sz w:val="20"/>
          <w:szCs w:val="20"/>
        </w:rPr>
      </w:pPr>
      <w:r w:rsidRPr="00680B9E">
        <w:rPr>
          <w:rFonts w:ascii="Times New Roman" w:hAnsi="Times New Roman" w:cs="Times New Roman"/>
          <w:sz w:val="20"/>
          <w:szCs w:val="20"/>
        </w:rPr>
        <w:t>Inexpensiveness: A model should be significantly cheaper to construct than the actual system.</w:t>
      </w:r>
      <w:r w:rsidRPr="00680B9E">
        <w:rPr>
          <w:rFonts w:ascii="Times New Roman" w:hAnsi="Times New Roman" w:cs="Times New Roman"/>
          <w:b/>
          <w:sz w:val="20"/>
          <w:szCs w:val="20"/>
        </w:rPr>
        <w:t xml:space="preserve"> </w:t>
      </w:r>
    </w:p>
    <w:p w:rsidR="00AF7782" w:rsidRPr="00542C0B" w:rsidRDefault="00680B9E" w:rsidP="00AF7782">
      <w:pPr>
        <w:autoSpaceDE w:val="0"/>
        <w:autoSpaceDN w:val="0"/>
        <w:adjustRightInd w:val="0"/>
        <w:spacing w:after="0" w:line="360" w:lineRule="auto"/>
        <w:jc w:val="both"/>
        <w:outlineLvl w:val="0"/>
        <w:rPr>
          <w:rFonts w:ascii="Times New Roman" w:hAnsi="Times New Roman" w:cs="Times New Roman"/>
          <w:sz w:val="24"/>
          <w:szCs w:val="24"/>
        </w:rPr>
      </w:pPr>
      <w:r w:rsidRPr="00542C0B">
        <w:rPr>
          <w:rFonts w:ascii="Times New Roman" w:hAnsi="Times New Roman" w:cs="Times New Roman"/>
          <w:b/>
          <w:bCs/>
          <w:sz w:val="24"/>
          <w:szCs w:val="24"/>
          <w:u w:val="single"/>
        </w:rPr>
        <w:t xml:space="preserve">EVOLUTION OF MODEL </w:t>
      </w:r>
      <w:proofErr w:type="gramStart"/>
      <w:r w:rsidRPr="00542C0B">
        <w:rPr>
          <w:rFonts w:ascii="Times New Roman" w:hAnsi="Times New Roman" w:cs="Times New Roman"/>
          <w:b/>
          <w:bCs/>
          <w:sz w:val="24"/>
          <w:szCs w:val="24"/>
          <w:u w:val="single"/>
        </w:rPr>
        <w:t>DRIVEN  DEVELOPMENT</w:t>
      </w:r>
      <w:proofErr w:type="gramEnd"/>
      <w:r w:rsidRPr="00542C0B">
        <w:rPr>
          <w:rFonts w:ascii="Times New Roman" w:hAnsi="Times New Roman" w:cs="Times New Roman"/>
          <w:b/>
          <w:bCs/>
          <w:sz w:val="24"/>
          <w:szCs w:val="24"/>
          <w:u w:val="single"/>
        </w:rPr>
        <w:t xml:space="preserve">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Model-Driven Development (MDD) is software development process. Software systems need to evolve and systems built using model-driven approaches are no exception .The development and maintenance effort can be reduced by working at the model instead of the code level. Models define what is variable in a system, and code generators produce the functionality that is common in the application domain.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Software systems are continually required to increasing demands of correctness. To achieve these requirements, software development has evolved into a process of reusing existing software rather than constructing a new software system completely [9].</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proofErr w:type="gramStart"/>
      <w:r w:rsidRPr="00680B9E">
        <w:rPr>
          <w:rFonts w:ascii="Times New Roman" w:hAnsi="Times New Roman" w:cs="Times New Roman"/>
          <w:sz w:val="20"/>
          <w:szCs w:val="20"/>
        </w:rPr>
        <w:t>Its require</w:t>
      </w:r>
      <w:proofErr w:type="gramEnd"/>
      <w:r w:rsidRPr="00680B9E">
        <w:rPr>
          <w:rFonts w:ascii="Times New Roman" w:hAnsi="Times New Roman" w:cs="Times New Roman"/>
          <w:sz w:val="20"/>
          <w:szCs w:val="20"/>
        </w:rPr>
        <w:t xml:space="preserve"> various types of evolution: - </w:t>
      </w:r>
    </w:p>
    <w:p w:rsidR="00AF7782" w:rsidRPr="00680B9E" w:rsidRDefault="00AF7782" w:rsidP="00AF7782">
      <w:pPr>
        <w:autoSpaceDE w:val="0"/>
        <w:autoSpaceDN w:val="0"/>
        <w:adjustRightInd w:val="0"/>
        <w:spacing w:after="0" w:line="360" w:lineRule="auto"/>
        <w:jc w:val="both"/>
        <w:rPr>
          <w:rFonts w:ascii="Times New Roman" w:hAnsi="Times New Roman" w:cs="Times New Roman"/>
          <w:b/>
          <w:sz w:val="20"/>
          <w:szCs w:val="20"/>
        </w:rPr>
      </w:pPr>
      <w:r w:rsidRPr="00680B9E">
        <w:rPr>
          <w:rFonts w:ascii="Times New Roman" w:hAnsi="Times New Roman" w:cs="Times New Roman"/>
          <w:sz w:val="20"/>
          <w:szCs w:val="20"/>
        </w:rPr>
        <w:t>In regular evolution, the modeling language is used to make the changes. In meta-model evolution, changes are required to the modeling notation. In platform evolution, the code generators and application framework change to reflect new requirements on the target platform. Finally, in abstraction evolution, new modeling languages are added to the set of (modeling) languages to reflect increased understanding of a technical or business domain [10].</w:t>
      </w:r>
      <w:r w:rsidRPr="00680B9E">
        <w:rPr>
          <w:rFonts w:ascii="Times New Roman" w:hAnsi="Times New Roman" w:cs="Times New Roman"/>
          <w:b/>
          <w:sz w:val="20"/>
          <w:szCs w:val="20"/>
        </w:rPr>
        <w:t xml:space="preserve"> </w:t>
      </w:r>
    </w:p>
    <w:p w:rsidR="00AF7782" w:rsidRPr="00542C0B" w:rsidRDefault="00AF7782" w:rsidP="00AF7782">
      <w:pPr>
        <w:autoSpaceDE w:val="0"/>
        <w:autoSpaceDN w:val="0"/>
        <w:adjustRightInd w:val="0"/>
        <w:spacing w:after="0" w:line="360" w:lineRule="auto"/>
        <w:jc w:val="both"/>
        <w:rPr>
          <w:rFonts w:ascii="Times New Roman" w:hAnsi="Times New Roman" w:cs="Times New Roman"/>
          <w:b/>
          <w:sz w:val="24"/>
          <w:szCs w:val="24"/>
        </w:rPr>
      </w:pPr>
      <w:r w:rsidRPr="00542C0B">
        <w:rPr>
          <w:rFonts w:ascii="Times New Roman" w:hAnsi="Times New Roman" w:cs="Times New Roman"/>
          <w:b/>
          <w:sz w:val="24"/>
          <w:szCs w:val="24"/>
          <w:u w:val="single"/>
        </w:rPr>
        <w:t>CONCLUSION</w:t>
      </w:r>
      <w:r w:rsidRPr="00542C0B">
        <w:rPr>
          <w:rFonts w:ascii="Times New Roman" w:hAnsi="Times New Roman" w:cs="Times New Roman"/>
          <w:b/>
          <w:sz w:val="24"/>
          <w:szCs w:val="24"/>
        </w:rPr>
        <w:t xml:space="preserve"> </w:t>
      </w:r>
    </w:p>
    <w:p w:rsidR="00AF7782"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In this paper we presented the applicability of model-driven development to increase productivity of the software development process of small and simple endeavour applications. As this type of application is mainly data-driven, it can be used as a model an initial model. It can also be concluded the features that we described will be useful for initial stage researcher.</w:t>
      </w:r>
    </w:p>
    <w:p w:rsidR="006B11A1" w:rsidRDefault="006B11A1" w:rsidP="00AF7782">
      <w:pPr>
        <w:autoSpaceDE w:val="0"/>
        <w:autoSpaceDN w:val="0"/>
        <w:adjustRightInd w:val="0"/>
        <w:spacing w:after="0" w:line="360" w:lineRule="auto"/>
        <w:jc w:val="both"/>
        <w:rPr>
          <w:rFonts w:ascii="Times New Roman" w:hAnsi="Times New Roman" w:cs="Times New Roman"/>
          <w:sz w:val="20"/>
          <w:szCs w:val="20"/>
        </w:rPr>
      </w:pPr>
    </w:p>
    <w:p w:rsidR="006B11A1" w:rsidRPr="00680B9E" w:rsidRDefault="006B11A1" w:rsidP="00AF7782">
      <w:pPr>
        <w:autoSpaceDE w:val="0"/>
        <w:autoSpaceDN w:val="0"/>
        <w:adjustRightInd w:val="0"/>
        <w:spacing w:after="0" w:line="360" w:lineRule="auto"/>
        <w:jc w:val="both"/>
        <w:rPr>
          <w:rFonts w:ascii="Times New Roman" w:hAnsi="Times New Roman" w:cs="Times New Roman"/>
          <w:b/>
          <w:sz w:val="20"/>
          <w:szCs w:val="20"/>
        </w:rPr>
      </w:pPr>
    </w:p>
    <w:p w:rsidR="00AF7782" w:rsidRPr="00542C0B" w:rsidRDefault="00AF7782" w:rsidP="00AF7782">
      <w:pPr>
        <w:autoSpaceDE w:val="0"/>
        <w:autoSpaceDN w:val="0"/>
        <w:adjustRightInd w:val="0"/>
        <w:spacing w:after="0" w:line="360" w:lineRule="auto"/>
        <w:jc w:val="both"/>
        <w:outlineLvl w:val="0"/>
        <w:rPr>
          <w:rFonts w:ascii="Times New Roman" w:hAnsi="Times New Roman" w:cs="Times New Roman"/>
          <w:b/>
          <w:sz w:val="24"/>
          <w:szCs w:val="24"/>
        </w:rPr>
      </w:pPr>
      <w:r w:rsidRPr="00542C0B">
        <w:rPr>
          <w:rFonts w:ascii="Times New Roman" w:hAnsi="Times New Roman" w:cs="Times New Roman"/>
          <w:b/>
          <w:sz w:val="24"/>
          <w:szCs w:val="24"/>
          <w:u w:val="single"/>
        </w:rPr>
        <w:lastRenderedPageBreak/>
        <w:t>REFERENCES</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[1] Salvador Trujillo, Don Batory and Oscar Diaz. “Feature</w:t>
      </w:r>
      <w:r w:rsidRPr="00680B9E">
        <w:rPr>
          <w:rFonts w:ascii="Times New Roman" w:hAnsi="Times New Roman" w:cs="Times New Roman"/>
          <w:bCs/>
          <w:sz w:val="20"/>
          <w:szCs w:val="20"/>
        </w:rPr>
        <w:t xml:space="preserve"> Oriented Model Driven Development</w:t>
      </w:r>
      <w:proofErr w:type="gramStart"/>
      <w:r w:rsidRPr="00680B9E">
        <w:rPr>
          <w:rFonts w:ascii="Times New Roman" w:hAnsi="Times New Roman" w:cs="Times New Roman"/>
          <w:bCs/>
          <w:sz w:val="20"/>
          <w:szCs w:val="20"/>
        </w:rPr>
        <w:t>”  ,</w:t>
      </w:r>
      <w:proofErr w:type="gramEnd"/>
      <w:r w:rsidRPr="00680B9E">
        <w:rPr>
          <w:rFonts w:ascii="Times New Roman" w:hAnsi="Times New Roman" w:cs="Times New Roman"/>
          <w:bCs/>
          <w:sz w:val="20"/>
          <w:szCs w:val="20"/>
        </w:rPr>
        <w:t xml:space="preserve"> </w:t>
      </w:r>
      <w:r w:rsidRPr="00680B9E">
        <w:rPr>
          <w:rFonts w:ascii="Times New Roman" w:hAnsi="Times New Roman" w:cs="Times New Roman"/>
          <w:sz w:val="20"/>
          <w:szCs w:val="20"/>
        </w:rPr>
        <w:t>University of the Basque Country, Spain,  pages 1- 6, 2007.</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[2] Maarten Schilt, “Applying Model-Driven Development to Reduce Programming Efforts for Small Application Development</w:t>
      </w:r>
      <w:proofErr w:type="gramStart"/>
      <w:r w:rsidRPr="00680B9E">
        <w:rPr>
          <w:rFonts w:ascii="Times New Roman" w:hAnsi="Times New Roman" w:cs="Times New Roman"/>
          <w:sz w:val="20"/>
          <w:szCs w:val="20"/>
        </w:rPr>
        <w:t>” ,</w:t>
      </w:r>
      <w:proofErr w:type="gramEnd"/>
      <w:r w:rsidRPr="00680B9E">
        <w:rPr>
          <w:rFonts w:ascii="Times New Roman" w:hAnsi="Times New Roman" w:cs="Times New Roman"/>
          <w:sz w:val="20"/>
          <w:szCs w:val="20"/>
        </w:rPr>
        <w:t xml:space="preserve"> Delft University of Technology Delft, the Netherlands </w:t>
      </w:r>
      <w:r w:rsidRPr="00680B9E">
        <w:rPr>
          <w:rFonts w:ascii="Times New Roman" w:hAnsi="Times New Roman" w:cs="Times New Roman"/>
          <w:b/>
          <w:sz w:val="20"/>
          <w:szCs w:val="20"/>
        </w:rPr>
        <w:t xml:space="preserve">, </w:t>
      </w:r>
      <w:r w:rsidRPr="00680B9E">
        <w:rPr>
          <w:rFonts w:ascii="Times New Roman" w:hAnsi="Times New Roman" w:cs="Times New Roman"/>
          <w:sz w:val="20"/>
          <w:szCs w:val="20"/>
        </w:rPr>
        <w:t>pages 15- 21.</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[3] Object Management Group. </w:t>
      </w:r>
      <w:proofErr w:type="gramStart"/>
      <w:r w:rsidRPr="00680B9E">
        <w:rPr>
          <w:rFonts w:ascii="Times New Roman" w:hAnsi="Times New Roman" w:cs="Times New Roman"/>
          <w:sz w:val="20"/>
          <w:szCs w:val="20"/>
        </w:rPr>
        <w:t>The Unified Modeling Language 2.0.</w:t>
      </w:r>
      <w:proofErr w:type="gramEnd"/>
      <w:r w:rsidRPr="00680B9E">
        <w:rPr>
          <w:rFonts w:ascii="Times New Roman" w:hAnsi="Times New Roman" w:cs="Times New Roman"/>
          <w:sz w:val="20"/>
          <w:szCs w:val="20"/>
        </w:rPr>
        <w:t xml:space="preserve"> http://www.</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proofErr w:type="gramStart"/>
      <w:r w:rsidRPr="00680B9E">
        <w:rPr>
          <w:rFonts w:ascii="Times New Roman" w:hAnsi="Times New Roman" w:cs="Times New Roman"/>
          <w:sz w:val="20"/>
          <w:szCs w:val="20"/>
        </w:rPr>
        <w:t>uml.org.</w:t>
      </w:r>
      <w:proofErr w:type="gramEnd"/>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 [4] Ed Seidewitz. What Models Mean. IEEE Software, 20(5):26–32, 2003.</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[5] Jean B´ezivin. </w:t>
      </w:r>
      <w:proofErr w:type="gramStart"/>
      <w:r w:rsidRPr="00680B9E">
        <w:rPr>
          <w:rFonts w:ascii="Times New Roman" w:hAnsi="Times New Roman" w:cs="Times New Roman"/>
          <w:sz w:val="20"/>
          <w:szCs w:val="20"/>
        </w:rPr>
        <w:t>In Search of a Basic Principle for Model Driven Engineering.</w:t>
      </w:r>
      <w:proofErr w:type="gramEnd"/>
      <w:r w:rsidRPr="00680B9E">
        <w:rPr>
          <w:rFonts w:ascii="Times New Roman" w:hAnsi="Times New Roman" w:cs="Times New Roman"/>
          <w:sz w:val="20"/>
          <w:szCs w:val="20"/>
        </w:rPr>
        <w:t xml:space="preserve"> Upgrade, </w:t>
      </w:r>
      <w:proofErr w:type="gramStart"/>
      <w:r w:rsidRPr="00680B9E">
        <w:rPr>
          <w:rFonts w:ascii="Times New Roman" w:hAnsi="Times New Roman" w:cs="Times New Roman"/>
          <w:sz w:val="20"/>
          <w:szCs w:val="20"/>
        </w:rPr>
        <w:t>V(</w:t>
      </w:r>
      <w:proofErr w:type="gramEnd"/>
      <w:r w:rsidRPr="00680B9E">
        <w:rPr>
          <w:rFonts w:ascii="Times New Roman" w:hAnsi="Times New Roman" w:cs="Times New Roman"/>
          <w:sz w:val="20"/>
          <w:szCs w:val="20"/>
        </w:rPr>
        <w:t>2):21–24, April 2004.</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proofErr w:type="gramStart"/>
      <w:r w:rsidRPr="00680B9E">
        <w:rPr>
          <w:rFonts w:ascii="Times New Roman" w:hAnsi="Times New Roman" w:cs="Times New Roman"/>
          <w:sz w:val="20"/>
          <w:szCs w:val="20"/>
        </w:rPr>
        <w:t>[6] Shane Sendall and Wojtek Kozaczynski.</w:t>
      </w:r>
      <w:proofErr w:type="gramEnd"/>
      <w:r w:rsidRPr="00680B9E">
        <w:rPr>
          <w:rFonts w:ascii="Times New Roman" w:hAnsi="Times New Roman" w:cs="Times New Roman"/>
          <w:sz w:val="20"/>
          <w:szCs w:val="20"/>
        </w:rPr>
        <w:t xml:space="preserve"> Model Transformation: The Heart and Soul of Model-Driven Software Development. IEEE Software, 20(5):42–45, 2003.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[7] Maarten Schilt, “Applying Model-Driven Development to Reduce Programming Efforts for Small Application Development</w:t>
      </w:r>
      <w:proofErr w:type="gramStart"/>
      <w:r w:rsidRPr="00680B9E">
        <w:rPr>
          <w:rFonts w:ascii="Times New Roman" w:hAnsi="Times New Roman" w:cs="Times New Roman"/>
          <w:sz w:val="20"/>
          <w:szCs w:val="20"/>
        </w:rPr>
        <w:t>” ,</w:t>
      </w:r>
      <w:proofErr w:type="gramEnd"/>
      <w:r w:rsidRPr="00680B9E">
        <w:rPr>
          <w:rFonts w:ascii="Times New Roman" w:hAnsi="Times New Roman" w:cs="Times New Roman"/>
          <w:sz w:val="20"/>
          <w:szCs w:val="20"/>
        </w:rPr>
        <w:t xml:space="preserve"> Delft University of Technology Delft, the Netherlands ,pages 16-21.</w:t>
      </w:r>
    </w:p>
    <w:p w:rsidR="00AF7782" w:rsidRPr="00680B9E" w:rsidRDefault="00AF7782" w:rsidP="00AF7782">
      <w:pPr>
        <w:autoSpaceDE w:val="0"/>
        <w:autoSpaceDN w:val="0"/>
        <w:adjustRightInd w:val="0"/>
        <w:spacing w:after="0" w:line="360" w:lineRule="auto"/>
        <w:jc w:val="both"/>
        <w:rPr>
          <w:rFonts w:ascii="Times New Roman" w:hAnsi="Times New Roman" w:cs="Times New Roman"/>
          <w:bCs/>
          <w:sz w:val="20"/>
          <w:szCs w:val="20"/>
        </w:rPr>
      </w:pPr>
      <w:r w:rsidRPr="00680B9E">
        <w:rPr>
          <w:rFonts w:ascii="Times New Roman" w:hAnsi="Times New Roman" w:cs="Times New Roman"/>
          <w:sz w:val="20"/>
          <w:szCs w:val="20"/>
        </w:rPr>
        <w:t>[8] Peter</w:t>
      </w:r>
      <w:r w:rsidRPr="00680B9E">
        <w:rPr>
          <w:rFonts w:ascii="Times New Roman" w:hAnsi="Times New Roman" w:cs="Times New Roman"/>
          <w:bCs/>
          <w:sz w:val="20"/>
          <w:szCs w:val="20"/>
        </w:rPr>
        <w:t xml:space="preserve"> Swithinbank, Mandy Chessell, Tracy Gardner, Catherine Griffin, Jessica Man, Helen Wylie and Larry </w:t>
      </w:r>
      <w:proofErr w:type="gramStart"/>
      <w:r w:rsidRPr="00680B9E">
        <w:rPr>
          <w:rFonts w:ascii="Times New Roman" w:hAnsi="Times New Roman" w:cs="Times New Roman"/>
          <w:bCs/>
          <w:sz w:val="20"/>
          <w:szCs w:val="20"/>
        </w:rPr>
        <w:t>Yusuf</w:t>
      </w:r>
      <w:r w:rsidRPr="00680B9E">
        <w:rPr>
          <w:rFonts w:ascii="Times New Roman" w:hAnsi="Times New Roman" w:cs="Times New Roman"/>
          <w:sz w:val="20"/>
          <w:szCs w:val="20"/>
        </w:rPr>
        <w:t xml:space="preserve"> ,</w:t>
      </w:r>
      <w:proofErr w:type="gramEnd"/>
      <w:r w:rsidRPr="00680B9E">
        <w:rPr>
          <w:rFonts w:ascii="Times New Roman" w:hAnsi="Times New Roman" w:cs="Times New Roman"/>
          <w:sz w:val="20"/>
          <w:szCs w:val="20"/>
        </w:rPr>
        <w:t xml:space="preserve"> “</w:t>
      </w:r>
      <w:r w:rsidRPr="00680B9E">
        <w:rPr>
          <w:rFonts w:ascii="Times New Roman" w:hAnsi="Times New Roman" w:cs="Times New Roman"/>
          <w:bCs/>
          <w:sz w:val="20"/>
          <w:szCs w:val="20"/>
        </w:rPr>
        <w:t>Patterns: Model-Driven Development Using IBM Rational Software Architect ”, International Technical Support Organization , pages 7-14, December 2005.</w:t>
      </w:r>
      <w:r w:rsidRPr="00680B9E">
        <w:rPr>
          <w:rFonts w:ascii="Times New Roman" w:hAnsi="Times New Roman" w:cs="Times New Roman"/>
          <w:bCs/>
          <w:sz w:val="20"/>
          <w:szCs w:val="20"/>
        </w:rPr>
        <w:tab/>
      </w:r>
    </w:p>
    <w:p w:rsidR="00AF7782" w:rsidRPr="00680B9E" w:rsidRDefault="00AF7782" w:rsidP="00AF7782">
      <w:pPr>
        <w:autoSpaceDE w:val="0"/>
        <w:autoSpaceDN w:val="0"/>
        <w:adjustRightInd w:val="0"/>
        <w:spacing w:after="0" w:line="360" w:lineRule="auto"/>
        <w:jc w:val="both"/>
        <w:rPr>
          <w:rFonts w:ascii="Times New Roman" w:hAnsi="Times New Roman" w:cs="Times New Roman"/>
          <w:bCs/>
          <w:sz w:val="20"/>
          <w:szCs w:val="20"/>
        </w:rPr>
      </w:pPr>
      <w:r w:rsidRPr="00680B9E">
        <w:rPr>
          <w:rFonts w:ascii="Times New Roman" w:hAnsi="Times New Roman" w:cs="Times New Roman"/>
          <w:bCs/>
          <w:sz w:val="20"/>
          <w:szCs w:val="20"/>
        </w:rPr>
        <w:t xml:space="preserve">[9] </w:t>
      </w:r>
      <w:proofErr w:type="gramStart"/>
      <w:r w:rsidRPr="00680B9E">
        <w:rPr>
          <w:rFonts w:ascii="Times New Roman" w:hAnsi="Times New Roman" w:cs="Times New Roman"/>
          <w:bCs/>
          <w:sz w:val="20"/>
          <w:szCs w:val="20"/>
        </w:rPr>
        <w:t>Fei  Cao</w:t>
      </w:r>
      <w:proofErr w:type="gramEnd"/>
      <w:r w:rsidRPr="00680B9E">
        <w:rPr>
          <w:rFonts w:ascii="Times New Roman" w:hAnsi="Times New Roman" w:cs="Times New Roman"/>
          <w:bCs/>
          <w:sz w:val="20"/>
          <w:szCs w:val="20"/>
        </w:rPr>
        <w:t>, “MODEL DRIVEN DEVELOPMENT AND DYNAMIC COMPOSITION OF WEB SERVICES  ”, BIRMINGHAM, ALABAMA, pages 1- 6, 2005.</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bCs/>
          <w:sz w:val="20"/>
          <w:szCs w:val="20"/>
        </w:rPr>
        <w:t xml:space="preserve">[10] Arie van Deursen,  Eelco Visser, </w:t>
      </w:r>
      <w:r w:rsidRPr="00680B9E">
        <w:rPr>
          <w:rFonts w:ascii="Times New Roman" w:hAnsi="Times New Roman" w:cs="Times New Roman"/>
          <w:sz w:val="20"/>
          <w:szCs w:val="20"/>
        </w:rPr>
        <w:t>Jos Warmer, “Model-Driven Software Evolution” , Delft University of Technology Delft, The Netherlands,  pages 1- 5 .</w:t>
      </w:r>
    </w:p>
    <w:p w:rsidR="00AF7782" w:rsidRPr="00680B9E" w:rsidRDefault="00AF7782" w:rsidP="00AF7782">
      <w:pPr>
        <w:autoSpaceDE w:val="0"/>
        <w:autoSpaceDN w:val="0"/>
        <w:adjustRightInd w:val="0"/>
        <w:spacing w:after="0" w:line="360" w:lineRule="auto"/>
        <w:jc w:val="both"/>
        <w:rPr>
          <w:rFonts w:ascii="Times New Roman" w:hAnsi="Times New Roman" w:cs="Times New Roman"/>
          <w:sz w:val="20"/>
          <w:szCs w:val="20"/>
        </w:rPr>
      </w:pPr>
      <w:r w:rsidRPr="00680B9E">
        <w:rPr>
          <w:rFonts w:ascii="Times New Roman" w:hAnsi="Times New Roman" w:cs="Times New Roman"/>
          <w:sz w:val="20"/>
          <w:szCs w:val="20"/>
        </w:rPr>
        <w:t xml:space="preserve"> [11] Warsaw, “</w:t>
      </w:r>
      <w:r w:rsidRPr="00680B9E">
        <w:rPr>
          <w:rFonts w:ascii="Times New Roman" w:hAnsi="Times New Roman" w:cs="Times New Roman"/>
          <w:bCs/>
          <w:sz w:val="20"/>
          <w:szCs w:val="20"/>
        </w:rPr>
        <w:t>Modeling and metamodeling in Model Driven</w:t>
      </w:r>
      <w:r w:rsidRPr="00680B9E">
        <w:rPr>
          <w:rFonts w:ascii="Times New Roman" w:hAnsi="Times New Roman" w:cs="Times New Roman"/>
          <w:b/>
          <w:bCs/>
          <w:sz w:val="20"/>
          <w:szCs w:val="20"/>
        </w:rPr>
        <w:t xml:space="preserve"> </w:t>
      </w:r>
      <w:proofErr w:type="gramStart"/>
      <w:r w:rsidRPr="00680B9E">
        <w:rPr>
          <w:rFonts w:ascii="Times New Roman" w:hAnsi="Times New Roman" w:cs="Times New Roman"/>
          <w:bCs/>
          <w:sz w:val="20"/>
          <w:szCs w:val="20"/>
        </w:rPr>
        <w:t>Development</w:t>
      </w:r>
      <w:r w:rsidRPr="00680B9E">
        <w:rPr>
          <w:rFonts w:ascii="Times New Roman" w:hAnsi="Times New Roman" w:cs="Times New Roman"/>
          <w:sz w:val="20"/>
          <w:szCs w:val="20"/>
        </w:rPr>
        <w:t xml:space="preserve"> ”</w:t>
      </w:r>
      <w:proofErr w:type="gramEnd"/>
      <w:r w:rsidRPr="00680B9E">
        <w:rPr>
          <w:rFonts w:ascii="Times New Roman" w:hAnsi="Times New Roman" w:cs="Times New Roman"/>
          <w:sz w:val="20"/>
          <w:szCs w:val="20"/>
        </w:rPr>
        <w:t xml:space="preserve"> , Gonzalo Génova, pages 3-9, 2009.</w:t>
      </w:r>
    </w:p>
    <w:p w:rsidR="00AF7782" w:rsidRPr="00542C0B" w:rsidRDefault="00AF7782" w:rsidP="00AF7782">
      <w:pPr>
        <w:autoSpaceDE w:val="0"/>
        <w:autoSpaceDN w:val="0"/>
        <w:adjustRightInd w:val="0"/>
        <w:spacing w:after="0" w:line="360" w:lineRule="auto"/>
        <w:jc w:val="both"/>
        <w:rPr>
          <w:rFonts w:ascii="Times New Roman" w:hAnsi="Times New Roman" w:cs="Times New Roman"/>
          <w:b/>
          <w:color w:val="FF0000"/>
          <w:sz w:val="24"/>
          <w:szCs w:val="24"/>
        </w:rPr>
      </w:pPr>
    </w:p>
    <w:p w:rsidR="00680B9E" w:rsidRDefault="00680B9E">
      <w:pPr>
        <w:rPr>
          <w:rFonts w:ascii="Cambria" w:eastAsia="Calibri" w:hAnsi="Cambria" w:cs="Cambria"/>
          <w:color w:val="000000"/>
          <w:sz w:val="20"/>
          <w:szCs w:val="20"/>
        </w:rPr>
      </w:pPr>
      <w:r>
        <w:rPr>
          <w:rFonts w:ascii="Cambria" w:eastAsia="Calibri" w:hAnsi="Cambria" w:cs="Cambria"/>
          <w:color w:val="000000"/>
          <w:sz w:val="20"/>
          <w:szCs w:val="20"/>
        </w:rPr>
        <w:br w:type="page"/>
      </w:r>
    </w:p>
    <w:p w:rsidR="00AF7782" w:rsidRDefault="00AF7782" w:rsidP="00734650">
      <w:pPr>
        <w:autoSpaceDE w:val="0"/>
        <w:autoSpaceDN w:val="0"/>
        <w:adjustRightInd w:val="0"/>
        <w:spacing w:after="0" w:line="240" w:lineRule="auto"/>
        <w:jc w:val="both"/>
        <w:rPr>
          <w:rFonts w:ascii="Cambria" w:eastAsia="Calibri" w:hAnsi="Cambria" w:cs="Cambria"/>
          <w:color w:val="000000"/>
          <w:sz w:val="20"/>
          <w:szCs w:val="20"/>
        </w:rPr>
      </w:pPr>
    </w:p>
    <w:p w:rsidR="00680B9E" w:rsidRDefault="00AF7782" w:rsidP="00680B9E">
      <w:pPr>
        <w:jc w:val="center"/>
        <w:rPr>
          <w:rFonts w:ascii="Times New Roman" w:hAnsi="Times New Roman"/>
          <w:b/>
          <w:bCs/>
          <w:caps/>
          <w:color w:val="000000"/>
          <w:sz w:val="24"/>
          <w:szCs w:val="24"/>
        </w:rPr>
      </w:pPr>
      <w:r w:rsidRPr="00680B9E">
        <w:rPr>
          <w:rFonts w:ascii="Times New Roman" w:hAnsi="Times New Roman"/>
          <w:b/>
          <w:bCs/>
          <w:caps/>
          <w:color w:val="000000"/>
          <w:sz w:val="24"/>
          <w:szCs w:val="24"/>
        </w:rPr>
        <w:t>USE of METAPROGRAMMING IN MODEL DRIVEN DEVELOPMENT</w:t>
      </w:r>
    </w:p>
    <w:p w:rsidR="00AF7782" w:rsidRPr="00680B9E" w:rsidRDefault="00AF7782" w:rsidP="00320943">
      <w:pPr>
        <w:pStyle w:val="Authorname"/>
        <w:ind w:left="180"/>
        <w:rPr>
          <w:rFonts w:ascii="Times New Roman" w:hAnsi="Times New Roman"/>
          <w:color w:val="000000"/>
          <w:sz w:val="22"/>
          <w:szCs w:val="22"/>
          <w:lang w:val="sv-SE"/>
        </w:rPr>
      </w:pPr>
      <w:r w:rsidRPr="00680B9E">
        <w:rPr>
          <w:rFonts w:ascii="Times New Roman" w:hAnsi="Times New Roman"/>
          <w:b/>
          <w:color w:val="000000"/>
          <w:sz w:val="22"/>
          <w:szCs w:val="22"/>
          <w:lang w:val="sv-SE"/>
        </w:rPr>
        <w:t>Poonam Mishra,</w:t>
      </w:r>
      <w:r w:rsidR="00320943">
        <w:rPr>
          <w:rFonts w:ascii="Times New Roman" w:hAnsi="Times New Roman"/>
          <w:b/>
          <w:color w:val="000000"/>
          <w:sz w:val="22"/>
          <w:szCs w:val="22"/>
          <w:lang w:val="sv-SE"/>
        </w:rPr>
        <w:t xml:space="preserve"> </w:t>
      </w:r>
      <w:r w:rsidRPr="00680B9E">
        <w:rPr>
          <w:rFonts w:ascii="Times New Roman" w:hAnsi="Times New Roman"/>
          <w:b/>
          <w:color w:val="000000"/>
          <w:sz w:val="22"/>
          <w:szCs w:val="22"/>
          <w:lang w:val="sv-SE"/>
        </w:rPr>
        <w:t>Reeta kumari</w:t>
      </w:r>
      <w:r w:rsidRPr="00680B9E">
        <w:rPr>
          <w:rFonts w:ascii="Times New Roman" w:hAnsi="Times New Roman"/>
          <w:b/>
          <w:color w:val="000000"/>
          <w:sz w:val="22"/>
          <w:szCs w:val="22"/>
          <w:vertAlign w:val="superscript"/>
          <w:lang w:val="sv-SE"/>
        </w:rPr>
        <w:t xml:space="preserve"> </w:t>
      </w:r>
    </w:p>
    <w:p w:rsidR="00AF7782" w:rsidRPr="00320943" w:rsidRDefault="00AF7782" w:rsidP="00680B9E">
      <w:pPr>
        <w:pStyle w:val="Affilation"/>
        <w:ind w:left="180"/>
        <w:rPr>
          <w:rFonts w:ascii="Times New Roman" w:hAnsi="Times New Roman"/>
          <w:color w:val="000000"/>
        </w:rPr>
      </w:pPr>
      <w:r w:rsidRPr="00320943">
        <w:rPr>
          <w:rFonts w:ascii="Times New Roman" w:hAnsi="Times New Roman"/>
          <w:color w:val="000000"/>
          <w:vertAlign w:val="superscript"/>
          <w:lang w:val="sv-SE"/>
        </w:rPr>
        <w:t xml:space="preserve"> </w:t>
      </w:r>
      <w:r w:rsidRPr="00320943">
        <w:rPr>
          <w:rFonts w:ascii="Times New Roman" w:hAnsi="Times New Roman"/>
          <w:color w:val="000000"/>
        </w:rPr>
        <w:t>Department of Computer Science</w:t>
      </w:r>
      <w:proofErr w:type="gramStart"/>
      <w:r w:rsidRPr="00320943">
        <w:rPr>
          <w:rFonts w:ascii="Times New Roman" w:hAnsi="Times New Roman"/>
          <w:color w:val="000000"/>
        </w:rPr>
        <w:t>,Mrs</w:t>
      </w:r>
      <w:proofErr w:type="gramEnd"/>
      <w:r w:rsidRPr="00320943">
        <w:rPr>
          <w:rFonts w:ascii="Times New Roman" w:hAnsi="Times New Roman"/>
          <w:color w:val="000000"/>
        </w:rPr>
        <w:t>. K.M.P.M.Vocational College,</w:t>
      </w:r>
      <w:r w:rsidR="00320943">
        <w:rPr>
          <w:rFonts w:ascii="Times New Roman" w:hAnsi="Times New Roman"/>
          <w:color w:val="000000"/>
        </w:rPr>
        <w:t xml:space="preserve"> </w:t>
      </w:r>
      <w:r w:rsidRPr="00320943">
        <w:rPr>
          <w:rFonts w:ascii="Times New Roman" w:hAnsi="Times New Roman"/>
          <w:color w:val="000000"/>
        </w:rPr>
        <w:t>J</w:t>
      </w:r>
      <w:r w:rsidR="00320943">
        <w:rPr>
          <w:rFonts w:ascii="Times New Roman" w:hAnsi="Times New Roman"/>
          <w:color w:val="000000"/>
        </w:rPr>
        <w:t>sr</w:t>
      </w:r>
      <w:r w:rsidRPr="00320943">
        <w:rPr>
          <w:rFonts w:ascii="Times New Roman" w:hAnsi="Times New Roman"/>
          <w:color w:val="000000"/>
        </w:rPr>
        <w:t xml:space="preserve"> </w:t>
      </w:r>
    </w:p>
    <w:p w:rsidR="00AF7782" w:rsidRPr="007B44D8" w:rsidRDefault="00680B9E" w:rsidP="00320943">
      <w:pPr>
        <w:pStyle w:val="Affilation"/>
        <w:rPr>
          <w:rFonts w:ascii="Times New Roman" w:hAnsi="Times New Roman"/>
          <w:color w:val="000000"/>
          <w:sz w:val="18"/>
          <w:szCs w:val="18"/>
        </w:rPr>
      </w:pPr>
      <w:r w:rsidRPr="00320943">
        <w:rPr>
          <w:rFonts w:ascii="Times New Roman" w:hAnsi="Times New Roman"/>
          <w:color w:val="000000"/>
          <w:vertAlign w:val="superscript"/>
        </w:rPr>
        <w:t xml:space="preserve">   </w:t>
      </w:r>
      <w:r w:rsidR="00AF7782" w:rsidRPr="00320943">
        <w:rPr>
          <w:rFonts w:ascii="Times New Roman" w:hAnsi="Times New Roman"/>
          <w:color w:val="000000"/>
          <w:vertAlign w:val="superscript"/>
        </w:rPr>
        <w:t xml:space="preserve">  </w:t>
      </w:r>
      <w:r w:rsidRPr="00320943">
        <w:rPr>
          <w:rFonts w:ascii="Times New Roman" w:hAnsi="Times New Roman"/>
          <w:color w:val="000000"/>
        </w:rPr>
        <w:t xml:space="preserve"> </w:t>
      </w:r>
    </w:p>
    <w:p w:rsidR="00AF7782" w:rsidRDefault="00AF7782" w:rsidP="00680B9E">
      <w:pPr>
        <w:pStyle w:val="AbstractText"/>
        <w:rPr>
          <w:rFonts w:ascii="Times New Roman" w:hAnsi="Times New Roman"/>
          <w:b/>
          <w:color w:val="000000"/>
          <w:sz w:val="24"/>
          <w:szCs w:val="24"/>
        </w:rPr>
      </w:pPr>
      <w:r w:rsidRPr="007B44D8">
        <w:rPr>
          <w:rFonts w:ascii="Times New Roman" w:hAnsi="Times New Roman"/>
          <w:b/>
          <w:color w:val="000000"/>
          <w:sz w:val="24"/>
          <w:szCs w:val="24"/>
        </w:rPr>
        <w:t>ABSTRACT</w:t>
      </w:r>
      <w:r>
        <w:rPr>
          <w:rFonts w:ascii="Times New Roman" w:hAnsi="Times New Roman"/>
          <w:b/>
          <w:color w:val="000000"/>
          <w:sz w:val="24"/>
          <w:szCs w:val="24"/>
        </w:rPr>
        <w:t xml:space="preserve">:  </w:t>
      </w:r>
    </w:p>
    <w:p w:rsidR="00680B9E" w:rsidRDefault="00680B9E" w:rsidP="00680B9E">
      <w:pPr>
        <w:pStyle w:val="AbstractText"/>
        <w:rPr>
          <w:rFonts w:ascii="Times New Roman" w:hAnsi="Times New Roman"/>
          <w:b/>
          <w:color w:val="000000"/>
          <w:sz w:val="24"/>
          <w:szCs w:val="24"/>
        </w:rPr>
      </w:pPr>
    </w:p>
    <w:p w:rsidR="00AF7782" w:rsidRPr="00680B9E" w:rsidRDefault="00AF7782" w:rsidP="00AF7782">
      <w:pPr>
        <w:spacing w:line="220" w:lineRule="exact"/>
        <w:ind w:left="720"/>
        <w:jc w:val="both"/>
        <w:rPr>
          <w:rFonts w:ascii="Times New Roman" w:hAnsi="Times New Roman"/>
          <w:bCs/>
          <w:iCs/>
          <w:sz w:val="20"/>
          <w:szCs w:val="20"/>
        </w:rPr>
      </w:pPr>
      <w:r w:rsidRPr="00680B9E">
        <w:rPr>
          <w:rFonts w:ascii="Times New Roman" w:hAnsi="Times New Roman"/>
          <w:bCs/>
          <w:iCs/>
          <w:sz w:val="20"/>
          <w:szCs w:val="20"/>
        </w:rPr>
        <w:t>Metaprogramming is the process of specifying generic software template which can     automatically produce new software components. It is a special kind of programming to achieve higher productivity in system development which produces better software products. It plays an important role of creating software artefacts automatic the production of domain solution. In this article we explain evolution of metaprogramming, different views on metaprogramming, how it is used in Model driven development and to show how it helps to generate automated code for user. It is very powerful concept in MDD in terms of software automation.</w:t>
      </w:r>
    </w:p>
    <w:p w:rsidR="00AF7782" w:rsidRPr="00750643" w:rsidRDefault="00AF7782" w:rsidP="00AF7782">
      <w:pPr>
        <w:pStyle w:val="AbstractText"/>
        <w:ind w:left="720"/>
        <w:rPr>
          <w:rFonts w:ascii="Times New Roman" w:hAnsi="Times New Roman"/>
          <w:color w:val="000000"/>
          <w:sz w:val="20"/>
        </w:rPr>
      </w:pPr>
    </w:p>
    <w:p w:rsidR="00AF7782" w:rsidRDefault="00AF7782" w:rsidP="00AF7782">
      <w:pPr>
        <w:pBdr>
          <w:bottom w:val="double" w:sz="6" w:space="1" w:color="auto"/>
        </w:pBdr>
        <w:spacing w:line="220" w:lineRule="exact"/>
        <w:ind w:left="180"/>
        <w:jc w:val="both"/>
        <w:rPr>
          <w:rFonts w:ascii="Times New Roman" w:hAnsi="Times New Roman"/>
          <w:color w:val="000000"/>
          <w:sz w:val="20"/>
          <w:szCs w:val="20"/>
        </w:rPr>
      </w:pPr>
      <w:r w:rsidRPr="007B44D8">
        <w:rPr>
          <w:rFonts w:ascii="Times New Roman" w:hAnsi="Times New Roman"/>
          <w:b/>
          <w:color w:val="000000"/>
        </w:rPr>
        <w:t xml:space="preserve">Keywords: </w:t>
      </w:r>
      <w:r w:rsidRPr="00E85A90">
        <w:rPr>
          <w:rFonts w:ascii="Times New Roman" w:hAnsi="Times New Roman"/>
          <w:sz w:val="20"/>
          <w:szCs w:val="20"/>
        </w:rPr>
        <w:t xml:space="preserve">Metaprogramming, MDD, metamodel, </w:t>
      </w:r>
      <w:proofErr w:type="gramStart"/>
      <w:r w:rsidRPr="00E85A90">
        <w:rPr>
          <w:rFonts w:ascii="Times New Roman" w:hAnsi="Times New Roman"/>
          <w:sz w:val="20"/>
          <w:szCs w:val="20"/>
        </w:rPr>
        <w:t>metalanguage ,</w:t>
      </w:r>
      <w:proofErr w:type="gramEnd"/>
      <w:r w:rsidRPr="00E85A90">
        <w:rPr>
          <w:rFonts w:ascii="Times New Roman" w:hAnsi="Times New Roman"/>
          <w:sz w:val="20"/>
          <w:szCs w:val="20"/>
        </w:rPr>
        <w:t xml:space="preserve"> DSL</w:t>
      </w:r>
      <w:r w:rsidRPr="007B44D8">
        <w:rPr>
          <w:rFonts w:ascii="Times New Roman" w:hAnsi="Times New Roman"/>
          <w:color w:val="000000"/>
          <w:sz w:val="20"/>
          <w:szCs w:val="20"/>
        </w:rPr>
        <w:t xml:space="preserve"> </w:t>
      </w:r>
    </w:p>
    <w:p w:rsidR="00AF7782" w:rsidRPr="007B44D8" w:rsidRDefault="00AF7782" w:rsidP="00AF7782">
      <w:pPr>
        <w:spacing w:line="360" w:lineRule="auto"/>
        <w:ind w:left="180"/>
        <w:jc w:val="both"/>
        <w:rPr>
          <w:rFonts w:ascii="Times New Roman" w:hAnsi="Times New Roman"/>
          <w:caps/>
          <w:color w:val="000000"/>
          <w:sz w:val="26"/>
          <w:szCs w:val="26"/>
        </w:rPr>
      </w:pPr>
      <w:r>
        <w:rPr>
          <w:rFonts w:ascii="Times New Roman" w:hAnsi="Times New Roman"/>
          <w:b/>
          <w:caps/>
          <w:color w:val="000000"/>
          <w:sz w:val="26"/>
          <w:szCs w:val="26"/>
        </w:rPr>
        <w:t>[1</w:t>
      </w:r>
      <w:r w:rsidRPr="007B44D8">
        <w:rPr>
          <w:rFonts w:ascii="Times New Roman" w:hAnsi="Times New Roman"/>
          <w:b/>
          <w:caps/>
          <w:color w:val="000000"/>
          <w:sz w:val="26"/>
          <w:szCs w:val="26"/>
        </w:rPr>
        <w:t xml:space="preserve">] </w:t>
      </w:r>
      <w:r>
        <w:rPr>
          <w:rFonts w:ascii="Times New Roman" w:hAnsi="Times New Roman"/>
          <w:b/>
          <w:caps/>
          <w:color w:val="000000"/>
          <w:sz w:val="26"/>
          <w:szCs w:val="26"/>
        </w:rPr>
        <w:t>I</w:t>
      </w:r>
      <w:r w:rsidRPr="007B44D8">
        <w:rPr>
          <w:rFonts w:ascii="Times New Roman" w:hAnsi="Times New Roman"/>
          <w:b/>
          <w:caps/>
          <w:color w:val="000000"/>
          <w:sz w:val="26"/>
          <w:szCs w:val="26"/>
        </w:rPr>
        <w:t>ntroduction</w:t>
      </w:r>
    </w:p>
    <w:p w:rsidR="00AF7782" w:rsidRPr="00382286" w:rsidRDefault="00AF7782" w:rsidP="00382286">
      <w:pPr>
        <w:autoSpaceDE w:val="0"/>
        <w:autoSpaceDN w:val="0"/>
        <w:adjustRightInd w:val="0"/>
        <w:spacing w:line="300" w:lineRule="exact"/>
        <w:ind w:left="181"/>
        <w:jc w:val="both"/>
        <w:rPr>
          <w:rFonts w:ascii="Times New Roman" w:hAnsi="Times New Roman"/>
          <w:sz w:val="20"/>
          <w:szCs w:val="20"/>
          <w:lang w:val="en-GB" w:bidi="hi-IN"/>
        </w:rPr>
      </w:pPr>
      <w:r w:rsidRPr="00382286">
        <w:rPr>
          <w:rFonts w:ascii="Times New Roman" w:hAnsi="Times New Roman"/>
          <w:sz w:val="20"/>
          <w:szCs w:val="20"/>
          <w:lang w:val="en-GB" w:bidi="hi-IN"/>
        </w:rPr>
        <w:t>Meta means higher level. So Metaprogramming is a higher-level programming technique which is used to extend the boundaries in constructing programs automatically.</w:t>
      </w:r>
    </w:p>
    <w:p w:rsidR="00AF7782" w:rsidRPr="00382286" w:rsidRDefault="00AF7782" w:rsidP="00AF7782">
      <w:pPr>
        <w:autoSpaceDE w:val="0"/>
        <w:autoSpaceDN w:val="0"/>
        <w:adjustRightInd w:val="0"/>
        <w:spacing w:line="300" w:lineRule="exact"/>
        <w:ind w:left="181" w:firstLine="539"/>
        <w:jc w:val="both"/>
        <w:rPr>
          <w:rFonts w:ascii="Times New Roman" w:hAnsi="Times New Roman"/>
          <w:sz w:val="20"/>
          <w:szCs w:val="20"/>
          <w:lang w:val="en-GB" w:bidi="hi-IN"/>
        </w:rPr>
      </w:pPr>
      <w:r w:rsidRPr="00382286">
        <w:rPr>
          <w:rFonts w:ascii="Times New Roman" w:hAnsi="Times New Roman"/>
          <w:sz w:val="20"/>
          <w:szCs w:val="20"/>
          <w:lang w:val="en-GB" w:bidi="hi-IN"/>
        </w:rPr>
        <w:t>So according to the above definition we follow two observations: -</w:t>
      </w:r>
    </w:p>
    <w:p w:rsidR="00AF7782" w:rsidRPr="00382286" w:rsidRDefault="00AF7782" w:rsidP="00AF7782">
      <w:pPr>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1. Meta-programming cannot be developed without knowing the basics of programming.</w:t>
      </w:r>
    </w:p>
    <w:p w:rsidR="00AF7782" w:rsidRPr="00382286" w:rsidRDefault="00AF7782" w:rsidP="00AF7782">
      <w:pPr>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2. It deals with automatic programming also known as program generation.</w:t>
      </w:r>
    </w:p>
    <w:p w:rsidR="00AF7782" w:rsidRPr="00382286" w:rsidRDefault="00AF7782" w:rsidP="00AF7782">
      <w:pPr>
        <w:spacing w:line="300" w:lineRule="exact"/>
        <w:ind w:left="181" w:firstLine="539"/>
        <w:jc w:val="both"/>
        <w:rPr>
          <w:rFonts w:ascii="Times New Roman" w:hAnsi="Times New Roman"/>
          <w:sz w:val="20"/>
          <w:szCs w:val="20"/>
        </w:rPr>
      </w:pPr>
      <w:r w:rsidRPr="00382286">
        <w:rPr>
          <w:rFonts w:ascii="Times New Roman" w:hAnsi="Times New Roman"/>
          <w:sz w:val="20"/>
          <w:szCs w:val="20"/>
          <w:lang w:val="en-GB"/>
        </w:rPr>
        <w:t>In the simplest way we can say that programming is the process of writing programs for a computer system. Then it can be described as a transformation of given task into the executable specification which is known as computer program.</w:t>
      </w:r>
    </w:p>
    <w:p w:rsidR="00AF7782" w:rsidRPr="00382286" w:rsidRDefault="00AF7782" w:rsidP="00AF7782">
      <w:pPr>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Here we are going to focus on two aspects only:</w:t>
      </w:r>
    </w:p>
    <w:p w:rsidR="00AF7782" w:rsidRPr="00382286" w:rsidRDefault="00AF7782" w:rsidP="00AF7782">
      <w:pPr>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 xml:space="preserve">1. </w:t>
      </w:r>
      <w:proofErr w:type="gramStart"/>
      <w:r w:rsidRPr="00382286">
        <w:rPr>
          <w:rFonts w:ascii="Times New Roman" w:hAnsi="Times New Roman"/>
          <w:sz w:val="20"/>
          <w:szCs w:val="20"/>
          <w:lang w:val="en-GB"/>
        </w:rPr>
        <w:t>On</w:t>
      </w:r>
      <w:proofErr w:type="gramEnd"/>
      <w:r w:rsidRPr="00382286">
        <w:rPr>
          <w:rFonts w:ascii="Times New Roman" w:hAnsi="Times New Roman"/>
          <w:sz w:val="20"/>
          <w:szCs w:val="20"/>
          <w:lang w:val="en-GB"/>
        </w:rPr>
        <w:t xml:space="preserve"> the program structure</w:t>
      </w:r>
    </w:p>
    <w:p w:rsidR="00AF7782" w:rsidRPr="00382286" w:rsidRDefault="00AF7782" w:rsidP="00AF7782">
      <w:pPr>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 xml:space="preserve">2. </w:t>
      </w:r>
      <w:proofErr w:type="gramStart"/>
      <w:r w:rsidRPr="00382286">
        <w:rPr>
          <w:rFonts w:ascii="Times New Roman" w:hAnsi="Times New Roman"/>
          <w:sz w:val="20"/>
          <w:szCs w:val="20"/>
          <w:lang w:val="en-GB"/>
        </w:rPr>
        <w:t>On</w:t>
      </w:r>
      <w:proofErr w:type="gramEnd"/>
      <w:r w:rsidRPr="00382286">
        <w:rPr>
          <w:rFonts w:ascii="Times New Roman" w:hAnsi="Times New Roman"/>
          <w:sz w:val="20"/>
          <w:szCs w:val="20"/>
          <w:lang w:val="en-GB"/>
        </w:rPr>
        <w:t xml:space="preserve"> the execution process of a program</w:t>
      </w:r>
    </w:p>
    <w:p w:rsidR="00AF7782" w:rsidRPr="00382286" w:rsidRDefault="00AF7782" w:rsidP="00AF7782">
      <w:pPr>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 xml:space="preserve"> According to Wirth [1] programs using formula </w:t>
      </w:r>
    </w:p>
    <w:p w:rsidR="00AF7782" w:rsidRPr="00382286" w:rsidRDefault="00AF7782" w:rsidP="00AF7782">
      <w:pPr>
        <w:tabs>
          <w:tab w:val="left" w:pos="5730"/>
        </w:tabs>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Program = data structure + algorithm    -----------------</w:t>
      </w:r>
      <w:r w:rsidRPr="00382286">
        <w:rPr>
          <w:rFonts w:ascii="Times New Roman" w:hAnsi="Times New Roman"/>
          <w:sz w:val="20"/>
          <w:szCs w:val="20"/>
          <w:lang w:val="en-GB"/>
        </w:rPr>
        <w:tab/>
        <w:t>--------------------- (1)</w:t>
      </w:r>
    </w:p>
    <w:p w:rsidR="00AF7782" w:rsidRPr="00382286" w:rsidRDefault="00AF7782" w:rsidP="00AF7782">
      <w:pPr>
        <w:tabs>
          <w:tab w:val="left" w:pos="5730"/>
        </w:tabs>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 xml:space="preserve">This formula is very simple. We can reformulate this formula in another </w:t>
      </w:r>
      <w:proofErr w:type="gramStart"/>
      <w:r w:rsidRPr="00382286">
        <w:rPr>
          <w:rFonts w:ascii="Times New Roman" w:hAnsi="Times New Roman"/>
          <w:sz w:val="20"/>
          <w:szCs w:val="20"/>
          <w:lang w:val="en-GB"/>
        </w:rPr>
        <w:t>way :When</w:t>
      </w:r>
      <w:proofErr w:type="gramEnd"/>
      <w:r w:rsidRPr="00382286">
        <w:rPr>
          <w:rFonts w:ascii="Times New Roman" w:hAnsi="Times New Roman"/>
          <w:sz w:val="20"/>
          <w:szCs w:val="20"/>
          <w:lang w:val="en-GB"/>
        </w:rPr>
        <w:t xml:space="preserve"> a program is executed, a program performs data manipulations on the input data, that is, transforms the input data into the output data. The transformation process is performed according to the rules specified by operations of an algorithm. With respect to the second aspect, the symbol ‘+’ in </w:t>
      </w:r>
      <w:proofErr w:type="gramStart"/>
      <w:r w:rsidRPr="00382286">
        <w:rPr>
          <w:rFonts w:ascii="Times New Roman" w:hAnsi="Times New Roman"/>
          <w:sz w:val="20"/>
          <w:szCs w:val="20"/>
          <w:lang w:val="en-GB"/>
        </w:rPr>
        <w:t>formula(</w:t>
      </w:r>
      <w:proofErr w:type="gramEnd"/>
      <w:r w:rsidRPr="00382286">
        <w:rPr>
          <w:rFonts w:ascii="Times New Roman" w:hAnsi="Times New Roman"/>
          <w:sz w:val="20"/>
          <w:szCs w:val="20"/>
          <w:lang w:val="en-GB"/>
        </w:rPr>
        <w:t xml:space="preserve">1)  denotes manipulations. In that sense, programming is a </w:t>
      </w:r>
      <w:r w:rsidRPr="00382286">
        <w:rPr>
          <w:rFonts w:ascii="Times New Roman" w:hAnsi="Times New Roman"/>
          <w:sz w:val="20"/>
          <w:szCs w:val="20"/>
          <w:lang w:val="en-GB"/>
        </w:rPr>
        <w:lastRenderedPageBreak/>
        <w:t>process of writing programs and then automatic solving of various computational and other tasks resulting in creating the output data as a solution of the task.</w:t>
      </w:r>
    </w:p>
    <w:p w:rsidR="00AF7782" w:rsidRPr="005B2730" w:rsidRDefault="00AF7782" w:rsidP="00AF7782">
      <w:pPr>
        <w:tabs>
          <w:tab w:val="left" w:pos="5730"/>
        </w:tabs>
        <w:rPr>
          <w:rFonts w:ascii="Times New Roman" w:hAnsi="Times New Roman"/>
          <w:sz w:val="28"/>
          <w:szCs w:val="28"/>
          <w:lang w:val="en-GB"/>
        </w:rPr>
      </w:pPr>
      <w:r>
        <w:rPr>
          <w:rFonts w:ascii="Times New Roman" w:hAnsi="Times New Roman"/>
          <w:b/>
          <w:caps/>
          <w:color w:val="000000"/>
          <w:sz w:val="26"/>
          <w:szCs w:val="26"/>
        </w:rPr>
        <w:t>[2</w:t>
      </w:r>
      <w:r w:rsidRPr="007B44D8">
        <w:rPr>
          <w:rFonts w:ascii="Times New Roman" w:hAnsi="Times New Roman"/>
          <w:b/>
          <w:caps/>
          <w:color w:val="000000"/>
          <w:sz w:val="26"/>
          <w:szCs w:val="26"/>
        </w:rPr>
        <w:t xml:space="preserve">] </w:t>
      </w:r>
      <w:r w:rsidRPr="00382286">
        <w:rPr>
          <w:rFonts w:ascii="Times New Roman" w:hAnsi="Times New Roman"/>
          <w:b/>
          <w:bCs/>
          <w:sz w:val="24"/>
          <w:szCs w:val="24"/>
          <w:lang w:val="en-GB"/>
        </w:rPr>
        <w:t xml:space="preserve">VIEWS OF </w:t>
      </w:r>
      <w:proofErr w:type="gramStart"/>
      <w:r w:rsidRPr="00382286">
        <w:rPr>
          <w:rFonts w:ascii="Times New Roman" w:hAnsi="Times New Roman"/>
          <w:b/>
          <w:bCs/>
          <w:sz w:val="24"/>
          <w:szCs w:val="24"/>
          <w:lang w:val="en-GB"/>
        </w:rPr>
        <w:t>METAPROGRAMMING</w:t>
      </w:r>
      <w:r w:rsidRPr="00382286">
        <w:rPr>
          <w:rFonts w:ascii="Times New Roman" w:hAnsi="Times New Roman"/>
          <w:sz w:val="24"/>
          <w:szCs w:val="24"/>
          <w:lang w:val="en-GB"/>
        </w:rPr>
        <w:t xml:space="preserve"> :</w:t>
      </w:r>
      <w:proofErr w:type="gramEnd"/>
      <w:r>
        <w:rPr>
          <w:rFonts w:ascii="Times New Roman" w:hAnsi="Times New Roman"/>
          <w:b/>
          <w:caps/>
          <w:color w:val="000000"/>
          <w:sz w:val="26"/>
          <w:szCs w:val="26"/>
        </w:rPr>
        <w:t xml:space="preserve"> </w:t>
      </w:r>
    </w:p>
    <w:p w:rsidR="00AF7782" w:rsidRPr="00382286" w:rsidRDefault="00AF7782" w:rsidP="00AF7782">
      <w:pPr>
        <w:tabs>
          <w:tab w:val="left" w:pos="5730"/>
        </w:tabs>
        <w:spacing w:line="300" w:lineRule="exact"/>
        <w:ind w:left="181" w:firstLine="539"/>
        <w:jc w:val="both"/>
        <w:rPr>
          <w:rFonts w:ascii="Times New Roman" w:hAnsi="Times New Roman"/>
          <w:sz w:val="20"/>
          <w:lang w:val="en-GB"/>
        </w:rPr>
      </w:pPr>
      <w:r w:rsidRPr="00382286">
        <w:rPr>
          <w:rFonts w:ascii="Times New Roman" w:hAnsi="Times New Roman"/>
          <w:sz w:val="20"/>
          <w:lang w:val="en-GB"/>
        </w:rPr>
        <w:t xml:space="preserve">We cannot imagine </w:t>
      </w:r>
      <w:proofErr w:type="gramStart"/>
      <w:r w:rsidRPr="00382286">
        <w:rPr>
          <w:rFonts w:ascii="Times New Roman" w:hAnsi="Times New Roman"/>
          <w:sz w:val="20"/>
          <w:lang w:val="en-GB"/>
        </w:rPr>
        <w:t>metaprogramming  without</w:t>
      </w:r>
      <w:proofErr w:type="gramEnd"/>
      <w:r w:rsidRPr="00382286">
        <w:rPr>
          <w:rFonts w:ascii="Times New Roman" w:hAnsi="Times New Roman"/>
          <w:sz w:val="20"/>
          <w:lang w:val="en-GB"/>
        </w:rPr>
        <w:t xml:space="preserve"> knowing programs. That is it is an extension of </w:t>
      </w:r>
      <w:proofErr w:type="gramStart"/>
      <w:r w:rsidRPr="00382286">
        <w:rPr>
          <w:rFonts w:ascii="Times New Roman" w:hAnsi="Times New Roman"/>
          <w:sz w:val="20"/>
          <w:lang w:val="en-GB"/>
        </w:rPr>
        <w:t>programs .</w:t>
      </w:r>
      <w:proofErr w:type="gramEnd"/>
      <w:r w:rsidRPr="00382286">
        <w:rPr>
          <w:rFonts w:ascii="Times New Roman" w:hAnsi="Times New Roman"/>
          <w:sz w:val="20"/>
          <w:lang w:val="en-GB"/>
        </w:rPr>
        <w:t xml:space="preserve">  The extension includes two views to generalization:</w:t>
      </w:r>
    </w:p>
    <w:p w:rsidR="00AF7782" w:rsidRPr="00382286" w:rsidRDefault="00AF7782" w:rsidP="00AF7782">
      <w:pPr>
        <w:tabs>
          <w:tab w:val="left" w:pos="5730"/>
        </w:tabs>
        <w:spacing w:line="300" w:lineRule="exact"/>
        <w:ind w:left="181" w:firstLine="539"/>
        <w:jc w:val="both"/>
        <w:rPr>
          <w:rFonts w:ascii="Times New Roman" w:hAnsi="Times New Roman"/>
          <w:sz w:val="20"/>
          <w:lang w:val="en-GB"/>
        </w:rPr>
      </w:pPr>
      <w:r w:rsidRPr="00382286">
        <w:rPr>
          <w:rFonts w:ascii="Times New Roman" w:hAnsi="Times New Roman"/>
          <w:sz w:val="20"/>
          <w:lang w:val="en-GB"/>
        </w:rPr>
        <w:t>1. Generalization of an algorithm</w:t>
      </w:r>
    </w:p>
    <w:p w:rsidR="00AF7782" w:rsidRPr="00382286" w:rsidRDefault="00AF7782" w:rsidP="00AF7782">
      <w:pPr>
        <w:tabs>
          <w:tab w:val="left" w:pos="5730"/>
        </w:tabs>
        <w:spacing w:line="300" w:lineRule="exact"/>
        <w:ind w:left="181" w:firstLine="539"/>
        <w:jc w:val="both"/>
        <w:rPr>
          <w:rFonts w:ascii="Times New Roman" w:hAnsi="Times New Roman"/>
          <w:sz w:val="20"/>
          <w:lang w:val="en-GB"/>
        </w:rPr>
      </w:pPr>
      <w:r w:rsidRPr="00382286">
        <w:rPr>
          <w:rFonts w:ascii="Times New Roman" w:hAnsi="Times New Roman"/>
          <w:sz w:val="20"/>
          <w:lang w:val="en-GB"/>
        </w:rPr>
        <w:t>2. Generalization of data</w:t>
      </w:r>
    </w:p>
    <w:p w:rsidR="00AF7782" w:rsidRPr="00382286" w:rsidRDefault="00AF7782" w:rsidP="00AF7782">
      <w:pPr>
        <w:tabs>
          <w:tab w:val="left" w:pos="5730"/>
        </w:tabs>
        <w:spacing w:line="300" w:lineRule="exact"/>
        <w:ind w:left="181" w:firstLine="539"/>
        <w:jc w:val="both"/>
        <w:rPr>
          <w:rFonts w:ascii="Times New Roman" w:hAnsi="Times New Roman"/>
          <w:sz w:val="20"/>
          <w:lang w:val="en-GB"/>
        </w:rPr>
      </w:pPr>
      <w:r w:rsidRPr="00382286">
        <w:rPr>
          <w:rFonts w:ascii="Times New Roman" w:hAnsi="Times New Roman"/>
          <w:sz w:val="20"/>
          <w:lang w:val="en-GB"/>
        </w:rPr>
        <w:t xml:space="preserve">Generalization of data </w:t>
      </w:r>
      <w:proofErr w:type="gramStart"/>
      <w:r w:rsidRPr="00382286">
        <w:rPr>
          <w:rFonts w:ascii="Times New Roman" w:hAnsi="Times New Roman"/>
          <w:sz w:val="20"/>
          <w:lang w:val="en-GB"/>
        </w:rPr>
        <w:t>means :</w:t>
      </w:r>
      <w:proofErr w:type="gramEnd"/>
      <w:r w:rsidRPr="00382286">
        <w:rPr>
          <w:rFonts w:ascii="Times New Roman" w:hAnsi="Times New Roman"/>
          <w:sz w:val="20"/>
          <w:lang w:val="en-GB"/>
        </w:rPr>
        <w:t xml:space="preserve"> what are data, in what aspects are they different from programs and in what aspects are they similar to them? Data and programs are syntactically pre-specified sets of symbols from the same alphabet arranged according to some predefined order of grammar. That means</w:t>
      </w:r>
      <w:proofErr w:type="gramStart"/>
      <w:r w:rsidRPr="00382286">
        <w:rPr>
          <w:rFonts w:ascii="Times New Roman" w:hAnsi="Times New Roman"/>
          <w:sz w:val="20"/>
          <w:lang w:val="en-GB"/>
        </w:rPr>
        <w:t>,</w:t>
      </w:r>
      <w:proofErr w:type="gramEnd"/>
      <w:r w:rsidRPr="00382286">
        <w:rPr>
          <w:rFonts w:ascii="Times New Roman" w:hAnsi="Times New Roman"/>
          <w:sz w:val="20"/>
          <w:lang w:val="en-GB"/>
        </w:rPr>
        <w:t xml:space="preserve"> programs and data are not very different.</w:t>
      </w:r>
    </w:p>
    <w:p w:rsidR="00AF7782" w:rsidRPr="00382286" w:rsidRDefault="00AF7782" w:rsidP="00AF7782">
      <w:pPr>
        <w:tabs>
          <w:tab w:val="left" w:pos="5730"/>
        </w:tabs>
        <w:spacing w:line="300" w:lineRule="exact"/>
        <w:ind w:left="181" w:firstLine="539"/>
        <w:jc w:val="both"/>
        <w:rPr>
          <w:rFonts w:ascii="Times New Roman" w:hAnsi="Times New Roman"/>
          <w:sz w:val="20"/>
          <w:lang w:val="en-GB"/>
        </w:rPr>
      </w:pPr>
      <w:r w:rsidRPr="00382286">
        <w:rPr>
          <w:rFonts w:ascii="Times New Roman" w:hAnsi="Times New Roman"/>
          <w:sz w:val="20"/>
          <w:lang w:val="en-GB"/>
        </w:rPr>
        <w:t xml:space="preserve">Therefore above </w:t>
      </w:r>
      <w:proofErr w:type="gramStart"/>
      <w:r w:rsidRPr="00382286">
        <w:rPr>
          <w:rFonts w:ascii="Times New Roman" w:hAnsi="Times New Roman"/>
          <w:sz w:val="20"/>
          <w:lang w:val="en-GB"/>
        </w:rPr>
        <w:t>discussion ,</w:t>
      </w:r>
      <w:proofErr w:type="gramEnd"/>
      <w:r w:rsidRPr="00382286">
        <w:rPr>
          <w:rFonts w:ascii="Times New Roman" w:hAnsi="Times New Roman"/>
          <w:sz w:val="20"/>
          <w:lang w:val="en-GB"/>
        </w:rPr>
        <w:t xml:space="preserve"> we conclude two important facts:</w:t>
      </w:r>
    </w:p>
    <w:p w:rsidR="00AF7782" w:rsidRPr="00382286" w:rsidRDefault="00AF7782" w:rsidP="00AF7782">
      <w:pPr>
        <w:tabs>
          <w:tab w:val="left" w:pos="5730"/>
        </w:tabs>
        <w:spacing w:line="300" w:lineRule="exact"/>
        <w:ind w:left="181" w:firstLine="539"/>
        <w:jc w:val="both"/>
        <w:rPr>
          <w:rFonts w:ascii="Times New Roman" w:hAnsi="Times New Roman"/>
          <w:sz w:val="20"/>
          <w:lang w:val="en-GB"/>
        </w:rPr>
      </w:pPr>
      <w:r w:rsidRPr="00382286">
        <w:rPr>
          <w:rFonts w:ascii="Times New Roman" w:hAnsi="Times New Roman"/>
          <w:sz w:val="20"/>
          <w:lang w:val="en-GB"/>
        </w:rPr>
        <w:t>1. Program is some generalization of data.</w:t>
      </w:r>
    </w:p>
    <w:p w:rsidR="00AF7782" w:rsidRPr="00382286" w:rsidRDefault="00AF7782" w:rsidP="00AF7782">
      <w:pPr>
        <w:tabs>
          <w:tab w:val="left" w:pos="5730"/>
        </w:tabs>
        <w:spacing w:line="300" w:lineRule="exact"/>
        <w:ind w:left="181" w:firstLine="539"/>
        <w:jc w:val="both"/>
        <w:rPr>
          <w:rFonts w:ascii="Times New Roman" w:hAnsi="Times New Roman"/>
          <w:sz w:val="20"/>
          <w:lang w:val="en-GB"/>
        </w:rPr>
      </w:pPr>
      <w:r w:rsidRPr="00382286">
        <w:rPr>
          <w:rFonts w:ascii="Times New Roman" w:hAnsi="Times New Roman"/>
          <w:sz w:val="20"/>
          <w:lang w:val="en-GB"/>
        </w:rPr>
        <w:t xml:space="preserve">2. In order to manipulate a program as a generalization of data, we need to generalize an algorithm too and to use a </w:t>
      </w:r>
      <w:r w:rsidRPr="00382286">
        <w:rPr>
          <w:rFonts w:ascii="Times New Roman" w:hAnsi="Times New Roman"/>
          <w:i/>
          <w:iCs/>
          <w:sz w:val="20"/>
          <w:lang w:val="en-GB"/>
        </w:rPr>
        <w:t xml:space="preserve">meta-algorithm </w:t>
      </w:r>
      <w:r w:rsidRPr="00382286">
        <w:rPr>
          <w:rFonts w:ascii="Times New Roman" w:hAnsi="Times New Roman"/>
          <w:sz w:val="20"/>
          <w:lang w:val="en-GB"/>
        </w:rPr>
        <w:t>rather than an algorithm.</w:t>
      </w:r>
    </w:p>
    <w:p w:rsidR="00AF7782" w:rsidRPr="00382286" w:rsidRDefault="00AF7782" w:rsidP="00AF7782">
      <w:pPr>
        <w:tabs>
          <w:tab w:val="left" w:pos="5730"/>
        </w:tabs>
        <w:spacing w:line="300" w:lineRule="exact"/>
        <w:ind w:left="181" w:firstLine="539"/>
        <w:jc w:val="both"/>
        <w:rPr>
          <w:rFonts w:ascii="Times New Roman" w:hAnsi="Times New Roman"/>
          <w:sz w:val="20"/>
          <w:lang w:val="en-GB"/>
        </w:rPr>
      </w:pPr>
      <w:r w:rsidRPr="00382286">
        <w:rPr>
          <w:rFonts w:ascii="Times New Roman" w:hAnsi="Times New Roman"/>
          <w:sz w:val="20"/>
          <w:lang w:val="en-GB"/>
        </w:rPr>
        <w:t>Now we can apply the stated facts to the introduced formula (1), in the form of meta-programming. We can rewrite formula (1) in the following way:</w:t>
      </w:r>
    </w:p>
    <w:p w:rsidR="00AF7782" w:rsidRPr="00382286" w:rsidRDefault="00AF7782" w:rsidP="00AF7782">
      <w:pPr>
        <w:tabs>
          <w:tab w:val="left" w:pos="5730"/>
        </w:tabs>
        <w:spacing w:line="300" w:lineRule="exact"/>
        <w:ind w:left="181" w:firstLine="539"/>
        <w:jc w:val="both"/>
        <w:rPr>
          <w:rFonts w:ascii="Times New Roman" w:hAnsi="Times New Roman"/>
          <w:sz w:val="20"/>
          <w:lang w:val="en-GB"/>
        </w:rPr>
      </w:pPr>
      <w:r w:rsidRPr="00382286">
        <w:rPr>
          <w:rFonts w:ascii="Times New Roman" w:hAnsi="Times New Roman"/>
          <w:sz w:val="20"/>
          <w:lang w:val="en-GB"/>
        </w:rPr>
        <w:t>Meta-program = program + meta-algorithm                               (2)</w:t>
      </w:r>
    </w:p>
    <w:p w:rsidR="00AF7782" w:rsidRPr="00382286" w:rsidRDefault="00AF7782" w:rsidP="00AF7782">
      <w:pPr>
        <w:tabs>
          <w:tab w:val="left" w:pos="5730"/>
        </w:tabs>
        <w:spacing w:line="300" w:lineRule="exact"/>
        <w:ind w:left="181" w:firstLine="539"/>
        <w:jc w:val="both"/>
        <w:rPr>
          <w:rFonts w:ascii="Times New Roman" w:hAnsi="Times New Roman"/>
          <w:sz w:val="20"/>
          <w:lang w:val="en-GB"/>
        </w:rPr>
      </w:pPr>
      <w:r w:rsidRPr="00382286">
        <w:rPr>
          <w:rFonts w:ascii="Times New Roman" w:hAnsi="Times New Roman"/>
          <w:sz w:val="20"/>
          <w:lang w:val="en-GB"/>
        </w:rPr>
        <w:t xml:space="preserve">Here, the term ‘meta-algorithm’, </w:t>
      </w:r>
      <w:proofErr w:type="gramStart"/>
      <w:r w:rsidRPr="00382286">
        <w:rPr>
          <w:rFonts w:ascii="Times New Roman" w:hAnsi="Times New Roman"/>
          <w:sz w:val="20"/>
          <w:lang w:val="en-GB"/>
        </w:rPr>
        <w:t>means  the</w:t>
      </w:r>
      <w:proofErr w:type="gramEnd"/>
      <w:r w:rsidRPr="00382286">
        <w:rPr>
          <w:rFonts w:ascii="Times New Roman" w:hAnsi="Times New Roman"/>
          <w:sz w:val="20"/>
          <w:lang w:val="en-GB"/>
        </w:rPr>
        <w:t xml:space="preserve"> higher-level algorithm, is used in the sense of generalization of an algorithm.  The term ‘program’ is used in the sense of the data generalization. </w:t>
      </w:r>
      <w:proofErr w:type="gramStart"/>
      <w:r w:rsidRPr="00382286">
        <w:rPr>
          <w:rFonts w:ascii="Times New Roman" w:hAnsi="Times New Roman"/>
          <w:sz w:val="20"/>
          <w:lang w:val="en-GB"/>
        </w:rPr>
        <w:t>The symbol ‘+’ has the meaning ‘higher-level program manipulations.</w:t>
      </w:r>
      <w:proofErr w:type="gramEnd"/>
    </w:p>
    <w:p w:rsidR="00AF7782" w:rsidRPr="00382286" w:rsidRDefault="00AF7782" w:rsidP="00AF7782">
      <w:pPr>
        <w:tabs>
          <w:tab w:val="left" w:pos="5730"/>
        </w:tabs>
        <w:rPr>
          <w:rFonts w:ascii="Times New Roman" w:hAnsi="Times New Roman"/>
          <w:b/>
          <w:caps/>
          <w:color w:val="000000"/>
          <w:sz w:val="24"/>
          <w:szCs w:val="24"/>
        </w:rPr>
      </w:pPr>
      <w:r w:rsidRPr="00382286">
        <w:rPr>
          <w:rFonts w:ascii="Times New Roman" w:hAnsi="Times New Roman"/>
          <w:b/>
          <w:caps/>
          <w:color w:val="000000"/>
          <w:sz w:val="24"/>
          <w:szCs w:val="24"/>
        </w:rPr>
        <w:t>[3</w:t>
      </w:r>
      <w:proofErr w:type="gramStart"/>
      <w:r w:rsidRPr="00382286">
        <w:rPr>
          <w:rFonts w:ascii="Times New Roman" w:hAnsi="Times New Roman"/>
          <w:b/>
          <w:caps/>
          <w:color w:val="000000"/>
          <w:sz w:val="24"/>
          <w:szCs w:val="24"/>
        </w:rPr>
        <w:t xml:space="preserve">] </w:t>
      </w:r>
      <w:r w:rsidRPr="00382286">
        <w:rPr>
          <w:rFonts w:ascii="Times New Roman" w:hAnsi="Times New Roman"/>
          <w:b/>
          <w:sz w:val="24"/>
          <w:szCs w:val="24"/>
          <w:lang w:val="en-GB"/>
        </w:rPr>
        <w:t xml:space="preserve"> EVOLUTION</w:t>
      </w:r>
      <w:proofErr w:type="gramEnd"/>
      <w:r w:rsidRPr="00382286">
        <w:rPr>
          <w:rFonts w:ascii="Times New Roman" w:hAnsi="Times New Roman"/>
          <w:b/>
          <w:sz w:val="24"/>
          <w:szCs w:val="24"/>
          <w:lang w:val="en-GB"/>
        </w:rPr>
        <w:t xml:space="preserve"> OF  METAPROGRAMMING</w:t>
      </w:r>
    </w:p>
    <w:p w:rsidR="00AF7782" w:rsidRPr="00382286" w:rsidRDefault="00AF7782" w:rsidP="00AF7782">
      <w:pPr>
        <w:tabs>
          <w:tab w:val="left" w:pos="5730"/>
        </w:tabs>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 xml:space="preserve">Meta-programming was started to the EDVAC computer in the 1940s [2]. The new idea developed in the EDVAC’s design was to store data and programs in the same memory space. This </w:t>
      </w:r>
      <w:proofErr w:type="gramStart"/>
      <w:r w:rsidRPr="00382286">
        <w:rPr>
          <w:rFonts w:ascii="Times New Roman" w:hAnsi="Times New Roman"/>
          <w:sz w:val="20"/>
          <w:szCs w:val="20"/>
          <w:lang w:val="en-GB"/>
        </w:rPr>
        <w:t>allowed  manipulating</w:t>
      </w:r>
      <w:proofErr w:type="gramEnd"/>
      <w:r w:rsidRPr="00382286">
        <w:rPr>
          <w:rFonts w:ascii="Times New Roman" w:hAnsi="Times New Roman"/>
          <w:sz w:val="20"/>
          <w:szCs w:val="20"/>
          <w:lang w:val="en-GB"/>
        </w:rPr>
        <w:t xml:space="preserve"> programs in the same way as data at run time. After a long time the modification of program code at run time </w:t>
      </w:r>
      <w:proofErr w:type="gramStart"/>
      <w:r w:rsidRPr="00382286">
        <w:rPr>
          <w:rFonts w:ascii="Times New Roman" w:hAnsi="Times New Roman"/>
          <w:sz w:val="20"/>
          <w:szCs w:val="20"/>
          <w:lang w:val="en-GB"/>
        </w:rPr>
        <w:t>started  by</w:t>
      </w:r>
      <w:proofErr w:type="gramEnd"/>
      <w:r w:rsidRPr="00382286">
        <w:rPr>
          <w:rFonts w:ascii="Times New Roman" w:hAnsi="Times New Roman"/>
          <w:sz w:val="20"/>
          <w:szCs w:val="20"/>
          <w:lang w:val="en-GB"/>
        </w:rPr>
        <w:t xml:space="preserve"> an external program such as a compiler .</w:t>
      </w:r>
    </w:p>
    <w:p w:rsidR="00AF7782" w:rsidRPr="00382286" w:rsidRDefault="00AF7782" w:rsidP="00AF7782">
      <w:pPr>
        <w:tabs>
          <w:tab w:val="left" w:pos="5730"/>
        </w:tabs>
        <w:spacing w:line="300" w:lineRule="exact"/>
        <w:ind w:left="181" w:firstLine="539"/>
        <w:jc w:val="both"/>
        <w:rPr>
          <w:rFonts w:ascii="Times New Roman" w:hAnsi="Times New Roman"/>
          <w:i/>
          <w:iCs/>
          <w:sz w:val="20"/>
          <w:szCs w:val="20"/>
          <w:lang w:val="en-GB"/>
        </w:rPr>
      </w:pPr>
      <w:r w:rsidRPr="00382286">
        <w:rPr>
          <w:rFonts w:ascii="Times New Roman" w:hAnsi="Times New Roman"/>
          <w:sz w:val="20"/>
          <w:szCs w:val="20"/>
          <w:lang w:val="en-GB"/>
        </w:rPr>
        <w:t>In 1959, the Share 709 system (a suite of system software for the IBM 709 computer) introduced the idea of programmer macros as a sequence of computing instructions available in a single program statement. The aim of macros was to save time and avoid errors in writing a sequence of instructions that repeats often in a program [3]</w:t>
      </w:r>
      <w:r w:rsidRPr="00382286">
        <w:rPr>
          <w:rFonts w:ascii="Times New Roman" w:hAnsi="Times New Roman"/>
          <w:i/>
          <w:iCs/>
          <w:sz w:val="20"/>
          <w:szCs w:val="20"/>
          <w:lang w:val="en-GB"/>
        </w:rPr>
        <w:t>.</w:t>
      </w:r>
    </w:p>
    <w:p w:rsidR="00AF7782" w:rsidRPr="00382286" w:rsidRDefault="00AF7782" w:rsidP="00AF7782">
      <w:pPr>
        <w:tabs>
          <w:tab w:val="left" w:pos="5730"/>
        </w:tabs>
        <w:spacing w:line="300" w:lineRule="exact"/>
        <w:ind w:left="181" w:firstLine="539"/>
        <w:jc w:val="both"/>
        <w:rPr>
          <w:rFonts w:ascii="Times New Roman" w:hAnsi="Times New Roman"/>
          <w:i/>
          <w:iCs/>
          <w:sz w:val="20"/>
          <w:szCs w:val="20"/>
          <w:lang w:val="en-GB"/>
        </w:rPr>
      </w:pPr>
    </w:p>
    <w:p w:rsidR="00AF7782" w:rsidRPr="00382286" w:rsidRDefault="00AF7782" w:rsidP="00AF7782">
      <w:pPr>
        <w:tabs>
          <w:tab w:val="left" w:pos="5730"/>
        </w:tabs>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lastRenderedPageBreak/>
        <w:t>The IBM/360 system with a high-level programming language PL/1 has been developed in 1966. This language had the pre-processing capabilities to modify the source code before translation.</w:t>
      </w:r>
    </w:p>
    <w:p w:rsidR="00AF7782" w:rsidRPr="00382286" w:rsidRDefault="00AF7782" w:rsidP="00AF7782">
      <w:pPr>
        <w:tabs>
          <w:tab w:val="left" w:pos="5730"/>
        </w:tabs>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 xml:space="preserve">Now meta-programming introduced the idea of frame languages developed by Minsky for knowledge representation [4]. In this language, the data is represented in terms of units, called frames. Frames contain not only information about the problem domain but also knowledge about the stored data.  </w:t>
      </w:r>
    </w:p>
    <w:p w:rsidR="00AF7782" w:rsidRPr="00382286" w:rsidRDefault="00AF7782" w:rsidP="00AF7782">
      <w:pPr>
        <w:pStyle w:val="ParaNoInd0"/>
        <w:spacing w:line="300" w:lineRule="exact"/>
        <w:ind w:left="181"/>
        <w:rPr>
          <w:sz w:val="20"/>
          <w:lang w:val="en-GB"/>
        </w:rPr>
      </w:pPr>
      <w:r w:rsidRPr="00382286">
        <w:rPr>
          <w:sz w:val="20"/>
          <w:lang w:val="en-GB"/>
        </w:rPr>
        <w:t>After that various metaprogramming has been introduced such as formal metaprogramming, template metaprogramming, generative metaprogramming etc.</w:t>
      </w:r>
    </w:p>
    <w:p w:rsidR="00AF7782" w:rsidRDefault="00AF7782" w:rsidP="00AF7782">
      <w:pPr>
        <w:pStyle w:val="ParaNoInd0"/>
        <w:spacing w:line="300" w:lineRule="exact"/>
        <w:ind w:left="181"/>
        <w:rPr>
          <w:b/>
          <w:bCs/>
          <w:color w:val="000000"/>
        </w:rPr>
      </w:pPr>
    </w:p>
    <w:p w:rsidR="00AF7782" w:rsidRPr="00382286" w:rsidRDefault="00AF7782" w:rsidP="00AF7782">
      <w:pPr>
        <w:rPr>
          <w:rFonts w:ascii="Times New Roman" w:hAnsi="Times New Roman" w:cs="Times New Roman"/>
          <w:b/>
          <w:sz w:val="24"/>
          <w:szCs w:val="24"/>
          <w:lang w:val="en-GB"/>
        </w:rPr>
      </w:pPr>
      <w:r w:rsidRPr="00382286">
        <w:rPr>
          <w:rFonts w:ascii="Times New Roman" w:hAnsi="Times New Roman" w:cs="Times New Roman"/>
          <w:b/>
          <w:color w:val="000000"/>
          <w:sz w:val="24"/>
          <w:szCs w:val="24"/>
        </w:rPr>
        <w:t xml:space="preserve">[4] </w:t>
      </w:r>
      <w:r w:rsidRPr="00382286">
        <w:rPr>
          <w:rFonts w:ascii="Times New Roman" w:hAnsi="Times New Roman" w:cs="Times New Roman"/>
          <w:b/>
          <w:sz w:val="24"/>
          <w:szCs w:val="24"/>
          <w:lang w:val="en-GB"/>
        </w:rPr>
        <w:t>MODEL DRIVEN DEVELOPMENT TO METAPROGRAMMING</w:t>
      </w:r>
      <w:r w:rsidRPr="00382286">
        <w:rPr>
          <w:rFonts w:ascii="Times New Roman" w:hAnsi="Times New Roman" w:cs="Times New Roman"/>
          <w:color w:val="000000"/>
          <w:sz w:val="24"/>
          <w:szCs w:val="24"/>
        </w:rPr>
        <w:t xml:space="preserve"> </w:t>
      </w:r>
    </w:p>
    <w:p w:rsidR="00AF7782" w:rsidRPr="00382286" w:rsidRDefault="00AF7782" w:rsidP="00AF7782">
      <w:pPr>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We use feature-based models to describe and represent a domain model and problem domain tasks. The reason is that feature models are suitable to express, analyse and configure variability and commonality [5] of domain tasks to be implemented using meta-programming.</w:t>
      </w:r>
    </w:p>
    <w:p w:rsidR="00AF7782" w:rsidRPr="00382286" w:rsidRDefault="00AF7782" w:rsidP="00AF7782">
      <w:pPr>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 xml:space="preserve">Feature diagram represents three important items: problem domain (left branch), solution domain (right branch) and the result of their linking, that is, the developed meta-program. In both domains there are three levels of abstraction. They are meta-model, model and instance. By the problem domain, we mean abstractions used to represent domain models. By the solution domain, we mean meta-programming abstractions (languages and meta-models, models, etc.). </w:t>
      </w:r>
    </w:p>
    <w:p w:rsidR="00AF7782" w:rsidRPr="00382286" w:rsidRDefault="00AF7782" w:rsidP="00AF7782">
      <w:pPr>
        <w:spacing w:line="300" w:lineRule="exact"/>
        <w:ind w:left="181" w:firstLine="539"/>
        <w:jc w:val="both"/>
        <w:rPr>
          <w:rFonts w:ascii="Times New Roman" w:hAnsi="Times New Roman"/>
          <w:sz w:val="20"/>
          <w:szCs w:val="20"/>
          <w:lang w:val="en-GB"/>
        </w:rPr>
      </w:pPr>
      <w:r w:rsidRPr="00382286">
        <w:rPr>
          <w:rFonts w:ascii="Times New Roman" w:hAnsi="Times New Roman"/>
          <w:sz w:val="20"/>
          <w:szCs w:val="20"/>
          <w:lang w:val="en-GB"/>
        </w:rPr>
        <w:t>The main point of the model-driven analysis of meta-programming is that how meta-programs should be developed using a transformative approach.  The process is interpreted either as horizontal or vertical transformation. The horizontal transformation is to achieve the abstract goal (i.e. to check a possibility to combine domains) at the highest abstraction level. If, at this abstraction level, there is not enough information about the model elements to derive transformation rules to perform the horizontal transformation, a meta-designer needs to go through  vertical transformations to lower the abstraction level by introducing more details within the model representations.</w:t>
      </w:r>
    </w:p>
    <w:p w:rsidR="00320943" w:rsidRDefault="00AF7782" w:rsidP="00320943">
      <w:pPr>
        <w:spacing w:line="360" w:lineRule="auto"/>
        <w:ind w:left="180"/>
        <w:jc w:val="both"/>
        <w:rPr>
          <w:rFonts w:ascii="Times New Roman" w:hAnsi="Times New Roman"/>
          <w:b/>
          <w:caps/>
          <w:color w:val="000000"/>
          <w:sz w:val="24"/>
          <w:szCs w:val="24"/>
        </w:rPr>
      </w:pPr>
      <w:r w:rsidRPr="00382286">
        <w:rPr>
          <w:rFonts w:ascii="Times New Roman" w:hAnsi="Times New Roman"/>
          <w:b/>
          <w:caps/>
          <w:color w:val="000000"/>
          <w:sz w:val="24"/>
          <w:szCs w:val="24"/>
        </w:rPr>
        <w:t xml:space="preserve"> [5] Conclusion</w:t>
      </w:r>
    </w:p>
    <w:p w:rsidR="00AF7782" w:rsidRPr="00810CB1" w:rsidRDefault="00AF7782" w:rsidP="00810CB1">
      <w:pPr>
        <w:spacing w:line="300" w:lineRule="exact"/>
        <w:ind w:left="181" w:firstLine="539"/>
        <w:jc w:val="both"/>
        <w:rPr>
          <w:rFonts w:ascii="Times New Roman" w:hAnsi="Times New Roman"/>
          <w:sz w:val="20"/>
          <w:szCs w:val="20"/>
          <w:lang w:val="en-GB"/>
        </w:rPr>
      </w:pPr>
      <w:r w:rsidRPr="00810CB1">
        <w:rPr>
          <w:rFonts w:ascii="Times New Roman" w:hAnsi="Times New Roman"/>
          <w:sz w:val="20"/>
          <w:szCs w:val="20"/>
          <w:lang w:val="en-GB"/>
        </w:rPr>
        <w:t xml:space="preserve">Code reuse is the main feature of metaprogramming. So, </w:t>
      </w:r>
      <w:proofErr w:type="gramStart"/>
      <w:r w:rsidRPr="00810CB1">
        <w:rPr>
          <w:rFonts w:ascii="Times New Roman" w:hAnsi="Times New Roman"/>
          <w:sz w:val="20"/>
          <w:szCs w:val="20"/>
          <w:lang w:val="en-GB"/>
        </w:rPr>
        <w:t>We</w:t>
      </w:r>
      <w:proofErr w:type="gramEnd"/>
      <w:r w:rsidRPr="00810CB1">
        <w:rPr>
          <w:rFonts w:ascii="Times New Roman" w:hAnsi="Times New Roman"/>
          <w:sz w:val="20"/>
          <w:szCs w:val="20"/>
          <w:lang w:val="en-GB"/>
        </w:rPr>
        <w:t xml:space="preserve"> conclude that it will be useful to generate automated code in GUI environment for different common applications which will help the user by provi</w:t>
      </w:r>
      <w:r w:rsidR="00382286" w:rsidRPr="00810CB1">
        <w:rPr>
          <w:rFonts w:ascii="Times New Roman" w:hAnsi="Times New Roman"/>
          <w:sz w:val="20"/>
          <w:szCs w:val="20"/>
          <w:lang w:val="en-GB"/>
        </w:rPr>
        <w:t>ding user friendly environment.</w:t>
      </w:r>
    </w:p>
    <w:p w:rsidR="006B11A1" w:rsidRPr="00810CB1" w:rsidRDefault="006B11A1" w:rsidP="00810CB1">
      <w:pPr>
        <w:spacing w:line="300" w:lineRule="exact"/>
        <w:ind w:left="181" w:firstLine="539"/>
        <w:jc w:val="both"/>
        <w:rPr>
          <w:rFonts w:ascii="Times New Roman" w:hAnsi="Times New Roman"/>
          <w:sz w:val="20"/>
          <w:szCs w:val="20"/>
          <w:lang w:val="en-GB"/>
        </w:rPr>
      </w:pPr>
    </w:p>
    <w:p w:rsidR="006B11A1" w:rsidRDefault="006B11A1" w:rsidP="00320943">
      <w:pPr>
        <w:pStyle w:val="NoSpacing"/>
        <w:rPr>
          <w:lang w:val="en-GB"/>
        </w:rPr>
      </w:pPr>
    </w:p>
    <w:p w:rsidR="006B11A1" w:rsidRDefault="006B11A1" w:rsidP="00320943">
      <w:pPr>
        <w:pStyle w:val="NoSpacing"/>
        <w:rPr>
          <w:lang w:val="en-GB"/>
        </w:rPr>
      </w:pPr>
    </w:p>
    <w:p w:rsidR="006B11A1" w:rsidRDefault="006B11A1" w:rsidP="00320943">
      <w:pPr>
        <w:pStyle w:val="NoSpacing"/>
        <w:rPr>
          <w:lang w:val="en-GB"/>
        </w:rPr>
      </w:pPr>
    </w:p>
    <w:p w:rsidR="006B11A1" w:rsidRDefault="006B11A1" w:rsidP="00320943">
      <w:pPr>
        <w:pStyle w:val="NoSpacing"/>
        <w:rPr>
          <w:lang w:val="en-GB"/>
        </w:rPr>
      </w:pPr>
    </w:p>
    <w:p w:rsidR="006B11A1" w:rsidRDefault="006B11A1" w:rsidP="00320943">
      <w:pPr>
        <w:pStyle w:val="NoSpacing"/>
        <w:rPr>
          <w:lang w:val="en-GB"/>
        </w:rPr>
      </w:pPr>
    </w:p>
    <w:p w:rsidR="006B11A1" w:rsidRDefault="006B11A1" w:rsidP="00320943">
      <w:pPr>
        <w:pStyle w:val="NoSpacing"/>
        <w:rPr>
          <w:lang w:val="en-GB"/>
        </w:rPr>
      </w:pPr>
    </w:p>
    <w:p w:rsidR="006B11A1" w:rsidRDefault="006B11A1" w:rsidP="00320943">
      <w:pPr>
        <w:pStyle w:val="NoSpacing"/>
        <w:rPr>
          <w:lang w:val="en-GB"/>
        </w:rPr>
      </w:pPr>
    </w:p>
    <w:p w:rsidR="006B11A1" w:rsidRDefault="006B11A1" w:rsidP="00320943">
      <w:pPr>
        <w:pStyle w:val="NoSpacing"/>
        <w:rPr>
          <w:lang w:val="en-GB"/>
        </w:rPr>
      </w:pPr>
    </w:p>
    <w:p w:rsidR="00382286" w:rsidRDefault="00AF7782" w:rsidP="00320943">
      <w:pPr>
        <w:pStyle w:val="NoSpacing"/>
        <w:rPr>
          <w:b/>
          <w:color w:val="000000"/>
          <w:sz w:val="24"/>
          <w:szCs w:val="24"/>
        </w:rPr>
      </w:pPr>
      <w:r w:rsidRPr="00DE5CB1">
        <w:rPr>
          <w:color w:val="0000FF"/>
        </w:rPr>
        <w:t>(</w:t>
      </w:r>
      <w:r w:rsidR="00382286" w:rsidRPr="00382286">
        <w:rPr>
          <w:b/>
          <w:color w:val="000000"/>
          <w:sz w:val="24"/>
          <w:szCs w:val="24"/>
        </w:rPr>
        <w:t>REFERENCES</w:t>
      </w:r>
    </w:p>
    <w:p w:rsidR="00320943" w:rsidRPr="00382286" w:rsidRDefault="00320943" w:rsidP="00320943">
      <w:pPr>
        <w:pStyle w:val="NoSpacing"/>
        <w:rPr>
          <w:b/>
          <w:color w:val="000000"/>
          <w:sz w:val="24"/>
          <w:szCs w:val="24"/>
        </w:rPr>
      </w:pPr>
    </w:p>
    <w:p w:rsidR="00AF7782" w:rsidRPr="00810CB1" w:rsidRDefault="00AF7782" w:rsidP="00810CB1">
      <w:pPr>
        <w:spacing w:line="300" w:lineRule="exact"/>
        <w:jc w:val="both"/>
        <w:rPr>
          <w:rFonts w:ascii="Times New Roman" w:hAnsi="Times New Roman"/>
          <w:sz w:val="20"/>
          <w:szCs w:val="20"/>
          <w:lang w:val="en-GB"/>
        </w:rPr>
      </w:pPr>
      <w:r w:rsidRPr="00810CB1">
        <w:rPr>
          <w:rFonts w:ascii="Times New Roman" w:hAnsi="Times New Roman"/>
          <w:sz w:val="20"/>
          <w:szCs w:val="20"/>
          <w:lang w:val="en-GB"/>
        </w:rPr>
        <w:t>Wirth N (1976) Algorithms C data structures D programs. Prentice Hall, Englewood Cliffs.</w:t>
      </w:r>
    </w:p>
    <w:p w:rsidR="00AF7782" w:rsidRPr="00810CB1" w:rsidRDefault="00AF7782" w:rsidP="00810CB1">
      <w:pPr>
        <w:spacing w:line="300" w:lineRule="exact"/>
        <w:jc w:val="both"/>
        <w:rPr>
          <w:rFonts w:ascii="Times New Roman" w:hAnsi="Times New Roman"/>
          <w:sz w:val="20"/>
          <w:szCs w:val="20"/>
          <w:lang w:val="en-GB"/>
        </w:rPr>
      </w:pPr>
      <w:r w:rsidRPr="00810CB1">
        <w:rPr>
          <w:rFonts w:ascii="Times New Roman" w:hAnsi="Times New Roman"/>
          <w:sz w:val="20"/>
          <w:szCs w:val="20"/>
          <w:lang w:val="en-GB"/>
        </w:rPr>
        <w:t xml:space="preserve"> Templ J (1995) Metaprogramming in Oberon. </w:t>
      </w:r>
      <w:proofErr w:type="gramStart"/>
      <w:r w:rsidRPr="00810CB1">
        <w:rPr>
          <w:rFonts w:ascii="Times New Roman" w:hAnsi="Times New Roman"/>
          <w:sz w:val="20"/>
          <w:szCs w:val="20"/>
          <w:lang w:val="en-GB"/>
        </w:rPr>
        <w:t>Ph.D. dissertation, ETH Z¨urich.</w:t>
      </w:r>
      <w:proofErr w:type="gramEnd"/>
    </w:p>
    <w:p w:rsidR="00AF7782" w:rsidRPr="00810CB1" w:rsidRDefault="00AF7782" w:rsidP="00810CB1">
      <w:pPr>
        <w:spacing w:line="300" w:lineRule="exact"/>
        <w:ind w:left="181"/>
        <w:jc w:val="both"/>
        <w:rPr>
          <w:rFonts w:ascii="Times New Roman" w:hAnsi="Times New Roman"/>
          <w:sz w:val="20"/>
          <w:szCs w:val="20"/>
          <w:lang w:val="en-GB"/>
        </w:rPr>
      </w:pPr>
      <w:r w:rsidRPr="00810CB1">
        <w:rPr>
          <w:rFonts w:ascii="Times New Roman" w:hAnsi="Times New Roman"/>
          <w:sz w:val="20"/>
          <w:szCs w:val="20"/>
          <w:lang w:val="en-GB"/>
        </w:rPr>
        <w:t xml:space="preserve">Greenwald ID, Kane M (1959) </w:t>
      </w:r>
      <w:proofErr w:type="gramStart"/>
      <w:r w:rsidRPr="00810CB1">
        <w:rPr>
          <w:rFonts w:ascii="Times New Roman" w:hAnsi="Times New Roman"/>
          <w:sz w:val="20"/>
          <w:szCs w:val="20"/>
          <w:lang w:val="en-GB"/>
        </w:rPr>
        <w:t>The</w:t>
      </w:r>
      <w:proofErr w:type="gramEnd"/>
      <w:r w:rsidRPr="00810CB1">
        <w:rPr>
          <w:rFonts w:ascii="Times New Roman" w:hAnsi="Times New Roman"/>
          <w:sz w:val="20"/>
          <w:szCs w:val="20"/>
          <w:lang w:val="en-GB"/>
        </w:rPr>
        <w:t xml:space="preserve"> share 709 system: programming and modification. J ACM 6(2):128–133</w:t>
      </w:r>
      <w:proofErr w:type="gramStart"/>
      <w:r w:rsidRPr="00810CB1">
        <w:rPr>
          <w:rFonts w:ascii="Times New Roman" w:hAnsi="Times New Roman"/>
          <w:sz w:val="20"/>
          <w:szCs w:val="20"/>
          <w:lang w:val="en-GB"/>
        </w:rPr>
        <w:t>..</w:t>
      </w:r>
      <w:proofErr w:type="gramEnd"/>
    </w:p>
    <w:p w:rsidR="00AF7782" w:rsidRPr="00810CB1" w:rsidRDefault="00AF7782" w:rsidP="00810CB1">
      <w:pPr>
        <w:spacing w:line="300" w:lineRule="exact"/>
        <w:ind w:left="181"/>
        <w:jc w:val="both"/>
        <w:rPr>
          <w:rFonts w:ascii="Times New Roman" w:hAnsi="Times New Roman"/>
          <w:sz w:val="20"/>
          <w:szCs w:val="20"/>
          <w:lang w:val="en-GB"/>
        </w:rPr>
      </w:pPr>
      <w:proofErr w:type="gramStart"/>
      <w:r w:rsidRPr="00810CB1">
        <w:rPr>
          <w:rFonts w:ascii="Times New Roman" w:hAnsi="Times New Roman"/>
          <w:sz w:val="20"/>
          <w:szCs w:val="20"/>
          <w:lang w:val="en-GB"/>
        </w:rPr>
        <w:t>Minsky M (1975) A framework for representing knowledge.</w:t>
      </w:r>
      <w:proofErr w:type="gramEnd"/>
      <w:r w:rsidRPr="00810CB1">
        <w:rPr>
          <w:rFonts w:ascii="Times New Roman" w:hAnsi="Times New Roman"/>
          <w:sz w:val="20"/>
          <w:szCs w:val="20"/>
          <w:lang w:val="en-GB"/>
        </w:rPr>
        <w:t xml:space="preserve"> In: Winston PH (</w:t>
      </w:r>
      <w:proofErr w:type="gramStart"/>
      <w:r w:rsidRPr="00810CB1">
        <w:rPr>
          <w:rFonts w:ascii="Times New Roman" w:hAnsi="Times New Roman"/>
          <w:sz w:val="20"/>
          <w:szCs w:val="20"/>
          <w:lang w:val="en-GB"/>
        </w:rPr>
        <w:t>ed</w:t>
      </w:r>
      <w:proofErr w:type="gramEnd"/>
      <w:r w:rsidRPr="00810CB1">
        <w:rPr>
          <w:rFonts w:ascii="Times New Roman" w:hAnsi="Times New Roman"/>
          <w:sz w:val="20"/>
          <w:szCs w:val="20"/>
          <w:lang w:val="en-GB"/>
        </w:rPr>
        <w:t xml:space="preserve">) The psychology of computer vision. McGraw-Hill, New </w:t>
      </w:r>
      <w:proofErr w:type="gramStart"/>
      <w:r w:rsidRPr="00810CB1">
        <w:rPr>
          <w:rFonts w:ascii="Times New Roman" w:hAnsi="Times New Roman"/>
          <w:sz w:val="20"/>
          <w:szCs w:val="20"/>
          <w:lang w:val="en-GB"/>
        </w:rPr>
        <w:t>York .</w:t>
      </w:r>
      <w:proofErr w:type="gramEnd"/>
    </w:p>
    <w:p w:rsidR="00AF7782" w:rsidRPr="00B427AB" w:rsidRDefault="00AF7782" w:rsidP="00810CB1">
      <w:pPr>
        <w:spacing w:line="300" w:lineRule="exact"/>
        <w:ind w:left="181"/>
        <w:jc w:val="both"/>
        <w:rPr>
          <w:rFonts w:ascii="Times New Roman" w:hAnsi="Times New Roman"/>
          <w:sz w:val="20"/>
          <w:szCs w:val="20"/>
          <w:lang w:val="en-GB"/>
        </w:rPr>
      </w:pPr>
      <w:r w:rsidRPr="00B427AB">
        <w:rPr>
          <w:rFonts w:ascii="Times New Roman" w:hAnsi="Times New Roman"/>
          <w:sz w:val="20"/>
          <w:szCs w:val="20"/>
          <w:lang w:val="en-GB"/>
        </w:rPr>
        <w:t>Coplien J, Hoffman D, Weiss D (1998) Commonality and variability in software engineering. IEEE Softw 15:37–</w:t>
      </w:r>
      <w:proofErr w:type="gramStart"/>
      <w:r w:rsidRPr="00B427AB">
        <w:rPr>
          <w:rFonts w:ascii="Times New Roman" w:hAnsi="Times New Roman"/>
          <w:sz w:val="20"/>
          <w:szCs w:val="20"/>
          <w:lang w:val="en-GB"/>
        </w:rPr>
        <w:t>45 .</w:t>
      </w:r>
      <w:proofErr w:type="gramEnd"/>
    </w:p>
    <w:p w:rsidR="00382286" w:rsidRDefault="00382286" w:rsidP="00382286">
      <w:pPr>
        <w:pStyle w:val="ParaNoInd"/>
        <w:spacing w:line="300" w:lineRule="exact"/>
        <w:rPr>
          <w:sz w:val="20"/>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6B11A1" w:rsidRDefault="006B11A1" w:rsidP="00320943">
      <w:pPr>
        <w:rPr>
          <w:rFonts w:ascii="Times New Roman" w:hAnsi="Times New Roman" w:cs="Times New Roman"/>
          <w:b/>
          <w:sz w:val="24"/>
          <w:szCs w:val="24"/>
        </w:rPr>
      </w:pPr>
    </w:p>
    <w:p w:rsidR="00320943" w:rsidRDefault="00382286" w:rsidP="00320943">
      <w:pPr>
        <w:rPr>
          <w:rFonts w:ascii="Times New Roman" w:hAnsi="Times New Roman" w:cs="Times New Roman"/>
          <w:b/>
          <w:sz w:val="24"/>
          <w:szCs w:val="24"/>
        </w:rPr>
      </w:pPr>
      <w:r w:rsidRPr="00382286">
        <w:rPr>
          <w:rFonts w:ascii="Times New Roman" w:hAnsi="Times New Roman" w:cs="Times New Roman"/>
          <w:b/>
          <w:sz w:val="24"/>
          <w:szCs w:val="24"/>
        </w:rPr>
        <w:t>DYNAMIC SOFTWARE PRODUCT LINE</w:t>
      </w:r>
      <w:r w:rsidR="00320943">
        <w:rPr>
          <w:rFonts w:ascii="Times New Roman" w:hAnsi="Times New Roman" w:cs="Times New Roman"/>
          <w:b/>
          <w:sz w:val="24"/>
          <w:szCs w:val="24"/>
        </w:rPr>
        <w:t>: AN APPROACH TO DYNAMIC BINDIN</w:t>
      </w:r>
      <w:r w:rsidR="006B11A1">
        <w:rPr>
          <w:rFonts w:ascii="Times New Roman" w:hAnsi="Times New Roman" w:cs="Times New Roman"/>
          <w:b/>
          <w:sz w:val="24"/>
          <w:szCs w:val="24"/>
        </w:rPr>
        <w:t>G</w:t>
      </w:r>
    </w:p>
    <w:p w:rsidR="00320943" w:rsidRDefault="00320943" w:rsidP="00320943">
      <w:pPr>
        <w:pStyle w:val="NoSpacing"/>
      </w:pPr>
      <w:r>
        <w:t xml:space="preserve">  Reeta Kumari</w:t>
      </w:r>
    </w:p>
    <w:p w:rsidR="00652101" w:rsidRPr="00320943" w:rsidRDefault="00320943" w:rsidP="00320943">
      <w:pPr>
        <w:pStyle w:val="NoSpacing"/>
        <w:rPr>
          <w:b/>
          <w:sz w:val="24"/>
          <w:szCs w:val="24"/>
        </w:rPr>
      </w:pPr>
      <w:r>
        <w:t xml:space="preserve">  </w:t>
      </w:r>
      <w:r w:rsidR="00652101" w:rsidRPr="00382286">
        <w:t>Department of Information Technology</w:t>
      </w:r>
    </w:p>
    <w:p w:rsidR="00652101" w:rsidRPr="00382286" w:rsidRDefault="00652101" w:rsidP="00320943">
      <w:pPr>
        <w:pStyle w:val="NoSpacing"/>
      </w:pPr>
      <w:r w:rsidRPr="00382286">
        <w:t xml:space="preserve">  </w:t>
      </w:r>
      <w:proofErr w:type="gramStart"/>
      <w:r w:rsidRPr="00382286">
        <w:t>Mrs. K.M.P.M. Vocational College</w:t>
      </w:r>
      <w:r w:rsidR="00320943">
        <w:t>.</w:t>
      </w:r>
      <w:proofErr w:type="gramEnd"/>
      <w:r w:rsidR="00320943">
        <w:t xml:space="preserve"> Jsr</w:t>
      </w:r>
      <w:r w:rsidRPr="00382286">
        <w:tab/>
      </w:r>
      <w:r w:rsidRPr="00382286">
        <w:tab/>
        <w:t xml:space="preserve"> </w:t>
      </w:r>
      <w:r w:rsidRPr="00382286">
        <w:tab/>
      </w:r>
    </w:p>
    <w:p w:rsidR="00652101" w:rsidRPr="00382286" w:rsidRDefault="00652101" w:rsidP="00320943">
      <w:pPr>
        <w:pStyle w:val="NoSpacing"/>
      </w:pPr>
      <w:r w:rsidRPr="00382286">
        <w:t xml:space="preserve"> reetakumarijsr@gmail.com  </w:t>
      </w:r>
    </w:p>
    <w:p w:rsidR="00652101" w:rsidRDefault="00652101" w:rsidP="00320943">
      <w:pPr>
        <w:pStyle w:val="NoSpacing"/>
      </w:pPr>
    </w:p>
    <w:p w:rsidR="00652101" w:rsidRPr="00E53A30" w:rsidRDefault="00652101" w:rsidP="00652101">
      <w:pPr>
        <w:sectPr w:rsidR="00652101" w:rsidRPr="00E53A30" w:rsidSect="00E82E0F">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1417" w:footer="107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i/>
          <w:sz w:val="20"/>
          <w:szCs w:val="20"/>
        </w:rPr>
        <w:lastRenderedPageBreak/>
        <w:t>Abstract</w:t>
      </w:r>
      <w:r w:rsidRPr="00382286">
        <w:rPr>
          <w:rFonts w:ascii="Times New Roman" w:hAnsi="Times New Roman" w:cs="Times New Roman"/>
          <w:sz w:val="20"/>
          <w:szCs w:val="20"/>
        </w:rPr>
        <w:t xml:space="preserve">: Dynamic Software Product Lines (DSPLs) are emerging as a latest methodology to develop software for Service Based System, Self Adaptive Systems, Self Managed Systems, </w:t>
      </w:r>
      <w:proofErr w:type="gramStart"/>
      <w:r w:rsidRPr="00382286">
        <w:rPr>
          <w:rFonts w:ascii="Times New Roman" w:hAnsi="Times New Roman" w:cs="Times New Roman"/>
          <w:sz w:val="20"/>
          <w:szCs w:val="20"/>
        </w:rPr>
        <w:t>Autonomous</w:t>
      </w:r>
      <w:proofErr w:type="gramEnd"/>
      <w:r w:rsidRPr="00382286">
        <w:rPr>
          <w:rFonts w:ascii="Times New Roman" w:hAnsi="Times New Roman" w:cs="Times New Roman"/>
          <w:sz w:val="20"/>
          <w:szCs w:val="20"/>
        </w:rPr>
        <w:t xml:space="preserve"> Systems etc which require runtime capabilities for flexible adaptation, reconfiguration, and post-deployment activities. The traditional Software Product Lines are unable to provide these facilities due to their static binding nature. Being a new technology with high post deployment activities DSPLs are facing several challenges and they are still not having a very mature architecture. This paper describes about the features of DSPLs that that make it a suitable for runtime or dynamic binding. The paper includes definition, evolution, development methodology, architecture, application areas of DSPLs highlighting its niche for dynamic binding.</w:t>
      </w:r>
    </w:p>
    <w:p w:rsidR="00652101" w:rsidRPr="00DD3782" w:rsidRDefault="00652101" w:rsidP="00652101">
      <w:pPr>
        <w:jc w:val="both"/>
        <w:rPr>
          <w:rFonts w:ascii="Times New Roman" w:hAnsi="Times New Roman" w:cs="Times New Roman"/>
          <w:b/>
          <w:sz w:val="20"/>
          <w:szCs w:val="20"/>
        </w:rPr>
      </w:pPr>
      <w:r w:rsidRPr="00DD3782">
        <w:rPr>
          <w:rFonts w:ascii="Times New Roman" w:hAnsi="Times New Roman" w:cs="Times New Roman"/>
          <w:b/>
          <w:sz w:val="20"/>
          <w:szCs w:val="20"/>
        </w:rPr>
        <w:t>Keyword</w:t>
      </w:r>
      <w:r w:rsidRPr="00DD3782">
        <w:rPr>
          <w:rFonts w:ascii="Times New Roman" w:eastAsia="MS Mincho" w:hAnsi="Times New Roman" w:cs="Times New Roman"/>
          <w:b/>
          <w:sz w:val="20"/>
          <w:szCs w:val="20"/>
        </w:rPr>
        <w:t xml:space="preserve">— </w:t>
      </w:r>
      <w:r w:rsidRPr="00DD3782">
        <w:rPr>
          <w:rFonts w:ascii="Times New Roman" w:hAnsi="Times New Roman" w:cs="Times New Roman"/>
          <w:b/>
          <w:sz w:val="20"/>
          <w:szCs w:val="20"/>
        </w:rPr>
        <w:t>Dynamic Software Product Lines; Dynamic Binding; Adaptive Systems</w:t>
      </w:r>
    </w:p>
    <w:p w:rsidR="00652101" w:rsidRDefault="00652101" w:rsidP="00DD3782">
      <w:pPr>
        <w:spacing w:after="0" w:line="240" w:lineRule="auto"/>
        <w:rPr>
          <w:rFonts w:ascii="Times New Roman" w:hAnsi="Times New Roman" w:cs="Times New Roman"/>
          <w:b/>
          <w:sz w:val="20"/>
          <w:szCs w:val="20"/>
        </w:rPr>
      </w:pPr>
      <w:r w:rsidRPr="00382286">
        <w:rPr>
          <w:rFonts w:ascii="Times New Roman" w:hAnsi="Times New Roman" w:cs="Times New Roman"/>
          <w:b/>
          <w:sz w:val="20"/>
          <w:szCs w:val="20"/>
        </w:rPr>
        <w:t>INTRODUCTION</w:t>
      </w:r>
    </w:p>
    <w:p w:rsidR="006B11A1" w:rsidRPr="00382286" w:rsidRDefault="006B11A1" w:rsidP="00DD3782">
      <w:pPr>
        <w:spacing w:after="0" w:line="240" w:lineRule="auto"/>
        <w:rPr>
          <w:rFonts w:ascii="Times New Roman" w:hAnsi="Times New Roman" w:cs="Times New Roman"/>
          <w:b/>
          <w:i/>
          <w:sz w:val="20"/>
          <w:szCs w:val="20"/>
        </w:rPr>
      </w:pP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sz w:val="20"/>
          <w:szCs w:val="20"/>
        </w:rPr>
        <w:t>As software systems become increasingly dynamic and complex, configuration management must keep pace with a host of changing requirements and context-awareness demands. The cost of explicitly identifying and managing all possible feature configurations in such dynamic systems becomes complex as the designers cannot always pinpoint alternatives early on [1]. So there has been increasing demand for the postponement of decision on software adaptation and product variations to provide the flexibility required by dynamic environment and users [2]. Consequently, systems must be able to react to changes and adjust their behavior as they execute. In other words runtime adaptation is rapidly becoming essential to software system design.</w:t>
      </w: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sz w:val="20"/>
          <w:szCs w:val="20"/>
        </w:rPr>
        <w:t>A research theme that addresses development issues for reusable and dynamically reconfigurable core assets has emerged and it is called Dynamic Software Product Line with its consequential need to manage runtime variability [2].</w:t>
      </w: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i/>
          <w:sz w:val="20"/>
          <w:szCs w:val="20"/>
        </w:rPr>
        <w:t>Definition:</w:t>
      </w:r>
      <w:r w:rsidRPr="00382286">
        <w:rPr>
          <w:rFonts w:ascii="Times New Roman" w:hAnsi="Times New Roman" w:cs="Times New Roman"/>
          <w:b/>
          <w:i/>
          <w:sz w:val="20"/>
          <w:szCs w:val="20"/>
        </w:rPr>
        <w:t xml:space="preserve"> </w:t>
      </w:r>
      <w:r w:rsidRPr="00382286">
        <w:rPr>
          <w:rFonts w:ascii="Times New Roman" w:hAnsi="Times New Roman" w:cs="Times New Roman"/>
          <w:sz w:val="20"/>
          <w:szCs w:val="20"/>
        </w:rPr>
        <w:t>DSPLs are Software Product Lines, which support late or runtime variability that is built into the system to address requirements that change at runtime [3]. DSPL focuses on the development of software products that can be adapted at runtime depending on the requirements of the users and the conditions of the environment [4]. DSPLs integrate the concepts of Software Product Lines (SPLs) and adaptive systems by extending existing product line engineering approaches by moving their capabilities at runtime [5].</w:t>
      </w:r>
    </w:p>
    <w:p w:rsidR="00652101" w:rsidRPr="00382286" w:rsidRDefault="00652101" w:rsidP="00DD3782">
      <w:pPr>
        <w:tabs>
          <w:tab w:val="left" w:pos="284"/>
        </w:tabs>
        <w:autoSpaceDE w:val="0"/>
        <w:autoSpaceDN w:val="0"/>
        <w:adjustRightInd w:val="0"/>
        <w:spacing w:after="0" w:line="240" w:lineRule="auto"/>
        <w:rPr>
          <w:rFonts w:ascii="Times New Roman" w:hAnsi="Times New Roman" w:cs="Times New Roman"/>
          <w:b/>
          <w:sz w:val="20"/>
          <w:szCs w:val="20"/>
        </w:rPr>
      </w:pPr>
      <w:r w:rsidRPr="00382286">
        <w:rPr>
          <w:rFonts w:ascii="Times New Roman" w:hAnsi="Times New Roman" w:cs="Times New Roman"/>
          <w:b/>
          <w:sz w:val="20"/>
          <w:szCs w:val="20"/>
        </w:rPr>
        <w:t>EVOLUTION OF DSPL</w:t>
      </w:r>
    </w:p>
    <w:p w:rsidR="00652101" w:rsidRPr="00382286" w:rsidRDefault="00652101" w:rsidP="00652101">
      <w:pPr>
        <w:pStyle w:val="Default"/>
        <w:tabs>
          <w:tab w:val="left" w:pos="284"/>
        </w:tabs>
        <w:jc w:val="both"/>
        <w:rPr>
          <w:rFonts w:ascii="Times New Roman" w:hAnsi="Times New Roman" w:cs="Times New Roman"/>
          <w:color w:val="auto"/>
          <w:sz w:val="20"/>
          <w:szCs w:val="20"/>
        </w:rPr>
      </w:pPr>
      <w:r w:rsidRPr="00382286">
        <w:rPr>
          <w:rFonts w:ascii="Times New Roman" w:hAnsi="Times New Roman" w:cs="Times New Roman"/>
          <w:sz w:val="20"/>
          <w:szCs w:val="20"/>
        </w:rPr>
        <w:t>Since last 20 years Software product Lines have been used successfully in industry for building families of systems of related products, maximizing reuse, and exploiting their variable and configurable options</w:t>
      </w:r>
      <w:r w:rsidRPr="00382286">
        <w:rPr>
          <w:rFonts w:ascii="Times New Roman" w:hAnsi="Times New Roman" w:cs="Times New Roman"/>
          <w:color w:val="auto"/>
          <w:sz w:val="20"/>
          <w:szCs w:val="20"/>
        </w:rPr>
        <w:t xml:space="preserve">. A static or traditional software product line is mainly targeting the variability at the development time.  SPL is basically proposed in order to cut down the costs and reduce the time-to-market. By the use of commonalities and variability management, products are selected from a set of features. These features are selected at different binding times. The features that will be used at runtime will be postponed till the end of the product cycle to get bound. Once the product is released </w:t>
      </w:r>
      <w:r w:rsidRPr="00382286">
        <w:rPr>
          <w:rFonts w:ascii="Times New Roman" w:hAnsi="Times New Roman" w:cs="Times New Roman"/>
          <w:color w:val="auto"/>
          <w:sz w:val="20"/>
          <w:szCs w:val="20"/>
        </w:rPr>
        <w:lastRenderedPageBreak/>
        <w:t>from the SPL, it has no connection with it, i.e. no automated activity is specified in the SPL in order to keep the features updated</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Newly introduced technologies such as ubiquitous computing, service robotics, unmanned space and water explorations, etc. are facing pressure in producing economically high quality software on time [6]. Such technologies are dependent on collecting the inputs through sensors that vary dynamically and adapting themselves to variation in requirements at runtime. Therefore, there is a need for a DSPL that gets software done with a high capability in adapting itself according to the users’ needs and resource limitations.</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 xml:space="preserve">A dynamic software product line targets the variability at the runtime of a system by binding variation points at runtime according to the changes in the environment. </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In other words, for the generated products in a SPL, binding features could be accomplished at any time, either at design time, compile time, configuration time or runtime. On the other hand, DSPL aims to create products that are configurable at runtime. The products also will have the capability to reconfigure themselves and gain advantage from constant updates. So they are capable to fulfill the needs of modern software requirements partially or fully [6].</w:t>
      </w:r>
    </w:p>
    <w:p w:rsidR="00652101" w:rsidRPr="00382286" w:rsidRDefault="00652101" w:rsidP="00652101">
      <w:pPr>
        <w:pStyle w:val="Default"/>
        <w:tabs>
          <w:tab w:val="left" w:pos="284"/>
        </w:tabs>
        <w:jc w:val="both"/>
        <w:rPr>
          <w:rFonts w:ascii="Times New Roman" w:hAnsi="Times New Roman" w:cs="Times New Roman"/>
          <w:color w:val="FF0000"/>
          <w:sz w:val="20"/>
          <w:szCs w:val="20"/>
        </w:rPr>
      </w:pPr>
      <w:r w:rsidRPr="00382286">
        <w:rPr>
          <w:rFonts w:ascii="Times New Roman" w:hAnsi="Times New Roman" w:cs="Times New Roman"/>
          <w:sz w:val="20"/>
          <w:szCs w:val="20"/>
        </w:rPr>
        <w:t>The main difference between the DSPL and SPL is that product functionalities could change automatically without any human intervention in DSPL</w:t>
      </w:r>
      <w:r w:rsidRPr="00382286">
        <w:rPr>
          <w:rFonts w:ascii="Times New Roman" w:hAnsi="Times New Roman" w:cs="Times New Roman"/>
          <w:color w:val="FF0000"/>
          <w:sz w:val="20"/>
          <w:szCs w:val="20"/>
        </w:rPr>
        <w:t xml:space="preserve">. </w:t>
      </w:r>
    </w:p>
    <w:p w:rsidR="00652101" w:rsidRPr="00382286" w:rsidRDefault="00652101" w:rsidP="00652101">
      <w:pPr>
        <w:pStyle w:val="Default"/>
        <w:tabs>
          <w:tab w:val="left" w:pos="284"/>
        </w:tabs>
        <w:jc w:val="both"/>
        <w:rPr>
          <w:rFonts w:ascii="Times New Roman" w:hAnsi="Times New Roman" w:cs="Times New Roman"/>
          <w:color w:val="FF0000"/>
          <w:sz w:val="20"/>
          <w:szCs w:val="20"/>
        </w:rPr>
      </w:pPr>
    </w:p>
    <w:p w:rsidR="00652101" w:rsidRDefault="001C10AE" w:rsidP="001C10AE">
      <w:pPr>
        <w:pStyle w:val="Default"/>
        <w:tabs>
          <w:tab w:val="left" w:pos="284"/>
        </w:tabs>
        <w:jc w:val="both"/>
        <w:rPr>
          <w:rFonts w:ascii="Times New Roman" w:hAnsi="Times New Roman" w:cs="Times New Roman"/>
          <w:b/>
          <w:sz w:val="20"/>
          <w:szCs w:val="20"/>
        </w:rPr>
      </w:pPr>
      <w:proofErr w:type="gramStart"/>
      <w:r>
        <w:rPr>
          <w:rFonts w:ascii="Times New Roman" w:hAnsi="Times New Roman" w:cs="Times New Roman"/>
          <w:b/>
          <w:sz w:val="20"/>
          <w:szCs w:val="20"/>
        </w:rPr>
        <w:t>1.</w:t>
      </w:r>
      <w:r w:rsidR="00652101" w:rsidRPr="00382286">
        <w:rPr>
          <w:rFonts w:ascii="Times New Roman" w:hAnsi="Times New Roman" w:cs="Times New Roman"/>
          <w:b/>
          <w:sz w:val="20"/>
          <w:szCs w:val="20"/>
        </w:rPr>
        <w:t>PROPERTIES</w:t>
      </w:r>
      <w:proofErr w:type="gramEnd"/>
      <w:r w:rsidR="00652101" w:rsidRPr="00382286">
        <w:rPr>
          <w:rFonts w:ascii="Times New Roman" w:hAnsi="Times New Roman" w:cs="Times New Roman"/>
          <w:b/>
          <w:sz w:val="20"/>
          <w:szCs w:val="20"/>
        </w:rPr>
        <w:t xml:space="preserve"> &amp; LIFE CYCLE</w:t>
      </w:r>
    </w:p>
    <w:p w:rsidR="001C10AE" w:rsidRPr="00382286" w:rsidRDefault="001C10AE" w:rsidP="001C10AE">
      <w:pPr>
        <w:pStyle w:val="Default"/>
        <w:tabs>
          <w:tab w:val="left" w:pos="284"/>
        </w:tabs>
        <w:jc w:val="both"/>
        <w:rPr>
          <w:rFonts w:ascii="Times New Roman" w:hAnsi="Times New Roman" w:cs="Times New Roman"/>
          <w:b/>
          <w:i/>
          <w:sz w:val="20"/>
          <w:szCs w:val="20"/>
        </w:rPr>
      </w:pPr>
    </w:p>
    <w:p w:rsidR="00652101" w:rsidRPr="00382286" w:rsidRDefault="00652101" w:rsidP="00652101">
      <w:pPr>
        <w:pStyle w:val="Default"/>
        <w:tabs>
          <w:tab w:val="left" w:pos="284"/>
        </w:tabs>
        <w:jc w:val="both"/>
        <w:rPr>
          <w:rFonts w:ascii="Times New Roman" w:hAnsi="Times New Roman" w:cs="Times New Roman"/>
          <w:sz w:val="20"/>
          <w:szCs w:val="20"/>
        </w:rPr>
      </w:pPr>
      <w:proofErr w:type="gramStart"/>
      <w:r w:rsidRPr="00382286">
        <w:rPr>
          <w:rFonts w:ascii="Times New Roman" w:hAnsi="Times New Roman" w:cs="Times New Roman"/>
          <w:sz w:val="20"/>
          <w:szCs w:val="20"/>
        </w:rPr>
        <w:t>DSPLs has</w:t>
      </w:r>
      <w:proofErr w:type="gramEnd"/>
      <w:r w:rsidRPr="00382286">
        <w:rPr>
          <w:rFonts w:ascii="Times New Roman" w:hAnsi="Times New Roman" w:cs="Times New Roman"/>
          <w:sz w:val="20"/>
          <w:szCs w:val="20"/>
        </w:rPr>
        <w:t xml:space="preserve"> the following properties [7] which make them different from SPLs:</w:t>
      </w:r>
    </w:p>
    <w:p w:rsidR="00652101" w:rsidRPr="00382286" w:rsidRDefault="00652101" w:rsidP="00652101">
      <w:pPr>
        <w:pStyle w:val="Default"/>
        <w:tabs>
          <w:tab w:val="left" w:pos="284"/>
        </w:tabs>
        <w:jc w:val="both"/>
        <w:rPr>
          <w:rFonts w:ascii="Times New Roman" w:hAnsi="Times New Roman" w:cs="Times New Roman"/>
          <w:i/>
          <w:sz w:val="20"/>
          <w:szCs w:val="20"/>
        </w:rPr>
      </w:pP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i/>
          <w:sz w:val="20"/>
          <w:szCs w:val="20"/>
        </w:rPr>
        <w:t>A</w:t>
      </w:r>
      <w:r w:rsidRPr="00382286">
        <w:rPr>
          <w:rFonts w:ascii="Times New Roman" w:hAnsi="Times New Roman" w:cs="Times New Roman"/>
          <w:b/>
          <w:sz w:val="20"/>
          <w:szCs w:val="20"/>
        </w:rPr>
        <w:t xml:space="preserve"> </w:t>
      </w:r>
      <w:r w:rsidRPr="00382286">
        <w:rPr>
          <w:rFonts w:ascii="Times New Roman" w:hAnsi="Times New Roman" w:cs="Times New Roman"/>
          <w:i/>
          <w:sz w:val="20"/>
          <w:szCs w:val="20"/>
        </w:rPr>
        <w:t>Runtime variability support and management</w:t>
      </w:r>
      <w:r w:rsidRPr="00382286">
        <w:rPr>
          <w:rFonts w:ascii="Times New Roman" w:hAnsi="Times New Roman" w:cs="Times New Roman"/>
          <w:sz w:val="20"/>
          <w:szCs w:val="20"/>
        </w:rPr>
        <w:t>: A DSPL must support the activation and deactivation of features and changes in the structural variability that can be managed at runtime.  Dynamic variability should also encompass runtime reconfiguration property.</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Example: Automated transportation systems or Wireless Sensor Networks are application domains where new system features can be changed or reconfigured dynamically, which has a clear impact in the structural variability and state for variability models to handle such changes at runtime.</w:t>
      </w:r>
    </w:p>
    <w:p w:rsidR="00652101" w:rsidRPr="00382286" w:rsidRDefault="00652101" w:rsidP="00652101">
      <w:pPr>
        <w:jc w:val="both"/>
        <w:rPr>
          <w:rFonts w:ascii="Times New Roman" w:hAnsi="Times New Roman" w:cs="Times New Roman"/>
          <w:i/>
          <w:sz w:val="20"/>
          <w:szCs w:val="20"/>
        </w:rPr>
      </w:pP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i/>
          <w:sz w:val="20"/>
          <w:szCs w:val="20"/>
        </w:rPr>
        <w:t>B. Multiple dynamic binding</w:t>
      </w:r>
      <w:r w:rsidRPr="00382286">
        <w:rPr>
          <w:rFonts w:ascii="Times New Roman" w:hAnsi="Times New Roman" w:cs="Times New Roman"/>
          <w:b/>
          <w:sz w:val="20"/>
          <w:szCs w:val="20"/>
        </w:rPr>
        <w:t xml:space="preserve">: </w:t>
      </w:r>
      <w:r w:rsidRPr="00382286">
        <w:rPr>
          <w:rFonts w:ascii="Times New Roman" w:hAnsi="Times New Roman" w:cs="Times New Roman"/>
          <w:sz w:val="20"/>
          <w:szCs w:val="20"/>
        </w:rPr>
        <w:t>A DSPL requires multiple binding times in place of one single binding time, as and  when the software adapts its system properties to a new context, features can be bound several times and at different binding times (e.g., from deployment to runtime). Post-deployment capabilities might also need late binding.</w:t>
      </w: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sz w:val="20"/>
          <w:szCs w:val="20"/>
        </w:rPr>
        <w:t>Example: Systems that change their status dynamically (e.g., critical systems) and those that match to different services at runtime (e.g., services bound dynamically) demand more than one binding time (e.g., from configuration to execution time).</w:t>
      </w:r>
    </w:p>
    <w:p w:rsidR="00652101" w:rsidRPr="00382286" w:rsidRDefault="00652101" w:rsidP="00652101">
      <w:pPr>
        <w:pStyle w:val="Default"/>
        <w:tabs>
          <w:tab w:val="left" w:pos="284"/>
        </w:tabs>
        <w:jc w:val="both"/>
        <w:rPr>
          <w:rFonts w:ascii="Times New Roman" w:hAnsi="Times New Roman" w:cs="Times New Roman"/>
          <w:i/>
          <w:sz w:val="20"/>
          <w:szCs w:val="20"/>
        </w:rPr>
      </w:pP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i/>
          <w:sz w:val="20"/>
          <w:szCs w:val="20"/>
        </w:rPr>
        <w:t>C. Context-awareness and self-adaptation for autonomic behavior:</w:t>
      </w:r>
      <w:r w:rsidRPr="00382286">
        <w:rPr>
          <w:rFonts w:ascii="Times New Roman" w:hAnsi="Times New Roman" w:cs="Times New Roman"/>
          <w:sz w:val="20"/>
          <w:szCs w:val="20"/>
        </w:rPr>
        <w:t xml:space="preserve"> Dynamic SPLs must handle context-awareness properties that are used as input data to change the values of system variants dynamically and/or to select new system options depending on the conditions of the environment. The information that often changes in a DSPL is used to make new decisions or to select different system options on-the-fly. Run-time decisions often rely on context information, quality levels demanded by the running software, and user preferences among others. This context knowledge should be used in conjunction with adaptation mechanisms, context profiles, and data gathered during the execution of the system in order to select the best choices. </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 xml:space="preserve">Example: Self-adaptive systems or smart home systems are clear example where context properties drive the behavior of the systems dynamically. Also, autonomous robots exploit context information to adapt its behavior to varying conditions. </w:t>
      </w:r>
    </w:p>
    <w:p w:rsidR="00334B70" w:rsidRDefault="00652101" w:rsidP="00334B70">
      <w:pPr>
        <w:pStyle w:val="Default"/>
        <w:tabs>
          <w:tab w:val="left" w:pos="284"/>
        </w:tabs>
        <w:rPr>
          <w:rFonts w:ascii="Times New Roman" w:hAnsi="Times New Roman" w:cs="Times New Roman"/>
          <w:sz w:val="20"/>
          <w:szCs w:val="20"/>
        </w:rPr>
      </w:pPr>
      <w:r w:rsidRPr="00382286">
        <w:rPr>
          <w:rFonts w:ascii="Times New Roman" w:hAnsi="Times New Roman" w:cs="Times New Roman"/>
          <w:sz w:val="20"/>
          <w:szCs w:val="20"/>
        </w:rPr>
        <w:t>DSPL utilizes part of SPL infrastructure to adapt at runtime, hence like SPLs it also has dual life cycle [7] as shown in</w:t>
      </w:r>
      <w:r w:rsidR="00334B70">
        <w:rPr>
          <w:rFonts w:ascii="Times New Roman" w:hAnsi="Times New Roman" w:cs="Times New Roman"/>
          <w:sz w:val="20"/>
          <w:szCs w:val="20"/>
        </w:rPr>
        <w:t xml:space="preserve"> Fig 1.</w:t>
      </w: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334B70" w:rsidRDefault="00334B70" w:rsidP="00652101">
      <w:pPr>
        <w:pStyle w:val="Default"/>
        <w:tabs>
          <w:tab w:val="left" w:pos="284"/>
        </w:tabs>
        <w:jc w:val="both"/>
        <w:rPr>
          <w:rFonts w:ascii="Times New Roman" w:hAnsi="Times New Roman" w:cs="Times New Roman"/>
          <w:sz w:val="20"/>
          <w:szCs w:val="20"/>
        </w:rPr>
      </w:pPr>
    </w:p>
    <w:p w:rsidR="00652101" w:rsidRDefault="00652101" w:rsidP="00652101">
      <w:pPr>
        <w:pStyle w:val="Default"/>
        <w:tabs>
          <w:tab w:val="left" w:pos="284"/>
        </w:tabs>
        <w:jc w:val="both"/>
        <w:rPr>
          <w:sz w:val="20"/>
          <w:szCs w:val="20"/>
        </w:rPr>
      </w:pPr>
    </w:p>
    <w:p w:rsidR="00652101" w:rsidRPr="009F55BD" w:rsidRDefault="00652101" w:rsidP="00652101">
      <w:pPr>
        <w:pStyle w:val="Default"/>
        <w:tabs>
          <w:tab w:val="left" w:pos="284"/>
        </w:tabs>
        <w:jc w:val="both"/>
        <w:rPr>
          <w:sz w:val="20"/>
          <w:szCs w:val="20"/>
        </w:rPr>
      </w:pPr>
    </w:p>
    <w:p w:rsidR="00652101" w:rsidRPr="009F55BD" w:rsidRDefault="00A63CD5" w:rsidP="00652101">
      <w:pPr>
        <w:pStyle w:val="Default"/>
        <w:tabs>
          <w:tab w:val="left" w:pos="284"/>
        </w:tabs>
        <w:jc w:val="both"/>
        <w:rPr>
          <w:sz w:val="20"/>
          <w:szCs w:val="20"/>
        </w:rPr>
      </w:pPr>
      <w:r>
        <w:rPr>
          <w:noProof/>
          <w:sz w:val="20"/>
          <w:szCs w:val="20"/>
        </w:rPr>
        <mc:AlternateContent>
          <mc:Choice Requires="wps">
            <w:drawing>
              <wp:anchor distT="0" distB="0" distL="114300" distR="114300" simplePos="0" relativeHeight="251664384" behindDoc="0" locked="0" layoutInCell="1" allowOverlap="1" wp14:anchorId="3309A98B" wp14:editId="14B9FAE9">
                <wp:simplePos x="0" y="0"/>
                <wp:positionH relativeFrom="column">
                  <wp:posOffset>80010</wp:posOffset>
                </wp:positionH>
                <wp:positionV relativeFrom="paragraph">
                  <wp:posOffset>155575</wp:posOffset>
                </wp:positionV>
                <wp:extent cx="0" cy="781050"/>
                <wp:effectExtent l="13335" t="12065" r="5715" b="6985"/>
                <wp:wrapNone/>
                <wp:docPr id="17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3pt;margin-top:12.25pt;width:0;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5THwIAADwEAAAOAAAAZHJzL2Uyb0RvYy54bWysU02P2jAQvVfqf7B8hyQUW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"/>
            </w:pict>
          </mc:Fallback>
        </mc:AlternateContent>
      </w:r>
      <w:r>
        <w:rPr>
          <w:noProof/>
          <w:sz w:val="20"/>
          <w:szCs w:val="20"/>
        </w:rPr>
        <mc:AlternateContent>
          <mc:Choice Requires="wps">
            <w:drawing>
              <wp:anchor distT="0" distB="0" distL="114300" distR="114300" simplePos="0" relativeHeight="251665408" behindDoc="0" locked="0" layoutInCell="1" allowOverlap="1" wp14:anchorId="3DDB8613" wp14:editId="29B3610B">
                <wp:simplePos x="0" y="0"/>
                <wp:positionH relativeFrom="column">
                  <wp:posOffset>80010</wp:posOffset>
                </wp:positionH>
                <wp:positionV relativeFrom="paragraph">
                  <wp:posOffset>36830</wp:posOffset>
                </wp:positionV>
                <wp:extent cx="0" cy="272415"/>
                <wp:effectExtent l="13335" t="7620" r="5715" b="5715"/>
                <wp:wrapNone/>
                <wp:docPr id="17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6.3pt;margin-top:2.9pt;width:0;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"/>
            </w:pict>
          </mc:Fallback>
        </mc:AlternateContent>
      </w:r>
      <w:r>
        <w:rPr>
          <w:noProof/>
          <w:sz w:val="20"/>
          <w:szCs w:val="20"/>
        </w:rPr>
        <mc:AlternateContent>
          <mc:Choice Requires="wps">
            <w:drawing>
              <wp:anchor distT="0" distB="0" distL="114300" distR="114300" simplePos="0" relativeHeight="251663360" behindDoc="0" locked="0" layoutInCell="1" allowOverlap="1" wp14:anchorId="619EAA2D" wp14:editId="1EF36F9E">
                <wp:simplePos x="0" y="0"/>
                <wp:positionH relativeFrom="column">
                  <wp:posOffset>153035</wp:posOffset>
                </wp:positionH>
                <wp:positionV relativeFrom="paragraph">
                  <wp:posOffset>23495</wp:posOffset>
                </wp:positionV>
                <wp:extent cx="19685" cy="384810"/>
                <wp:effectExtent l="10160" t="13335" r="8255" b="11430"/>
                <wp:wrapNone/>
                <wp:docPr id="16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384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05pt;margin-top:1.85pt;width:1.55pt;height:3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"/>
            </w:pict>
          </mc:Fallback>
        </mc:AlternateContent>
      </w:r>
    </w:p>
    <w:p w:rsidR="00652101" w:rsidRPr="009F55BD" w:rsidRDefault="00A63CD5" w:rsidP="00652101">
      <w:pPr>
        <w:jc w:val="both"/>
      </w:pPr>
      <w:r>
        <w:rPr>
          <w:noProof/>
        </w:rPr>
        <mc:AlternateContent>
          <mc:Choice Requires="wpg">
            <w:drawing>
              <wp:anchor distT="0" distB="0" distL="114300" distR="114300" simplePos="0" relativeHeight="251666432" behindDoc="0" locked="0" layoutInCell="1" allowOverlap="1" wp14:anchorId="7C0DD01E" wp14:editId="38F6194B">
                <wp:simplePos x="0" y="0"/>
                <wp:positionH relativeFrom="column">
                  <wp:posOffset>938530</wp:posOffset>
                </wp:positionH>
                <wp:positionV relativeFrom="paragraph">
                  <wp:posOffset>77470</wp:posOffset>
                </wp:positionV>
                <wp:extent cx="2783205" cy="4966970"/>
                <wp:effectExtent l="5080" t="6350" r="12065" b="8255"/>
                <wp:wrapNone/>
                <wp:docPr id="14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4966970"/>
                          <a:chOff x="1461" y="3151"/>
                          <a:chExt cx="9758" cy="10755"/>
                        </a:xfrm>
                      </wpg:grpSpPr>
                      <wps:wsp>
                        <wps:cNvPr id="147" name="AutoShape 9"/>
                        <wps:cNvCnPr>
                          <a:cxnSpLocks noChangeShapeType="1"/>
                        </wps:cNvCnPr>
                        <wps:spPr bwMode="auto">
                          <a:xfrm>
                            <a:off x="9631" y="8328"/>
                            <a:ext cx="31" cy="10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10"/>
                        <wps:cNvCnPr>
                          <a:cxnSpLocks noChangeShapeType="1"/>
                        </wps:cNvCnPr>
                        <wps:spPr bwMode="auto">
                          <a:xfrm>
                            <a:off x="9662" y="10410"/>
                            <a:ext cx="31" cy="10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1"/>
                        <wps:cNvSpPr>
                          <a:spLocks noChangeArrowheads="1"/>
                        </wps:cNvSpPr>
                        <wps:spPr bwMode="auto">
                          <a:xfrm>
                            <a:off x="4222" y="12489"/>
                            <a:ext cx="3541" cy="1417"/>
                          </a:xfrm>
                          <a:prstGeom prst="roundRect">
                            <a:avLst>
                              <a:gd name="adj" fmla="val 16667"/>
                            </a:avLst>
                          </a:prstGeom>
                          <a:solidFill>
                            <a:srgbClr val="FFFFFF"/>
                          </a:solidFill>
                          <a:ln w="9525">
                            <a:solidFill>
                              <a:srgbClr val="000000"/>
                            </a:solidFill>
                            <a:round/>
                            <a:headEnd/>
                            <a:tailEnd/>
                          </a:ln>
                        </wps:spPr>
                        <wps:txbx>
                          <w:txbxContent>
                            <w:p w:rsidR="00810CB1" w:rsidRPr="00653443" w:rsidRDefault="00810CB1" w:rsidP="00652101">
                              <w:pPr>
                                <w:rPr>
                                  <w:sz w:val="16"/>
                                  <w:szCs w:val="16"/>
                                </w:rPr>
                              </w:pPr>
                              <w:r w:rsidRPr="00653443">
                                <w:rPr>
                                  <w:sz w:val="16"/>
                                  <w:szCs w:val="16"/>
                                </w:rPr>
                                <w:t>Runtime changes runtime checking/testing/reconfiguration runtime rebinding, redeployment</w:t>
                              </w:r>
                            </w:p>
                          </w:txbxContent>
                        </wps:txbx>
                        <wps:bodyPr rot="0" vert="horz" wrap="square" lIns="91440" tIns="45720" rIns="91440" bIns="45720" anchor="t" anchorCtr="0" upright="1">
                          <a:noAutofit/>
                        </wps:bodyPr>
                      </wps:wsp>
                      <wps:wsp>
                        <wps:cNvPr id="150" name="AutoShape 12"/>
                        <wps:cNvCnPr>
                          <a:cxnSpLocks noChangeShapeType="1"/>
                        </wps:cNvCnPr>
                        <wps:spPr bwMode="auto">
                          <a:xfrm rot="16200000" flipH="1">
                            <a:off x="3496" y="3967"/>
                            <a:ext cx="2097" cy="1879"/>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13"/>
                        <wps:cNvCnPr>
                          <a:cxnSpLocks noChangeShapeType="1"/>
                        </wps:cNvCnPr>
                        <wps:spPr bwMode="auto">
                          <a:xfrm>
                            <a:off x="3605" y="5955"/>
                            <a:ext cx="1769" cy="1559"/>
                          </a:xfrm>
                          <a:prstGeom prst="curvedConnector3">
                            <a:avLst>
                              <a:gd name="adj1" fmla="val 49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14"/>
                        <wps:cNvCnPr>
                          <a:cxnSpLocks noChangeShapeType="1"/>
                        </wps:cNvCnPr>
                        <wps:spPr bwMode="auto">
                          <a:xfrm flipV="1">
                            <a:off x="3605" y="7879"/>
                            <a:ext cx="1769" cy="344"/>
                          </a:xfrm>
                          <a:prstGeom prst="curvedConnector3">
                            <a:avLst>
                              <a:gd name="adj1" fmla="val 49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15"/>
                        <wps:cNvCnPr>
                          <a:cxnSpLocks noChangeShapeType="1"/>
                        </wps:cNvCnPr>
                        <wps:spPr bwMode="auto">
                          <a:xfrm flipV="1">
                            <a:off x="6807" y="5673"/>
                            <a:ext cx="1664" cy="501"/>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16"/>
                        <wps:cNvCnPr>
                          <a:cxnSpLocks noChangeShapeType="1"/>
                        </wps:cNvCnPr>
                        <wps:spPr bwMode="auto">
                          <a:xfrm>
                            <a:off x="6885" y="7691"/>
                            <a:ext cx="1586" cy="188"/>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7"/>
                        <wps:cNvCnPr>
                          <a:cxnSpLocks noChangeShapeType="1"/>
                        </wps:cNvCnPr>
                        <wps:spPr bwMode="auto">
                          <a:xfrm rot="5400000" flipH="1">
                            <a:off x="5798" y="9520"/>
                            <a:ext cx="3747" cy="1936"/>
                          </a:xfrm>
                          <a:prstGeom prst="curvedConnector3">
                            <a:avLst>
                              <a:gd name="adj1" fmla="val 4998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18"/>
                        <wps:cNvCnPr>
                          <a:cxnSpLocks noChangeShapeType="1"/>
                        </wps:cNvCnPr>
                        <wps:spPr bwMode="auto">
                          <a:xfrm flipV="1">
                            <a:off x="7763" y="12361"/>
                            <a:ext cx="877" cy="449"/>
                          </a:xfrm>
                          <a:prstGeom prst="curvedConnector3">
                            <a:avLst>
                              <a:gd name="adj1" fmla="val 49944"/>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7" name="Oval 19"/>
                        <wps:cNvSpPr>
                          <a:spLocks noChangeArrowheads="1"/>
                        </wps:cNvSpPr>
                        <wps:spPr bwMode="auto">
                          <a:xfrm>
                            <a:off x="5375" y="4868"/>
                            <a:ext cx="1905" cy="4468"/>
                          </a:xfrm>
                          <a:prstGeom prst="ellipse">
                            <a:avLst/>
                          </a:prstGeom>
                          <a:solidFill>
                            <a:srgbClr val="FFFFFF"/>
                          </a:solidFill>
                          <a:ln w="9525">
                            <a:solidFill>
                              <a:srgbClr val="000000"/>
                            </a:solidFill>
                            <a:round/>
                            <a:headEnd/>
                            <a:tailEnd/>
                          </a:ln>
                        </wps:spPr>
                        <wps:txbx>
                          <w:txbxContent>
                            <w:p w:rsidR="00810CB1" w:rsidRDefault="00810CB1" w:rsidP="00652101"/>
                            <w:p w:rsidR="00810CB1" w:rsidRDefault="00810CB1" w:rsidP="00652101"/>
                            <w:p w:rsidR="00810CB1" w:rsidRPr="00A43951" w:rsidRDefault="00810CB1" w:rsidP="00652101">
                              <w:r w:rsidRPr="00653443">
                                <w:rPr>
                                  <w:sz w:val="16"/>
                                  <w:szCs w:val="16"/>
                                </w:rPr>
                                <w:t>DL PRODUCTS</w:t>
                              </w:r>
                            </w:p>
                          </w:txbxContent>
                        </wps:txbx>
                        <wps:bodyPr rot="0" vert="horz" wrap="square" lIns="91440" tIns="45720" rIns="91440" bIns="45720" anchor="t" anchorCtr="0" upright="1">
                          <a:noAutofit/>
                        </wps:bodyPr>
                      </wps:wsp>
                      <wps:wsp>
                        <wps:cNvPr id="158" name="AutoShape 20"/>
                        <wps:cNvSpPr>
                          <a:spLocks noChangeArrowheads="1"/>
                        </wps:cNvSpPr>
                        <wps:spPr bwMode="auto">
                          <a:xfrm>
                            <a:off x="8640" y="11506"/>
                            <a:ext cx="2007" cy="1953"/>
                          </a:xfrm>
                          <a:prstGeom prst="roundRect">
                            <a:avLst>
                              <a:gd name="adj" fmla="val 16667"/>
                            </a:avLst>
                          </a:prstGeom>
                          <a:solidFill>
                            <a:srgbClr val="FFFFFF"/>
                          </a:solidFill>
                          <a:ln w="9525">
                            <a:solidFill>
                              <a:srgbClr val="000000"/>
                            </a:solidFill>
                            <a:round/>
                            <a:headEnd/>
                            <a:tailEnd/>
                          </a:ln>
                        </wps:spPr>
                        <wps:txbx>
                          <w:txbxContent>
                            <w:p w:rsidR="00810CB1" w:rsidRDefault="00810CB1" w:rsidP="00652101">
                              <w:r w:rsidRPr="00653443">
                                <w:rPr>
                                  <w:sz w:val="16"/>
                                  <w:szCs w:val="16"/>
                                </w:rPr>
                                <w:t>Post</w:t>
                              </w:r>
                              <w:r>
                                <w:t xml:space="preserve"> </w:t>
                              </w:r>
                              <w:r w:rsidRPr="00653443">
                                <w:rPr>
                                  <w:sz w:val="16"/>
                                  <w:szCs w:val="16"/>
                                </w:rPr>
                                <w:t>deployment</w:t>
                              </w:r>
                              <w:r>
                                <w:t xml:space="preserve"> </w:t>
                              </w:r>
                              <w:r w:rsidRPr="00BE7A49">
                                <w:rPr>
                                  <w:sz w:val="16"/>
                                  <w:szCs w:val="16"/>
                                </w:rPr>
                                <w:t>&amp;</w:t>
                              </w:r>
                              <w:r>
                                <w:t xml:space="preserve"> </w:t>
                              </w:r>
                              <w:r w:rsidRPr="00DB3198">
                                <w:rPr>
                                  <w:sz w:val="16"/>
                                  <w:szCs w:val="16"/>
                                </w:rPr>
                                <w:t xml:space="preserve">reconfiguration </w:t>
                              </w:r>
                              <w:r>
                                <w:t>activities</w:t>
                              </w:r>
                            </w:p>
                          </w:txbxContent>
                        </wps:txbx>
                        <wps:bodyPr rot="0" vert="horz" wrap="square" lIns="91440" tIns="45720" rIns="91440" bIns="45720" anchor="t" anchorCtr="0" upright="1">
                          <a:noAutofit/>
                        </wps:bodyPr>
                      </wps:wsp>
                      <wps:wsp>
                        <wps:cNvPr id="159" name="AutoShape 21"/>
                        <wps:cNvSpPr>
                          <a:spLocks noChangeArrowheads="1"/>
                        </wps:cNvSpPr>
                        <wps:spPr bwMode="auto">
                          <a:xfrm>
                            <a:off x="1461" y="3304"/>
                            <a:ext cx="2143" cy="1491"/>
                          </a:xfrm>
                          <a:prstGeom prst="roundRect">
                            <a:avLst>
                              <a:gd name="adj" fmla="val 16667"/>
                            </a:avLst>
                          </a:prstGeom>
                          <a:solidFill>
                            <a:srgbClr val="FFFFFF"/>
                          </a:solidFill>
                          <a:ln w="9525">
                            <a:solidFill>
                              <a:srgbClr val="000000"/>
                            </a:solidFill>
                            <a:round/>
                            <a:headEnd/>
                            <a:tailEnd/>
                          </a:ln>
                        </wps:spPr>
                        <wps:txbx>
                          <w:txbxContent>
                            <w:p w:rsidR="00810CB1" w:rsidRPr="00DB3198" w:rsidRDefault="00810CB1" w:rsidP="00652101">
                              <w:pPr>
                                <w:rPr>
                                  <w:sz w:val="16"/>
                                  <w:szCs w:val="16"/>
                                </w:rPr>
                              </w:pPr>
                              <w:r w:rsidRPr="00E84001">
                                <w:rPr>
                                  <w:sz w:val="16"/>
                                  <w:szCs w:val="16"/>
                                </w:rPr>
                                <w:t>Domain</w:t>
                              </w:r>
                              <w:r>
                                <w:t xml:space="preserve"> &amp; </w:t>
                              </w:r>
                              <w:r w:rsidRPr="00DB3198">
                                <w:rPr>
                                  <w:sz w:val="16"/>
                                  <w:szCs w:val="16"/>
                                </w:rPr>
                                <w:t>context</w:t>
                              </w:r>
                              <w:r>
                                <w:rPr>
                                  <w:sz w:val="16"/>
                                  <w:szCs w:val="16"/>
                                </w:rPr>
                                <w:t xml:space="preserve"> </w:t>
                              </w:r>
                              <w:r w:rsidRPr="00DB3198">
                                <w:rPr>
                                  <w:sz w:val="16"/>
                                  <w:szCs w:val="16"/>
                                </w:rPr>
                                <w:t>Analysis</w:t>
                              </w:r>
                            </w:p>
                            <w:p w:rsidR="00810CB1" w:rsidRDefault="00810CB1" w:rsidP="00652101">
                              <w:r>
                                <w:t>Context Analysis</w:t>
                              </w:r>
                            </w:p>
                          </w:txbxContent>
                        </wps:txbx>
                        <wps:bodyPr rot="0" vert="horz" wrap="square" lIns="0" tIns="0" rIns="0" bIns="0" anchor="t" anchorCtr="0" upright="1">
                          <a:noAutofit/>
                        </wps:bodyPr>
                      </wps:wsp>
                      <wps:wsp>
                        <wps:cNvPr id="160" name="AutoShape 22"/>
                        <wps:cNvSpPr>
                          <a:spLocks noChangeArrowheads="1"/>
                        </wps:cNvSpPr>
                        <wps:spPr bwMode="auto">
                          <a:xfrm>
                            <a:off x="1461" y="5432"/>
                            <a:ext cx="2143" cy="1491"/>
                          </a:xfrm>
                          <a:prstGeom prst="roundRect">
                            <a:avLst>
                              <a:gd name="adj" fmla="val 16667"/>
                            </a:avLst>
                          </a:prstGeom>
                          <a:solidFill>
                            <a:srgbClr val="FFFFFF"/>
                          </a:solidFill>
                          <a:ln w="9525">
                            <a:solidFill>
                              <a:srgbClr val="000000"/>
                            </a:solidFill>
                            <a:round/>
                            <a:headEnd/>
                            <a:tailEnd/>
                          </a:ln>
                        </wps:spPr>
                        <wps:txbx>
                          <w:txbxContent>
                            <w:p w:rsidR="00810CB1" w:rsidRDefault="00810CB1" w:rsidP="00652101">
                              <w:r w:rsidRPr="00653443">
                                <w:rPr>
                                  <w:sz w:val="16"/>
                                  <w:szCs w:val="16"/>
                                </w:rPr>
                                <w:t>DSPL</w:t>
                              </w:r>
                              <w:r>
                                <w:t xml:space="preserve"> </w:t>
                              </w:r>
                              <w:r w:rsidRPr="00653443">
                                <w:rPr>
                                  <w:sz w:val="16"/>
                                  <w:szCs w:val="16"/>
                                </w:rPr>
                                <w:t>runtime</w:t>
                              </w:r>
                              <w:r>
                                <w:t xml:space="preserve"> </w:t>
                              </w:r>
                              <w:r w:rsidRPr="00653443">
                                <w:rPr>
                                  <w:sz w:val="16"/>
                                  <w:szCs w:val="16"/>
                                </w:rPr>
                                <w:t>architecture</w:t>
                              </w:r>
                              <w:r>
                                <w:t xml:space="preserve"> </w:t>
                              </w:r>
                              <w:r w:rsidRPr="00DB3198">
                                <w:rPr>
                                  <w:sz w:val="16"/>
                                  <w:szCs w:val="16"/>
                                </w:rPr>
                                <w:t>variab</w:t>
                              </w:r>
                              <w:r>
                                <w:t>ility model</w:t>
                              </w:r>
                            </w:p>
                          </w:txbxContent>
                        </wps:txbx>
                        <wps:bodyPr rot="0" vert="horz" wrap="square" lIns="0" tIns="0" rIns="0" bIns="0" anchor="t" anchorCtr="0" upright="1">
                          <a:noAutofit/>
                        </wps:bodyPr>
                      </wps:wsp>
                      <wps:wsp>
                        <wps:cNvPr id="161" name="AutoShape 23"/>
                        <wps:cNvSpPr>
                          <a:spLocks noChangeArrowheads="1"/>
                        </wps:cNvSpPr>
                        <wps:spPr bwMode="auto">
                          <a:xfrm>
                            <a:off x="1461" y="7549"/>
                            <a:ext cx="2143" cy="1417"/>
                          </a:xfrm>
                          <a:prstGeom prst="roundRect">
                            <a:avLst>
                              <a:gd name="adj" fmla="val 16667"/>
                            </a:avLst>
                          </a:prstGeom>
                          <a:solidFill>
                            <a:srgbClr val="FFFFFF"/>
                          </a:solidFill>
                          <a:ln w="9525">
                            <a:solidFill>
                              <a:srgbClr val="000000"/>
                            </a:solidFill>
                            <a:round/>
                            <a:headEnd/>
                            <a:tailEnd/>
                          </a:ln>
                        </wps:spPr>
                        <wps:txbx>
                          <w:txbxContent>
                            <w:p w:rsidR="00810CB1" w:rsidRDefault="00810CB1" w:rsidP="00652101">
                              <w:r w:rsidRPr="00653443">
                                <w:rPr>
                                  <w:sz w:val="16"/>
                                  <w:szCs w:val="16"/>
                                </w:rPr>
                                <w:t>DSPL</w:t>
                              </w:r>
                              <w:r>
                                <w:t xml:space="preserve"> </w:t>
                              </w:r>
                              <w:r w:rsidRPr="00653443">
                                <w:rPr>
                                  <w:sz w:val="16"/>
                                  <w:szCs w:val="16"/>
                                </w:rPr>
                                <w:t>reconfigurable</w:t>
                              </w:r>
                              <w:r>
                                <w:t xml:space="preserve"> </w:t>
                              </w:r>
                              <w:r w:rsidRPr="00DB3198">
                                <w:rPr>
                                  <w:sz w:val="16"/>
                                  <w:szCs w:val="16"/>
                                </w:rPr>
                                <w:t>products</w:t>
                              </w:r>
                            </w:p>
                          </w:txbxContent>
                        </wps:txbx>
                        <wps:bodyPr rot="0" vert="horz" wrap="square" lIns="91440" tIns="45720" rIns="91440" bIns="45720" anchor="t" anchorCtr="0" upright="1">
                          <a:noAutofit/>
                        </wps:bodyPr>
                      </wps:wsp>
                      <wps:wsp>
                        <wps:cNvPr id="162" name="AutoShape 24"/>
                        <wps:cNvSpPr>
                          <a:spLocks noChangeArrowheads="1"/>
                        </wps:cNvSpPr>
                        <wps:spPr bwMode="auto">
                          <a:xfrm>
                            <a:off x="1461" y="9623"/>
                            <a:ext cx="2143" cy="1359"/>
                          </a:xfrm>
                          <a:prstGeom prst="roundRect">
                            <a:avLst>
                              <a:gd name="adj" fmla="val 16667"/>
                            </a:avLst>
                          </a:prstGeom>
                          <a:solidFill>
                            <a:srgbClr val="FFFFFF"/>
                          </a:solidFill>
                          <a:ln w="9525">
                            <a:solidFill>
                              <a:srgbClr val="000000"/>
                            </a:solidFill>
                            <a:round/>
                            <a:headEnd/>
                            <a:tailEnd/>
                          </a:ln>
                        </wps:spPr>
                        <wps:txbx>
                          <w:txbxContent>
                            <w:p w:rsidR="00810CB1" w:rsidRDefault="00810CB1" w:rsidP="00652101">
                              <w:r w:rsidRPr="00653443">
                                <w:rPr>
                                  <w:sz w:val="16"/>
                                  <w:szCs w:val="16"/>
                                </w:rPr>
                                <w:t>FM</w:t>
                              </w:r>
                              <w:r>
                                <w:t xml:space="preserve"> </w:t>
                              </w:r>
                              <w:r w:rsidRPr="00653443">
                                <w:rPr>
                                  <w:sz w:val="16"/>
                                  <w:szCs w:val="16"/>
                                </w:rPr>
                                <w:t>&amp;</w:t>
                              </w:r>
                              <w:r>
                                <w:t xml:space="preserve"> </w:t>
                              </w:r>
                              <w:r w:rsidRPr="00653443">
                                <w:rPr>
                                  <w:sz w:val="16"/>
                                  <w:szCs w:val="16"/>
                                </w:rPr>
                                <w:t>reconfigurable</w:t>
                              </w:r>
                              <w:r>
                                <w:t xml:space="preserve"> </w:t>
                              </w:r>
                            </w:p>
                            <w:p w:rsidR="00810CB1" w:rsidRPr="0002451B" w:rsidRDefault="00810CB1" w:rsidP="00652101">
                              <w:pPr>
                                <w:rPr>
                                  <w:sz w:val="12"/>
                                </w:rPr>
                              </w:pPr>
                            </w:p>
                            <w:p w:rsidR="00810CB1" w:rsidRDefault="00810CB1" w:rsidP="00652101">
                              <w:proofErr w:type="gramStart"/>
                              <w:r>
                                <w:t>product</w:t>
                              </w:r>
                              <w:proofErr w:type="gramEnd"/>
                              <w:r>
                                <w:t xml:space="preserve"> testing</w:t>
                              </w:r>
                            </w:p>
                          </w:txbxContent>
                        </wps:txbx>
                        <wps:bodyPr rot="0" vert="horz" wrap="square" lIns="0" tIns="0" rIns="0" bIns="0" anchor="t" anchorCtr="0" upright="1">
                          <a:noAutofit/>
                        </wps:bodyPr>
                      </wps:wsp>
                      <wps:wsp>
                        <wps:cNvPr id="163" name="AutoShape 25"/>
                        <wps:cNvSpPr>
                          <a:spLocks noChangeArrowheads="1"/>
                        </wps:cNvSpPr>
                        <wps:spPr bwMode="auto">
                          <a:xfrm>
                            <a:off x="8479" y="3151"/>
                            <a:ext cx="2740" cy="1417"/>
                          </a:xfrm>
                          <a:prstGeom prst="roundRect">
                            <a:avLst>
                              <a:gd name="adj" fmla="val 16667"/>
                            </a:avLst>
                          </a:prstGeom>
                          <a:solidFill>
                            <a:srgbClr val="FFFFFF"/>
                          </a:solidFill>
                          <a:ln w="9525">
                            <a:solidFill>
                              <a:srgbClr val="000000"/>
                            </a:solidFill>
                            <a:round/>
                            <a:headEnd/>
                            <a:tailEnd/>
                          </a:ln>
                        </wps:spPr>
                        <wps:txbx>
                          <w:txbxContent>
                            <w:p w:rsidR="00810CB1" w:rsidRDefault="00810CB1" w:rsidP="00652101">
                              <w:r w:rsidRPr="00E84001">
                                <w:rPr>
                                  <w:sz w:val="16"/>
                                  <w:szCs w:val="16"/>
                                </w:rPr>
                                <w:t>Product</w:t>
                              </w:r>
                              <w:r>
                                <w:t xml:space="preserve"> </w:t>
                              </w:r>
                              <w:r w:rsidRPr="00E84001">
                                <w:rPr>
                                  <w:sz w:val="16"/>
                                  <w:szCs w:val="16"/>
                                </w:rPr>
                                <w:t>Analysis</w:t>
                              </w:r>
                              <w:r>
                                <w:t xml:space="preserve"> </w:t>
                              </w:r>
                              <w:r w:rsidRPr="00E84001">
                                <w:rPr>
                                  <w:sz w:val="16"/>
                                  <w:szCs w:val="16"/>
                                </w:rPr>
                                <w:t>&amp;</w:t>
                              </w:r>
                              <w:r>
                                <w:t xml:space="preserve"> </w:t>
                              </w:r>
                              <w:r w:rsidRPr="00DB3198">
                                <w:rPr>
                                  <w:sz w:val="16"/>
                                  <w:szCs w:val="16"/>
                                </w:rPr>
                                <w:t>runtime requireme</w:t>
                              </w:r>
                              <w:r>
                                <w:rPr>
                                  <w:sz w:val="16"/>
                                  <w:szCs w:val="16"/>
                                </w:rPr>
                                <w:t>nts</w:t>
                              </w:r>
                            </w:p>
                          </w:txbxContent>
                        </wps:txbx>
                        <wps:bodyPr rot="0" vert="horz" wrap="square" lIns="91440" tIns="45720" rIns="91440" bIns="45720" anchor="t" anchorCtr="0" upright="1">
                          <a:noAutofit/>
                        </wps:bodyPr>
                      </wps:wsp>
                      <wps:wsp>
                        <wps:cNvPr id="164" name="AutoShape 26"/>
                        <wps:cNvCnPr>
                          <a:cxnSpLocks noChangeShapeType="1"/>
                        </wps:cNvCnPr>
                        <wps:spPr bwMode="auto">
                          <a:xfrm>
                            <a:off x="9574" y="4215"/>
                            <a:ext cx="31" cy="10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27"/>
                        <wps:cNvSpPr>
                          <a:spLocks noChangeArrowheads="1"/>
                        </wps:cNvSpPr>
                        <wps:spPr bwMode="auto">
                          <a:xfrm>
                            <a:off x="8466" y="5233"/>
                            <a:ext cx="2146" cy="1193"/>
                          </a:xfrm>
                          <a:prstGeom prst="roundRect">
                            <a:avLst>
                              <a:gd name="adj" fmla="val 16667"/>
                            </a:avLst>
                          </a:prstGeom>
                          <a:solidFill>
                            <a:srgbClr val="FFFFFF"/>
                          </a:solidFill>
                          <a:ln w="9525">
                            <a:solidFill>
                              <a:srgbClr val="000000"/>
                            </a:solidFill>
                            <a:round/>
                            <a:headEnd/>
                            <a:tailEnd/>
                          </a:ln>
                        </wps:spPr>
                        <wps:txbx>
                          <w:txbxContent>
                            <w:p w:rsidR="00810CB1" w:rsidRDefault="00810CB1" w:rsidP="00652101">
                              <w:r w:rsidRPr="00653443">
                                <w:rPr>
                                  <w:sz w:val="16"/>
                                  <w:szCs w:val="16"/>
                                </w:rPr>
                                <w:t>Product</w:t>
                              </w:r>
                              <w:r>
                                <w:t xml:space="preserve"> </w:t>
                              </w:r>
                              <w:r w:rsidRPr="00653443">
                                <w:rPr>
                                  <w:sz w:val="16"/>
                                  <w:szCs w:val="16"/>
                                </w:rPr>
                                <w:t>Design</w:t>
                              </w:r>
                              <w:r>
                                <w:t xml:space="preserve"> </w:t>
                              </w:r>
                              <w:r w:rsidRPr="00653443">
                                <w:rPr>
                                  <w:sz w:val="16"/>
                                  <w:szCs w:val="16"/>
                                </w:rPr>
                                <w:t>&amp;</w:t>
                              </w:r>
                              <w:r>
                                <w:t xml:space="preserve"> </w:t>
                              </w:r>
                              <w:r w:rsidRPr="00653443">
                                <w:rPr>
                                  <w:sz w:val="16"/>
                                  <w:szCs w:val="16"/>
                                </w:rPr>
                                <w:t>Feature</w:t>
                              </w:r>
                              <w:r>
                                <w:t xml:space="preserve"> selection</w:t>
                              </w:r>
                            </w:p>
                          </w:txbxContent>
                        </wps:txbx>
                        <wps:bodyPr rot="0" vert="horz" wrap="square" lIns="91440" tIns="45720" rIns="91440" bIns="45720" anchor="t" anchorCtr="0" upright="1">
                          <a:noAutofit/>
                        </wps:bodyPr>
                      </wps:wsp>
                      <wps:wsp>
                        <wps:cNvPr id="166" name="AutoShape 28"/>
                        <wps:cNvSpPr>
                          <a:spLocks noChangeArrowheads="1"/>
                        </wps:cNvSpPr>
                        <wps:spPr bwMode="auto">
                          <a:xfrm>
                            <a:off x="8503" y="7351"/>
                            <a:ext cx="2145" cy="1359"/>
                          </a:xfrm>
                          <a:prstGeom prst="roundRect">
                            <a:avLst>
                              <a:gd name="adj" fmla="val 16667"/>
                            </a:avLst>
                          </a:prstGeom>
                          <a:solidFill>
                            <a:srgbClr val="FFFFFF"/>
                          </a:solidFill>
                          <a:ln w="9525">
                            <a:solidFill>
                              <a:srgbClr val="000000"/>
                            </a:solidFill>
                            <a:round/>
                            <a:headEnd/>
                            <a:tailEnd/>
                          </a:ln>
                        </wps:spPr>
                        <wps:txbx>
                          <w:txbxContent>
                            <w:p w:rsidR="00810CB1" w:rsidRDefault="00810CB1" w:rsidP="00652101">
                              <w:r w:rsidRPr="00653443">
                                <w:rPr>
                                  <w:sz w:val="16"/>
                                  <w:szCs w:val="16"/>
                                </w:rPr>
                                <w:t>Product</w:t>
                              </w:r>
                              <w:r>
                                <w:t xml:space="preserve"> </w:t>
                              </w:r>
                              <w:r w:rsidRPr="00653443">
                                <w:rPr>
                                  <w:sz w:val="16"/>
                                  <w:szCs w:val="16"/>
                                </w:rPr>
                                <w:t>Implementation</w:t>
                              </w:r>
                            </w:p>
                          </w:txbxContent>
                        </wps:txbx>
                        <wps:bodyPr rot="0" vert="horz" wrap="square" lIns="91440" tIns="45720" rIns="91440" bIns="45720" anchor="t" anchorCtr="0" upright="1">
                          <a:noAutofit/>
                        </wps:bodyPr>
                      </wps:wsp>
                      <wps:wsp>
                        <wps:cNvPr id="167" name="AutoShape 29"/>
                        <wps:cNvSpPr>
                          <a:spLocks noChangeArrowheads="1"/>
                        </wps:cNvSpPr>
                        <wps:spPr bwMode="auto">
                          <a:xfrm>
                            <a:off x="8504" y="9425"/>
                            <a:ext cx="2620" cy="1528"/>
                          </a:xfrm>
                          <a:prstGeom prst="roundRect">
                            <a:avLst>
                              <a:gd name="adj" fmla="val 16667"/>
                            </a:avLst>
                          </a:prstGeom>
                          <a:solidFill>
                            <a:srgbClr val="FFFFFF"/>
                          </a:solidFill>
                          <a:ln w="9525">
                            <a:solidFill>
                              <a:srgbClr val="000000"/>
                            </a:solidFill>
                            <a:round/>
                            <a:headEnd/>
                            <a:tailEnd/>
                          </a:ln>
                        </wps:spPr>
                        <wps:txbx>
                          <w:txbxContent>
                            <w:p w:rsidR="00810CB1" w:rsidRPr="00DB3198" w:rsidRDefault="00810CB1" w:rsidP="00652101">
                              <w:pPr>
                                <w:rPr>
                                  <w:sz w:val="16"/>
                                  <w:szCs w:val="16"/>
                                </w:rPr>
                              </w:pPr>
                              <w:r w:rsidRPr="00653443">
                                <w:rPr>
                                  <w:sz w:val="16"/>
                                  <w:szCs w:val="16"/>
                                </w:rPr>
                                <w:t>Product</w:t>
                              </w:r>
                              <w:r w:rsidRPr="002D0B30">
                                <w:t xml:space="preserve"> </w:t>
                              </w:r>
                              <w:r w:rsidRPr="00653443">
                                <w:rPr>
                                  <w:sz w:val="16"/>
                                  <w:szCs w:val="16"/>
                                </w:rPr>
                                <w:t>reconfiguration</w:t>
                              </w:r>
                              <w:r w:rsidRPr="002D0B30">
                                <w:t xml:space="preserve">, </w:t>
                              </w:r>
                              <w:r w:rsidRPr="00DB3198">
                                <w:rPr>
                                  <w:sz w:val="16"/>
                                  <w:szCs w:val="16"/>
                                </w:rPr>
                                <w:t>testing</w:t>
                              </w:r>
                              <w:r w:rsidRPr="002D0B30">
                                <w:t xml:space="preserve"> </w:t>
                              </w:r>
                              <w:r w:rsidRPr="00DB3198">
                                <w:rPr>
                                  <w:sz w:val="16"/>
                                  <w:szCs w:val="16"/>
                                </w:rPr>
                                <w:t>&amp;</w:t>
                              </w:r>
                              <w:r>
                                <w:t xml:space="preserve"> </w:t>
                              </w:r>
                              <w:r w:rsidRPr="00DB3198">
                                <w:rPr>
                                  <w:sz w:val="16"/>
                                  <w:szCs w:val="16"/>
                                </w:rPr>
                                <w:t>deployment</w:t>
                              </w:r>
                            </w:p>
                          </w:txbxContent>
                        </wps:txbx>
                        <wps:bodyPr rot="0" vert="horz" wrap="square" lIns="91440" tIns="45720" rIns="91440" bIns="45720" anchor="t" anchorCtr="0" upright="1">
                          <a:noAutofit/>
                        </wps:bodyPr>
                      </wps:wsp>
                      <wps:wsp>
                        <wps:cNvPr id="168" name="AutoShape 30"/>
                        <wps:cNvCnPr>
                          <a:cxnSpLocks noChangeShapeType="1"/>
                        </wps:cNvCnPr>
                        <wps:spPr bwMode="auto">
                          <a:xfrm>
                            <a:off x="9532" y="6297"/>
                            <a:ext cx="31" cy="10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73.9pt;margin-top:6.1pt;width:219.15pt;height:391.1pt;z-index:251666432" coordorigin="1461,3151" coordsize="9758,10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">
                <v:shapetype id="_x0000_t32" coordsize="21600,21600" o:spt="32" o:oned="t" path="m,l21600,21600e" filled="f">
                  <v:path arrowok="t" fillok="f" o:connecttype="none"/>
                  <o:lock v:ext="edit" shapetype="t"/>
                </v:shapetype>
                <v:shape id="AutoShape 9" o:spid="_x0000_s1027" type="#_x0000_t32" style="position:absolute;left:9631;top:8328;width:31;height:10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10" o:spid="_x0000_s1028" type="#_x0000_t32" style="position:absolute;left:9662;top:10410;width:31;height:10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roundrect id="AutoShape 11" o:spid="_x0000_s1029" style="position:absolute;left:4222;top:12489;width:3541;height:1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kUMIA&#10;AADcAAAADwAAAGRycy9kb3ducmV2LnhtbERPTWsCMRC9F/wPYYTeamKxRVejiFDprXT14HHcjLuL&#10;m8maZNdtf31TKPQ2j/c5q81gG9GTD7VjDdOJAkFcOFNzqeF4eHuagwgR2WDjmDR8UYDNevSwwsy4&#10;O39Sn8dSpBAOGWqoYmwzKUNRkcUwcS1x4i7OW4wJ+lIaj/cUbhv5rNSrtFhzaqiwpV1FxTXvrIbC&#10;qE75U/+xOL/E/Lvvbiz3N60fx8N2CSLSEP/Ff+53k+bP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CRQwgAAANwAAAAPAAAAAAAAAAAAAAAAAJgCAABkcnMvZG93&#10;bnJldi54bWxQSwUGAAAAAAQABAD1AAAAhwMAAAAA&#10;">
                  <v:textbox>
                    <w:txbxContent>
                      <w:p w:rsidR="00810CB1" w:rsidRPr="00653443" w:rsidRDefault="00810CB1" w:rsidP="00652101">
                        <w:pPr>
                          <w:rPr>
                            <w:sz w:val="16"/>
                            <w:szCs w:val="16"/>
                          </w:rPr>
                        </w:pPr>
                        <w:r w:rsidRPr="00653443">
                          <w:rPr>
                            <w:sz w:val="16"/>
                            <w:szCs w:val="16"/>
                          </w:rPr>
                          <w:t>Runtime changes runtime checking/testing/reconfiguration runtime rebinding, redeployment</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2" o:spid="_x0000_s1030" type="#_x0000_t38" style="position:absolute;left:3496;top:3967;width:2097;height:1879;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2QJMQAAADcAAAADwAAAGRycy9kb3ducmV2LnhtbESPQU/DMAyF70j8h8hI3FhKYQiVZRNC&#10;INhuDCQ4Wo1pKhKnakzX/Xt8QOJm6z2/93m1mVM0E42lz+zgclGBIW6z77lz8P72dHELpgiyx5iZ&#10;HBypwGZ9erLCxucDv9K0l85oCJcGHQSRobG2tIESlkUeiFX7ymNC0XXsrB/xoOEp2rqqbmzCnrUh&#10;4EAPgdrv/U9ysN1+Lq9qeZbdka9j+Ij1tHusnTs/m+/vwAjN8m/+u37xir9UfH1GJ7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ZAkxAAAANwAAAAPAAAAAAAAAAAA&#10;AAAAAKECAABkcnMvZG93bnJldi54bWxQSwUGAAAAAAQABAD5AAAAkgMAAAAA&#10;" adj="10795">
                  <v:stroke endarrow="block"/>
                </v:shape>
                <v:shape id="AutoShape 13" o:spid="_x0000_s1031" type="#_x0000_t38" style="position:absolute;left:3605;top:5955;width:1769;height:155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2YHsAAAADcAAAADwAAAGRycy9kb3ducmV2LnhtbERPzYrCMBC+C75DGMGbpoor2jWKiIqn&#10;BasPMNvMtmWbSU2itm9vFha8zcf3O6tNa2rxIOcrywom4wQEcW51xYWC6+UwWoDwAVljbZkUdORh&#10;s+73Vphq++QzPbJQiBjCPkUFZQhNKqXPSzLox7YhjtyPdQZDhK6Q2uEzhptaTpNkLg1WHBtKbGhX&#10;Uv6b3Y2Cy2z5Nc87v592eESnD/itk5tSw0G7/QQRqA1v8b/7pOP8jwn8PRMvk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09mB7AAAAA3AAAAA8AAAAAAAAAAAAAAAAA&#10;oQIAAGRycy9kb3ducmV2LnhtbFBLBQYAAAAABAAEAPkAAACOAwAAAAA=&#10;" adj="10794">
                  <v:stroke endarrow="block"/>
                </v:shape>
                <v:shape id="AutoShape 14" o:spid="_x0000_s1032" type="#_x0000_t38" style="position:absolute;left:3605;top:7879;width:1769;height:344;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n8MAAADcAAAADwAAAGRycy9kb3ducmV2LnhtbERPTWsCMRC9F/ofwgjeNKtSKVujqCgo&#10;nqql7XHYTHeXbibbZKrb/npTEHqbx/uc2aJzjTpTiLVnA6NhBoq48Lbm0sDLaTt4BBUF2WLjmQz8&#10;UITF/P5uhrn1F36m81FKlUI45migEmlzrWNRkcM49C1x4j58cCgJhlLbgJcU7ho9zrKpdlhzaqiw&#10;pXVFxefx2xnYrb6W+/VB+Hf/NgmrWuLr5j0a0+91yydQQp38i2/unU3zH8bw90y6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VP5/DAAAA3AAAAA8AAAAAAAAAAAAA&#10;AAAAoQIAAGRycy9kb3ducmV2LnhtbFBLBQYAAAAABAAEAPkAAACRAwAAAAA=&#10;" adj="10794">
                  <v:stroke endarrow="block"/>
                </v:shape>
                <v:shape id="AutoShape 15" o:spid="_x0000_s1033" type="#_x0000_t38" style="position:absolute;left:6807;top:5673;width:1664;height:501;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YIcMAAADcAAAADwAAAGRycy9kb3ducmV2LnhtbERPzWqDQBC+B/oOywR6S9YopsVmE0Jb&#10;Sw8e8tMHGNyJStxZcbdq3j5bKOQ2H9/vbHaTacVAvWssK1gtIxDEpdUNVwp+zvniFYTzyBpby6Tg&#10;Rg5226fZBjNtRz7ScPKVCCHsMlRQe99lUrqyJoNuaTviwF1sb9AH2FdS9ziGcNPKOIrW0mDDoaHG&#10;jt5rKq+nX6PgchiLffxpijRPo4+mOCcvqy9W6nk+7d9AeJr8Q/zv/tZhfprA3zPhAr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GCHDAAAA3AAAAA8AAAAAAAAAAAAA&#10;AAAAoQIAAGRycy9kb3ducmV2LnhtbFBLBQYAAAAABAAEAPkAAACRAwAAAAA=&#10;" adj="10800">
                  <v:stroke endarrow="block"/>
                </v:shape>
                <v:shape id="AutoShape 16" o:spid="_x0000_s1034" type="#_x0000_t38" style="position:absolute;left:6885;top:7691;width:1586;height:18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N8IAAADcAAAADwAAAGRycy9kb3ducmV2LnhtbERPTWvDMAy9F/YfjAa7Nc7GEkpWt5TB&#10;YIcR1ib0LGItcRPLIfba7N/PhUJverxPrbezHcSZJm8cK3hOUhDEjdOGWwV19bFcgfABWePgmBT8&#10;kYft5mGxxkK7C+/pfAitiCHsC1TQhTAWUvqmI4s+cSNx5H7cZDFEOLVST3iJ4XaQL2maS4uGY0OH&#10;I7131PSHX6sgP1ZZb/h0LGVp8uGrrtvvsVfq6XHevYEINIe7+Ob+1HF+9grXZ+IF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T/N8IAAADcAAAADwAAAAAAAAAAAAAA&#10;AAChAgAAZHJzL2Rvd25yZXYueG1sUEsFBgAAAAAEAAQA+QAAAJADAAAAAA==&#10;" adj="10800">
                  <v:stroke endarrow="block"/>
                </v:shape>
                <v:shape id="AutoShape 17" o:spid="_x0000_s1035" type="#_x0000_t38" style="position:absolute;left:5798;top:9520;width:3747;height:1936;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vTpsYAAADcAAAADwAAAGRycy9kb3ducmV2LnhtbERPS2vCQBC+F/wPywje6sZCSo2uooI2&#10;4KE+StXbkB2TYHY2zW419dd3C4Xe5uN7znjamkpcqXGlZQWDfgSCOLO65FzB+375+ALCeWSNlWVS&#10;8E0OppPOwxgTbW+8pevO5yKEsEtQQeF9nUjpsoIMur6tiQN3to1BH2CTS93gLYSbSj5F0bM0WHJo&#10;KLCmRUHZZfdlFMwzXqX7eJN+fhyWw9XraX18u6+V6nXb2QiEp9b/i//cqQ7z4xh+nwkXy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r06bGAAAA3AAAAA8AAAAAAAAA&#10;AAAAAAAAoQIAAGRycy9kb3ducmV2LnhtbFBLBQYAAAAABAAEAPkAAACUAwAAAAA=&#10;" adj="10797">
                  <v:stroke endarrow="block"/>
                </v:shape>
                <v:shape id="AutoShape 18" o:spid="_x0000_s1036" type="#_x0000_t38" style="position:absolute;left:7763;top:12361;width:877;height:449;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GgcMAAADcAAAADwAAAGRycy9kb3ducmV2LnhtbERPTWvCQBC9C/6HZQRvuluhqaSuoSkW&#10;RFrE6KW3ITtNQrOzIbs18d93CwVv83ifs8lG24or9b5xrOFhqUAQl840XGm4nN8WaxA+IBtsHZOG&#10;G3nIttPJBlPjBj7RtQiViCHsU9RQh9ClUvqyJot+6TriyH253mKIsK+k6XGI4baVK6USabHh2FBj&#10;R681ld/Fj9WwG54S9XEuV8fqsCvMpzq9Y55rPZ+NL88gAo3hLv53702c/5jA3zPx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bRoHDAAAA3AAAAA8AAAAAAAAAAAAA&#10;AAAAoQIAAGRycy9kb3ducmV2LnhtbFBLBQYAAAAABAAEAPkAAACRAwAAAAA=&#10;" adj="10788">
                  <v:stroke startarrow="block" endarrow="block"/>
                </v:shape>
                <v:oval id="Oval 19" o:spid="_x0000_s1037" style="position:absolute;left:5375;top:4868;width:1905;height:4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textbox>
                    <w:txbxContent>
                      <w:p w:rsidR="00810CB1" w:rsidRDefault="00810CB1" w:rsidP="00652101"/>
                      <w:p w:rsidR="00810CB1" w:rsidRDefault="00810CB1" w:rsidP="00652101"/>
                      <w:p w:rsidR="00810CB1" w:rsidRPr="00A43951" w:rsidRDefault="00810CB1" w:rsidP="00652101">
                        <w:r w:rsidRPr="00653443">
                          <w:rPr>
                            <w:sz w:val="16"/>
                            <w:szCs w:val="16"/>
                          </w:rPr>
                          <w:t>DL PRODUCTS</w:t>
                        </w:r>
                      </w:p>
                    </w:txbxContent>
                  </v:textbox>
                </v:oval>
                <v:roundrect id="AutoShape 20" o:spid="_x0000_s1038" style="position:absolute;left:8640;top:11506;width:2007;height:1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XFsQA&#10;AADcAAAADwAAAGRycy9kb3ducmV2LnhtbESPQU/DMAyF70j8h8hI3FjCpKHRLZsQEhM3RLcDR6/x&#10;2mqN0yVpV/j1+IDEzdZ7fu/zejv5To0UUxvYwuPMgCKugmu5tnDYvz0sQaWM7LALTBa+KcF2c3uz&#10;xsKFK3/SWOZaSQinAi00OfeF1qlqyGOahZ5YtFOIHrOssdYu4lXCfafnxjxpjy1LQ4M9vTZUncvB&#10;W6icGUz8Gj+ej4tc/ozDhfXuYu393fSyApVpyv/mv+t3J/g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FxbEAAAA3AAAAA8AAAAAAAAAAAAAAAAAmAIAAGRycy9k&#10;b3ducmV2LnhtbFBLBQYAAAAABAAEAPUAAACJAwAAAAA=&#10;">
                  <v:textbox>
                    <w:txbxContent>
                      <w:p w:rsidR="00810CB1" w:rsidRDefault="00810CB1" w:rsidP="00652101">
                        <w:r w:rsidRPr="00653443">
                          <w:rPr>
                            <w:sz w:val="16"/>
                            <w:szCs w:val="16"/>
                          </w:rPr>
                          <w:t>Post</w:t>
                        </w:r>
                        <w:r>
                          <w:t xml:space="preserve"> </w:t>
                        </w:r>
                        <w:r w:rsidRPr="00653443">
                          <w:rPr>
                            <w:sz w:val="16"/>
                            <w:szCs w:val="16"/>
                          </w:rPr>
                          <w:t>deployment</w:t>
                        </w:r>
                        <w:r>
                          <w:t xml:space="preserve"> </w:t>
                        </w:r>
                        <w:r w:rsidRPr="00BE7A49">
                          <w:rPr>
                            <w:sz w:val="16"/>
                            <w:szCs w:val="16"/>
                          </w:rPr>
                          <w:t>&amp;</w:t>
                        </w:r>
                        <w:r>
                          <w:t xml:space="preserve"> </w:t>
                        </w:r>
                        <w:r w:rsidRPr="00DB3198">
                          <w:rPr>
                            <w:sz w:val="16"/>
                            <w:szCs w:val="16"/>
                          </w:rPr>
                          <w:t xml:space="preserve">reconfiguration </w:t>
                        </w:r>
                        <w:r>
                          <w:t>activities</w:t>
                        </w:r>
                      </w:p>
                    </w:txbxContent>
                  </v:textbox>
                </v:roundrect>
                <v:roundrect id="AutoShape 21" o:spid="_x0000_s1039" style="position:absolute;left:1461;top:3304;width:2143;height:14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q78UA&#10;AADcAAAADwAAAGRycy9kb3ducmV2LnhtbERPS2sCMRC+F/ofwhR6KTVroaJbo6hFWiwetC+8DZtx&#10;s7qZLEl0t/++KQi9zcf3nPG0s7U4kw+VYwX9XgaCuHC64lLBx/vyfggiRGSNtWNS8EMBppPrqzHm&#10;2rW8ofM2liKFcMhRgYmxyaUMhSGLoeca4sTtnbcYE/Sl1B7bFG5r+ZBlA2mx4tRgsKGFoeK4PVkF&#10;u9Xz593hZTlvv9ebbHQyPgy/3pS6velmTyAidfFffHG/6jT/cQR/z6QL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qrvxQAAANwAAAAPAAAAAAAAAAAAAAAAAJgCAABkcnMv&#10;ZG93bnJldi54bWxQSwUGAAAAAAQABAD1AAAAigMAAAAA&#10;">
                  <v:textbox inset="0,0,0,0">
                    <w:txbxContent>
                      <w:p w:rsidR="00810CB1" w:rsidRPr="00DB3198" w:rsidRDefault="00810CB1" w:rsidP="00652101">
                        <w:pPr>
                          <w:rPr>
                            <w:sz w:val="16"/>
                            <w:szCs w:val="16"/>
                          </w:rPr>
                        </w:pPr>
                        <w:r w:rsidRPr="00E84001">
                          <w:rPr>
                            <w:sz w:val="16"/>
                            <w:szCs w:val="16"/>
                          </w:rPr>
                          <w:t>Domain</w:t>
                        </w:r>
                        <w:r>
                          <w:t xml:space="preserve"> &amp; </w:t>
                        </w:r>
                        <w:r w:rsidRPr="00DB3198">
                          <w:rPr>
                            <w:sz w:val="16"/>
                            <w:szCs w:val="16"/>
                          </w:rPr>
                          <w:t>context</w:t>
                        </w:r>
                        <w:r>
                          <w:rPr>
                            <w:sz w:val="16"/>
                            <w:szCs w:val="16"/>
                          </w:rPr>
                          <w:t xml:space="preserve"> </w:t>
                        </w:r>
                        <w:r w:rsidRPr="00DB3198">
                          <w:rPr>
                            <w:sz w:val="16"/>
                            <w:szCs w:val="16"/>
                          </w:rPr>
                          <w:t>Analysis</w:t>
                        </w:r>
                      </w:p>
                      <w:p w:rsidR="00810CB1" w:rsidRDefault="00810CB1" w:rsidP="00652101">
                        <w:r>
                          <w:t>Context Analysis</w:t>
                        </w:r>
                      </w:p>
                    </w:txbxContent>
                  </v:textbox>
                </v:roundrect>
                <v:roundrect id="AutoShape 22" o:spid="_x0000_s1040" style="position:absolute;left:1461;top:5432;width:2143;height:14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Jz8gA&#10;AADcAAAADwAAAGRycy9kb3ducmV2LnhtbESPT0/DMAzF70h8h8hIXBBL4TBt3bKJP5pAIA7b2CZu&#10;VmOaQuNUSbaWb48PSNxsvef3fp4vB9+qE8XUBDZwMypAEVfBNlwbeN+uriegUka22AYmAz+UYLk4&#10;P5tjaUPPazptcq0khFOJBlzOXal1qhx5TKPQEYv2GaLHLGustY3YS7hv9W1RjLXHhqXBYUcPjqrv&#10;zdEb+Hh53F19Pa3u+8PbupgeXUyT/asxlxfD3QxUpiH/m/+un63gjwVfnpEJ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MnPyAAAANwAAAAPAAAAAAAAAAAAAAAAAJgCAABk&#10;cnMvZG93bnJldi54bWxQSwUGAAAAAAQABAD1AAAAjQMAAAAA&#10;">
                  <v:textbox inset="0,0,0,0">
                    <w:txbxContent>
                      <w:p w:rsidR="00810CB1" w:rsidRDefault="00810CB1" w:rsidP="00652101">
                        <w:r w:rsidRPr="00653443">
                          <w:rPr>
                            <w:sz w:val="16"/>
                            <w:szCs w:val="16"/>
                          </w:rPr>
                          <w:t>DSPL</w:t>
                        </w:r>
                        <w:r>
                          <w:t xml:space="preserve"> </w:t>
                        </w:r>
                        <w:r w:rsidRPr="00653443">
                          <w:rPr>
                            <w:sz w:val="16"/>
                            <w:szCs w:val="16"/>
                          </w:rPr>
                          <w:t>runtime</w:t>
                        </w:r>
                        <w:r>
                          <w:t xml:space="preserve"> </w:t>
                        </w:r>
                        <w:r w:rsidRPr="00653443">
                          <w:rPr>
                            <w:sz w:val="16"/>
                            <w:szCs w:val="16"/>
                          </w:rPr>
                          <w:t>architecture</w:t>
                        </w:r>
                        <w:r>
                          <w:t xml:space="preserve"> </w:t>
                        </w:r>
                        <w:r w:rsidRPr="00DB3198">
                          <w:rPr>
                            <w:sz w:val="16"/>
                            <w:szCs w:val="16"/>
                          </w:rPr>
                          <w:t>variab</w:t>
                        </w:r>
                        <w:r>
                          <w:t>ility model</w:t>
                        </w:r>
                      </w:p>
                    </w:txbxContent>
                  </v:textbox>
                </v:roundrect>
                <v:roundrect id="AutoShape 23" o:spid="_x0000_s1041" style="position:absolute;left:1461;top:7549;width:2143;height:1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0NsEA&#10;AADcAAAADwAAAGRycy9kb3ducmV2LnhtbERPTWsCMRC9F/wPYQRvNbGg1NUoIlS8lW49eBw34+7i&#10;ZrIm2XXbX98UCr3N433OejvYRvTkQ+1Yw2yqQBAXztRcajh9vj2/gggR2WDjmDR8UYDtZvS0xsy4&#10;B39Qn8dSpBAOGWqoYmwzKUNRkcUwdS1x4q7OW4wJ+lIaj48Ubhv5otRCWqw5NVTY0r6i4pZ3VkNh&#10;VKf8uX9fXuYx/+67O8vDXevJeNitQEQa4r/4z300af5iB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dDbBAAAA3AAAAA8AAAAAAAAAAAAAAAAAmAIAAGRycy9kb3du&#10;cmV2LnhtbFBLBQYAAAAABAAEAPUAAACGAwAAAAA=&#10;">
                  <v:textbox>
                    <w:txbxContent>
                      <w:p w:rsidR="00810CB1" w:rsidRDefault="00810CB1" w:rsidP="00652101">
                        <w:r w:rsidRPr="00653443">
                          <w:rPr>
                            <w:sz w:val="16"/>
                            <w:szCs w:val="16"/>
                          </w:rPr>
                          <w:t>DSPL</w:t>
                        </w:r>
                        <w:r>
                          <w:t xml:space="preserve"> </w:t>
                        </w:r>
                        <w:r w:rsidRPr="00653443">
                          <w:rPr>
                            <w:sz w:val="16"/>
                            <w:szCs w:val="16"/>
                          </w:rPr>
                          <w:t>reconfigurable</w:t>
                        </w:r>
                        <w:r>
                          <w:t xml:space="preserve"> </w:t>
                        </w:r>
                        <w:r w:rsidRPr="00DB3198">
                          <w:rPr>
                            <w:sz w:val="16"/>
                            <w:szCs w:val="16"/>
                          </w:rPr>
                          <w:t>products</w:t>
                        </w:r>
                      </w:p>
                    </w:txbxContent>
                  </v:textbox>
                </v:roundrect>
                <v:roundrect id="AutoShape 24" o:spid="_x0000_s1042" style="position:absolute;left:1461;top:9623;width:2143;height:13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I8UA&#10;AADcAAAADwAAAGRycy9kb3ducmV2LnhtbERPS2sCMRC+F/ofwhR6KTWrB9GtUVpFWpQetA/xNmym&#10;m62byZJEd/33jVDwNh/fcyazztbiRD5UjhX0exkI4sLpiksFnx/LxxGIEJE11o5JwZkCzKa3NxPM&#10;tWt5Q6dtLEUK4ZCjAhNjk0sZCkMWQ881xIn7cd5iTNCXUntsU7it5SDLhtJixanBYENzQ8Vhe7QK&#10;9qvF18Pv6/Kl3b1vsvHR+DD6Xit1f9c9P4GI1MWr+N/9ptP84QAuz6QL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vIjxQAAANwAAAAPAAAAAAAAAAAAAAAAAJgCAABkcnMv&#10;ZG93bnJldi54bWxQSwUGAAAAAAQABAD1AAAAigMAAAAA&#10;">
                  <v:textbox inset="0,0,0,0">
                    <w:txbxContent>
                      <w:p w:rsidR="00810CB1" w:rsidRDefault="00810CB1" w:rsidP="00652101">
                        <w:r w:rsidRPr="00653443">
                          <w:rPr>
                            <w:sz w:val="16"/>
                            <w:szCs w:val="16"/>
                          </w:rPr>
                          <w:t>FM</w:t>
                        </w:r>
                        <w:r>
                          <w:t xml:space="preserve"> </w:t>
                        </w:r>
                        <w:r w:rsidRPr="00653443">
                          <w:rPr>
                            <w:sz w:val="16"/>
                            <w:szCs w:val="16"/>
                          </w:rPr>
                          <w:t>&amp;</w:t>
                        </w:r>
                        <w:r>
                          <w:t xml:space="preserve"> </w:t>
                        </w:r>
                        <w:r w:rsidRPr="00653443">
                          <w:rPr>
                            <w:sz w:val="16"/>
                            <w:szCs w:val="16"/>
                          </w:rPr>
                          <w:t>reconfigurable</w:t>
                        </w:r>
                        <w:r>
                          <w:t xml:space="preserve"> </w:t>
                        </w:r>
                      </w:p>
                      <w:p w:rsidR="00810CB1" w:rsidRPr="0002451B" w:rsidRDefault="00810CB1" w:rsidP="00652101">
                        <w:pPr>
                          <w:rPr>
                            <w:sz w:val="12"/>
                          </w:rPr>
                        </w:pPr>
                      </w:p>
                      <w:p w:rsidR="00810CB1" w:rsidRDefault="00810CB1" w:rsidP="00652101">
                        <w:proofErr w:type="gramStart"/>
                        <w:r>
                          <w:t>product</w:t>
                        </w:r>
                        <w:proofErr w:type="gramEnd"/>
                        <w:r>
                          <w:t xml:space="preserve"> testing</w:t>
                        </w:r>
                      </w:p>
                    </w:txbxContent>
                  </v:textbox>
                </v:roundrect>
                <v:roundrect id="AutoShape 25" o:spid="_x0000_s1043" style="position:absolute;left:8479;top:3151;width:2740;height:1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P2sIA&#10;AADcAAAADwAAAGRycy9kb3ducmV2LnhtbERPTWsCMRC9F/wPYQRvNbFS0dUoUmjprXT14HHcjLuL&#10;m8maZNdtf31TKPQ2j/c5m91gG9GTD7VjDbOpAkFcOFNzqeF4eH1cgggR2WDjmDR8UYDddvSwwcy4&#10;O39Sn8dSpBAOGWqoYmwzKUNRkcUwdS1x4i7OW4wJ+lIaj/cUbhv5pNRCWqw5NVTY0ktFxTXvrIbC&#10;qE75U/+xOj/H/LvvbizfblpPxsN+DSLSEP/Ff+53k+Yv5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U/awgAAANwAAAAPAAAAAAAAAAAAAAAAAJgCAABkcnMvZG93&#10;bnJldi54bWxQSwUGAAAAAAQABAD1AAAAhwMAAAAA&#10;">
                  <v:textbox>
                    <w:txbxContent>
                      <w:p w:rsidR="00810CB1" w:rsidRDefault="00810CB1" w:rsidP="00652101">
                        <w:r w:rsidRPr="00E84001">
                          <w:rPr>
                            <w:sz w:val="16"/>
                            <w:szCs w:val="16"/>
                          </w:rPr>
                          <w:t>Product</w:t>
                        </w:r>
                        <w:r>
                          <w:t xml:space="preserve"> </w:t>
                        </w:r>
                        <w:r w:rsidRPr="00E84001">
                          <w:rPr>
                            <w:sz w:val="16"/>
                            <w:szCs w:val="16"/>
                          </w:rPr>
                          <w:t>Analysis</w:t>
                        </w:r>
                        <w:r>
                          <w:t xml:space="preserve"> </w:t>
                        </w:r>
                        <w:r w:rsidRPr="00E84001">
                          <w:rPr>
                            <w:sz w:val="16"/>
                            <w:szCs w:val="16"/>
                          </w:rPr>
                          <w:t>&amp;</w:t>
                        </w:r>
                        <w:r>
                          <w:t xml:space="preserve"> </w:t>
                        </w:r>
                        <w:r w:rsidRPr="00DB3198">
                          <w:rPr>
                            <w:sz w:val="16"/>
                            <w:szCs w:val="16"/>
                          </w:rPr>
                          <w:t>runtime requireme</w:t>
                        </w:r>
                        <w:r>
                          <w:rPr>
                            <w:sz w:val="16"/>
                            <w:szCs w:val="16"/>
                          </w:rPr>
                          <w:t>nts</w:t>
                        </w:r>
                      </w:p>
                    </w:txbxContent>
                  </v:textbox>
                </v:roundrect>
                <v:shape id="AutoShape 26" o:spid="_x0000_s1044" type="#_x0000_t32" style="position:absolute;left:9574;top:4215;width:31;height:10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roundrect id="AutoShape 27" o:spid="_x0000_s1045" style="position:absolute;left:8466;top:5233;width:2146;height:11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yNcIA&#10;AADcAAAADwAAAGRycy9kb3ducmV2LnhtbERPTWvCQBC9F/wPywi9NbstKDV1lVJo6U2aevA4zY5J&#10;MDsbdzcx+uvdguBtHu9zluvRtmIgHxrHGp4zBYK4dKbhSsP29/PpFUSIyAZbx6ThTAHWq8nDEnPj&#10;TvxDQxErkUI45KihjrHLpQxlTRZD5jrixO2dtxgT9JU0Hk8p3LbyRam5tNhwaqixo4+aykPRWw2l&#10;Ub3yu2Gz+JvF4jL0R5ZfR60fp+P7G4hIY7yLb+5vk+bPZ/D/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HI1wgAAANwAAAAPAAAAAAAAAAAAAAAAAJgCAABkcnMvZG93&#10;bnJldi54bWxQSwUGAAAAAAQABAD1AAAAhwMAAAAA&#10;">
                  <v:textbox>
                    <w:txbxContent>
                      <w:p w:rsidR="00810CB1" w:rsidRDefault="00810CB1" w:rsidP="00652101">
                        <w:r w:rsidRPr="00653443">
                          <w:rPr>
                            <w:sz w:val="16"/>
                            <w:szCs w:val="16"/>
                          </w:rPr>
                          <w:t>Product</w:t>
                        </w:r>
                        <w:r>
                          <w:t xml:space="preserve"> </w:t>
                        </w:r>
                        <w:r w:rsidRPr="00653443">
                          <w:rPr>
                            <w:sz w:val="16"/>
                            <w:szCs w:val="16"/>
                          </w:rPr>
                          <w:t>Design</w:t>
                        </w:r>
                        <w:r>
                          <w:t xml:space="preserve"> </w:t>
                        </w:r>
                        <w:r w:rsidRPr="00653443">
                          <w:rPr>
                            <w:sz w:val="16"/>
                            <w:szCs w:val="16"/>
                          </w:rPr>
                          <w:t>&amp;</w:t>
                        </w:r>
                        <w:r>
                          <w:t xml:space="preserve"> </w:t>
                        </w:r>
                        <w:r w:rsidRPr="00653443">
                          <w:rPr>
                            <w:sz w:val="16"/>
                            <w:szCs w:val="16"/>
                          </w:rPr>
                          <w:t>Feature</w:t>
                        </w:r>
                        <w:r>
                          <w:t xml:space="preserve"> selection</w:t>
                        </w:r>
                      </w:p>
                    </w:txbxContent>
                  </v:textbox>
                </v:roundrect>
                <v:roundrect id="AutoShape 28" o:spid="_x0000_s1046" style="position:absolute;left:8503;top:7351;width:2145;height:13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sQsIA&#10;AADcAAAADwAAAGRycy9kb3ducmV2LnhtbERPTWvCQBC9F/wPywje6q4FQ42uIkLFW2naQ49jdkyC&#10;2dm4u4lpf323UOhtHu9zNrvRtmIgHxrHGhZzBYK4dKbhSsPH+8vjM4gQkQ22jknDFwXYbScPG8yN&#10;u/MbDUWsRArhkKOGOsYulzKUNVkMc9cRJ+7ivMWYoK+k8XhP4baVT0pl0mLDqaHGjg41ldeitxpK&#10;o3rlP4fX1XkZi++hv7E83rSeTcf9GkSkMf6L/9wnk+ZnG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uxCwgAAANwAAAAPAAAAAAAAAAAAAAAAAJgCAABkcnMvZG93&#10;bnJldi54bWxQSwUGAAAAAAQABAD1AAAAhwMAAAAA&#10;">
                  <v:textbox>
                    <w:txbxContent>
                      <w:p w:rsidR="00810CB1" w:rsidRDefault="00810CB1" w:rsidP="00652101">
                        <w:r w:rsidRPr="00653443">
                          <w:rPr>
                            <w:sz w:val="16"/>
                            <w:szCs w:val="16"/>
                          </w:rPr>
                          <w:t>Product</w:t>
                        </w:r>
                        <w:r>
                          <w:t xml:space="preserve"> </w:t>
                        </w:r>
                        <w:r w:rsidRPr="00653443">
                          <w:rPr>
                            <w:sz w:val="16"/>
                            <w:szCs w:val="16"/>
                          </w:rPr>
                          <w:t>Implementation</w:t>
                        </w:r>
                      </w:p>
                    </w:txbxContent>
                  </v:textbox>
                </v:roundrect>
                <v:roundrect id="AutoShape 29" o:spid="_x0000_s1047" style="position:absolute;left:8504;top:9425;width:2620;height:15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J2cIA&#10;AADcAAAADwAAAGRycy9kb3ducmV2LnhtbERPTWsCMRC9F/ofwgjeamJBW1ejlILSW3HtweO4GXcX&#10;N5M1ya7b/npTKPQ2j/c5q81gG9GTD7VjDdOJAkFcOFNzqeHrsH16BREissHGMWn4pgCb9ePDCjPj&#10;brynPo+lSCEcMtRQxdhmUoaiIoth4lrixJ2dtxgT9KU0Hm8p3DbyWam5tFhzaqiwpfeKikveWQ2F&#10;UZ3yx/5zcZrF/Kfvrix3V63Ho+FtCSLSEP/Ff+4Pk+bPX+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knZwgAAANwAAAAPAAAAAAAAAAAAAAAAAJgCAABkcnMvZG93&#10;bnJldi54bWxQSwUGAAAAAAQABAD1AAAAhwMAAAAA&#10;">
                  <v:textbox>
                    <w:txbxContent>
                      <w:p w:rsidR="00810CB1" w:rsidRPr="00DB3198" w:rsidRDefault="00810CB1" w:rsidP="00652101">
                        <w:pPr>
                          <w:rPr>
                            <w:sz w:val="16"/>
                            <w:szCs w:val="16"/>
                          </w:rPr>
                        </w:pPr>
                        <w:r w:rsidRPr="00653443">
                          <w:rPr>
                            <w:sz w:val="16"/>
                            <w:szCs w:val="16"/>
                          </w:rPr>
                          <w:t>Product</w:t>
                        </w:r>
                        <w:r w:rsidRPr="002D0B30">
                          <w:t xml:space="preserve"> </w:t>
                        </w:r>
                        <w:r w:rsidRPr="00653443">
                          <w:rPr>
                            <w:sz w:val="16"/>
                            <w:szCs w:val="16"/>
                          </w:rPr>
                          <w:t>reconfiguration</w:t>
                        </w:r>
                        <w:r w:rsidRPr="002D0B30">
                          <w:t xml:space="preserve">, </w:t>
                        </w:r>
                        <w:r w:rsidRPr="00DB3198">
                          <w:rPr>
                            <w:sz w:val="16"/>
                            <w:szCs w:val="16"/>
                          </w:rPr>
                          <w:t>testing</w:t>
                        </w:r>
                        <w:r w:rsidRPr="002D0B30">
                          <w:t xml:space="preserve"> </w:t>
                        </w:r>
                        <w:r w:rsidRPr="00DB3198">
                          <w:rPr>
                            <w:sz w:val="16"/>
                            <w:szCs w:val="16"/>
                          </w:rPr>
                          <w:t>&amp;</w:t>
                        </w:r>
                        <w:r>
                          <w:t xml:space="preserve"> </w:t>
                        </w:r>
                        <w:r w:rsidRPr="00DB3198">
                          <w:rPr>
                            <w:sz w:val="16"/>
                            <w:szCs w:val="16"/>
                          </w:rPr>
                          <w:t>deployment</w:t>
                        </w:r>
                      </w:p>
                    </w:txbxContent>
                  </v:textbox>
                </v:roundrect>
                <v:shape id="AutoShape 30" o:spid="_x0000_s1048" type="#_x0000_t32" style="position:absolute;left:9532;top:6297;width:31;height:10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group>
            </w:pict>
          </mc:Fallback>
        </mc:AlternateContent>
      </w:r>
    </w:p>
    <w:p w:rsidR="00652101" w:rsidRPr="009F55BD" w:rsidRDefault="00652101" w:rsidP="00652101">
      <w:pPr>
        <w:jc w:val="both"/>
      </w:pPr>
    </w:p>
    <w:p w:rsidR="00652101" w:rsidRPr="009F55BD" w:rsidRDefault="00652101" w:rsidP="00652101">
      <w:pPr>
        <w:jc w:val="both"/>
      </w:pPr>
    </w:p>
    <w:p w:rsidR="00652101" w:rsidRPr="009F55BD" w:rsidRDefault="00652101" w:rsidP="00652101">
      <w:pPr>
        <w:jc w:val="both"/>
      </w:pPr>
    </w:p>
    <w:p w:rsidR="00652101" w:rsidRPr="009F55BD" w:rsidRDefault="00652101" w:rsidP="00652101">
      <w:pPr>
        <w:jc w:val="both"/>
      </w:pPr>
    </w:p>
    <w:p w:rsidR="00652101" w:rsidRPr="009F55BD" w:rsidRDefault="00A63CD5" w:rsidP="00652101">
      <w:pPr>
        <w:jc w:val="both"/>
      </w:pPr>
      <w:r>
        <w:rPr>
          <w:noProof/>
        </w:rPr>
        <mc:AlternateContent>
          <mc:Choice Requires="wps">
            <w:drawing>
              <wp:anchor distT="0" distB="0" distL="114300" distR="114300" simplePos="0" relativeHeight="251667456" behindDoc="0" locked="0" layoutInCell="1" allowOverlap="1" wp14:anchorId="5435189A" wp14:editId="13FDBB4B">
                <wp:simplePos x="0" y="0"/>
                <wp:positionH relativeFrom="column">
                  <wp:posOffset>172720</wp:posOffset>
                </wp:positionH>
                <wp:positionV relativeFrom="paragraph">
                  <wp:posOffset>134620</wp:posOffset>
                </wp:positionV>
                <wp:extent cx="0" cy="370205"/>
                <wp:effectExtent l="10795" t="12700" r="8255" b="7620"/>
                <wp:wrapNone/>
                <wp:docPr id="14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3.6pt;margin-top:10.6pt;width:0;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"/>
            </w:pict>
          </mc:Fallback>
        </mc:AlternateContent>
      </w:r>
    </w:p>
    <w:p w:rsidR="00652101" w:rsidRPr="009F55BD" w:rsidRDefault="00652101" w:rsidP="00334B70">
      <w:pPr>
        <w:jc w:val="cente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652101" w:rsidRPr="009F55BD" w:rsidRDefault="00652101" w:rsidP="00652101">
      <w:pPr>
        <w:pStyle w:val="Default"/>
        <w:tabs>
          <w:tab w:val="left" w:pos="284"/>
        </w:tabs>
        <w:jc w:val="both"/>
        <w:rPr>
          <w:color w:val="auto"/>
          <w:sz w:val="20"/>
          <w:szCs w:val="20"/>
        </w:rPr>
      </w:pPr>
    </w:p>
    <w:p w:rsidR="00334B70" w:rsidRDefault="00652101" w:rsidP="00652101">
      <w:pPr>
        <w:pStyle w:val="Default"/>
        <w:tabs>
          <w:tab w:val="left" w:pos="284"/>
        </w:tabs>
        <w:rPr>
          <w:color w:val="auto"/>
          <w:sz w:val="20"/>
          <w:szCs w:val="20"/>
        </w:rPr>
      </w:pPr>
      <w:r>
        <w:rPr>
          <w:color w:val="auto"/>
          <w:sz w:val="20"/>
          <w:szCs w:val="20"/>
        </w:rPr>
        <w:t xml:space="preserve">                        </w:t>
      </w:r>
    </w:p>
    <w:p w:rsidR="00334B70" w:rsidRDefault="00334B70" w:rsidP="00652101">
      <w:pPr>
        <w:pStyle w:val="Default"/>
        <w:tabs>
          <w:tab w:val="left" w:pos="284"/>
        </w:tabs>
        <w:rPr>
          <w:color w:val="auto"/>
          <w:sz w:val="20"/>
          <w:szCs w:val="20"/>
        </w:rPr>
      </w:pPr>
    </w:p>
    <w:p w:rsidR="00334B70" w:rsidRPr="00382286" w:rsidRDefault="00334B70" w:rsidP="00334B70">
      <w:pPr>
        <w:pStyle w:val="Default"/>
        <w:tabs>
          <w:tab w:val="left" w:pos="284"/>
        </w:tabs>
        <w:jc w:val="center"/>
        <w:rPr>
          <w:rFonts w:ascii="Times New Roman" w:hAnsi="Times New Roman" w:cs="Times New Roman"/>
          <w:sz w:val="20"/>
          <w:szCs w:val="20"/>
        </w:rPr>
      </w:pPr>
      <w:proofErr w:type="gramStart"/>
      <w:r w:rsidRPr="00382286">
        <w:rPr>
          <w:rFonts w:ascii="Times New Roman" w:hAnsi="Times New Roman" w:cs="Times New Roman"/>
          <w:sz w:val="20"/>
          <w:szCs w:val="20"/>
        </w:rPr>
        <w:t>Fig.</w:t>
      </w:r>
      <w:proofErr w:type="gramEnd"/>
    </w:p>
    <w:p w:rsidR="00334B70" w:rsidRDefault="00334B70" w:rsidP="00652101">
      <w:pPr>
        <w:pStyle w:val="Default"/>
        <w:tabs>
          <w:tab w:val="left" w:pos="284"/>
        </w:tabs>
        <w:rPr>
          <w:color w:val="auto"/>
          <w:sz w:val="20"/>
          <w:szCs w:val="20"/>
        </w:rPr>
      </w:pPr>
    </w:p>
    <w:p w:rsidR="00334B70" w:rsidRDefault="00334B70" w:rsidP="00652101">
      <w:pPr>
        <w:pStyle w:val="Default"/>
        <w:tabs>
          <w:tab w:val="left" w:pos="284"/>
        </w:tabs>
        <w:rPr>
          <w:color w:val="auto"/>
          <w:sz w:val="20"/>
          <w:szCs w:val="20"/>
        </w:rPr>
      </w:pPr>
    </w:p>
    <w:p w:rsidR="00652101" w:rsidRDefault="00652101" w:rsidP="00652101">
      <w:pPr>
        <w:pStyle w:val="Default"/>
        <w:tabs>
          <w:tab w:val="left" w:pos="284"/>
        </w:tabs>
        <w:rPr>
          <w:b/>
          <w:sz w:val="20"/>
          <w:szCs w:val="20"/>
        </w:rPr>
      </w:pPr>
      <w:r>
        <w:rPr>
          <w:color w:val="auto"/>
          <w:sz w:val="20"/>
          <w:szCs w:val="20"/>
        </w:rPr>
        <w:t xml:space="preserve"> </w:t>
      </w:r>
      <w:proofErr w:type="gramStart"/>
      <w:r w:rsidRPr="00382286">
        <w:rPr>
          <w:b/>
          <w:color w:val="auto"/>
          <w:sz w:val="20"/>
          <w:szCs w:val="20"/>
        </w:rPr>
        <w:t>Fig. 1.</w:t>
      </w:r>
      <w:proofErr w:type="gramEnd"/>
      <w:r w:rsidRPr="00382286">
        <w:rPr>
          <w:b/>
          <w:color w:val="auto"/>
          <w:sz w:val="20"/>
          <w:szCs w:val="20"/>
        </w:rPr>
        <w:t xml:space="preserve"> </w:t>
      </w:r>
      <w:r w:rsidRPr="00382286">
        <w:rPr>
          <w:b/>
          <w:sz w:val="20"/>
          <w:szCs w:val="20"/>
        </w:rPr>
        <w:t>Dual Life Cycle of DSPL</w:t>
      </w:r>
    </w:p>
    <w:p w:rsidR="00382286" w:rsidRPr="00382286" w:rsidRDefault="00382286" w:rsidP="00652101">
      <w:pPr>
        <w:pStyle w:val="Default"/>
        <w:tabs>
          <w:tab w:val="left" w:pos="284"/>
        </w:tabs>
        <w:rPr>
          <w:b/>
          <w:color w:val="auto"/>
          <w:sz w:val="20"/>
          <w:szCs w:val="20"/>
        </w:rPr>
      </w:pP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It has two phases in its development:</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i/>
          <w:sz w:val="20"/>
          <w:szCs w:val="20"/>
        </w:rPr>
        <w:t>A</w:t>
      </w:r>
      <w:r w:rsidRPr="00382286">
        <w:rPr>
          <w:rFonts w:ascii="Times New Roman" w:hAnsi="Times New Roman" w:cs="Times New Roman"/>
          <w:sz w:val="20"/>
          <w:szCs w:val="20"/>
        </w:rPr>
        <w:t>.  DSPL runtime Domain Engineering</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i/>
          <w:sz w:val="20"/>
          <w:szCs w:val="20"/>
        </w:rPr>
        <w:t>B</w:t>
      </w:r>
      <w:r w:rsidRPr="00382286">
        <w:rPr>
          <w:rFonts w:ascii="Times New Roman" w:hAnsi="Times New Roman" w:cs="Times New Roman"/>
          <w:sz w:val="20"/>
          <w:szCs w:val="20"/>
        </w:rPr>
        <w:t>.  DSPL runtime Application Engineering</w:t>
      </w:r>
    </w:p>
    <w:p w:rsidR="00652101" w:rsidRPr="00382286" w:rsidRDefault="00652101" w:rsidP="00652101">
      <w:pPr>
        <w:jc w:val="both"/>
        <w:rPr>
          <w:rFonts w:ascii="Times New Roman" w:hAnsi="Times New Roman" w:cs="Times New Roman"/>
          <w:sz w:val="20"/>
          <w:szCs w:val="20"/>
        </w:rPr>
      </w:pP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sz w:val="20"/>
          <w:szCs w:val="20"/>
        </w:rPr>
        <w:t>For traditional SPLs the terms domain engineering refers to the creation of assets, whereas application engineering refers to the process of using those assets in order to build individual software products [4].</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 xml:space="preserve"> Based on the challenges to face, the organization of a DSPL varies slightly from the traditional SPL dual-lifecycle including new activities supporting the runtime nature of DSPL assets and products [7], as given in Fig.</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 xml:space="preserve"> In the DSPL runtime domain engineering phase, the traditional domain analysis activity is extended with a context analysis task, in which we identify not only the asset requirements and family member features but also those context-aware properties relevant for needed DSPL products. Therefore, context variability and context-specific features are identified during the initial modeling phase. Also, multiple binding times and rebinding options of features can be defined as properties in the feature model, as well as the valid states for those context features. The runtime software architecture should include all those mechanisms able to handle the dynamic changes of DSPL assets and products, the activation and deactivation of features dynamically and the possible modification of the structural variability at runtime. This architecture should lead to the implementation of those reconfigurable and non-reconfigurable assets that will be tested at the end of the line, as well as the validity of the feature model. All these assets will populate the DSPL repository for the subsequent phase.</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 xml:space="preserve"> During the DSPL runtime application engineering phase, runtime and non-runtime requirements drive the construction of DSPL family members. The runtime DSPL architecture will be customized alongside the feature model to produce the DSPL products that will exhibit the reconfigurable characteristics required. Once products are tested, configured, and deployed, if a new software configuration (e.g., due to the activation of new features, changes in the quality level of the system, or the selection to new services) is required at runtime, our DSPL dual lifecycle support encompasses post-deployment and reconfiguration task for handling all these changes. In some cases, certain runtime checking, testing and monitoring, and reconfiguration operations have to be made after the product is re-redeployed before it goes to its normal operational mode. Feedback from this task populates again the DSPL repository. As a result, these new activities extend the traditional application engineering phase with new post-reconfiguration tasks that are performed dynamically.</w:t>
      </w:r>
    </w:p>
    <w:p w:rsidR="00652101" w:rsidRPr="00382286" w:rsidRDefault="00652101" w:rsidP="00652101">
      <w:pPr>
        <w:pStyle w:val="Default"/>
        <w:tabs>
          <w:tab w:val="left" w:pos="284"/>
        </w:tabs>
        <w:jc w:val="both"/>
        <w:rPr>
          <w:rFonts w:ascii="Times New Roman" w:hAnsi="Times New Roman" w:cs="Times New Roman"/>
          <w:sz w:val="20"/>
          <w:szCs w:val="20"/>
        </w:rPr>
      </w:pPr>
    </w:p>
    <w:p w:rsidR="00652101" w:rsidRPr="00382286" w:rsidRDefault="00652101" w:rsidP="002E1EF2">
      <w:pPr>
        <w:numPr>
          <w:ilvl w:val="0"/>
          <w:numId w:val="28"/>
        </w:numPr>
        <w:spacing w:after="0" w:line="240" w:lineRule="auto"/>
        <w:jc w:val="center"/>
        <w:rPr>
          <w:rFonts w:ascii="Times New Roman" w:hAnsi="Times New Roman" w:cs="Times New Roman"/>
          <w:b/>
          <w:sz w:val="20"/>
          <w:szCs w:val="20"/>
        </w:rPr>
      </w:pPr>
      <w:r w:rsidRPr="00382286">
        <w:rPr>
          <w:rFonts w:ascii="Times New Roman" w:hAnsi="Times New Roman" w:cs="Times New Roman"/>
          <w:b/>
          <w:sz w:val="20"/>
          <w:szCs w:val="20"/>
        </w:rPr>
        <w:t>ARCHITECTURE</w:t>
      </w: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sz w:val="20"/>
          <w:szCs w:val="20"/>
        </w:rPr>
        <w:t>As we have seen DSPL aims to create products that are configurable at runtime [6]. The products also will have the capability to reconfigure themselves and gain advantage from constant updates. A configurable product (CP) is that produced from a DSPL and it is similar to the one produced from a traditional SPL [8]. However, the reconfiguration ability implies the usage of two artifacts to control it: the decision maker and the reconfiguration.</w:t>
      </w: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sz w:val="20"/>
          <w:szCs w:val="20"/>
        </w:rPr>
        <w:t>The decision maker's task is to retrieve the environmental changes that suggest modification such as external sensors or users. Such information is then analyzed and the appropriate actions are chosen to be carried out. The reconfigurator's mission is to execute such changes by the use of the standard SPL runtime binding.</w:t>
      </w:r>
    </w:p>
    <w:p w:rsidR="00652101" w:rsidRPr="00382286" w:rsidRDefault="00652101" w:rsidP="00652101">
      <w:pPr>
        <w:jc w:val="both"/>
        <w:rPr>
          <w:rFonts w:ascii="Times New Roman" w:hAnsi="Times New Roman" w:cs="Times New Roman"/>
          <w:b/>
          <w:sz w:val="20"/>
          <w:szCs w:val="20"/>
        </w:rPr>
      </w:pPr>
      <w:r w:rsidRPr="00382286">
        <w:rPr>
          <w:rFonts w:ascii="Times New Roman" w:hAnsi="Times New Roman" w:cs="Times New Roman"/>
          <w:b/>
          <w:sz w:val="20"/>
          <w:szCs w:val="20"/>
        </w:rPr>
        <w:t xml:space="preserve">There are two types of DSPLs. </w:t>
      </w:r>
    </w:p>
    <w:p w:rsidR="00652101" w:rsidRPr="00334B70" w:rsidRDefault="00652101" w:rsidP="00652101">
      <w:pPr>
        <w:jc w:val="both"/>
        <w:rPr>
          <w:rFonts w:ascii="Times New Roman" w:hAnsi="Times New Roman" w:cs="Times New Roman"/>
          <w:b/>
          <w:sz w:val="20"/>
          <w:szCs w:val="20"/>
        </w:rPr>
      </w:pPr>
      <w:r w:rsidRPr="00334B70">
        <w:rPr>
          <w:rFonts w:ascii="Times New Roman" w:hAnsi="Times New Roman" w:cs="Times New Roman"/>
          <w:b/>
          <w:sz w:val="20"/>
          <w:szCs w:val="20"/>
        </w:rPr>
        <w:t xml:space="preserve">A.    Connected DSPL </w:t>
      </w: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sz w:val="20"/>
          <w:szCs w:val="20"/>
        </w:rPr>
        <w:t xml:space="preserve">The DSPL is in charge of the product adaptation. It means the DSPL is responsible for the product adjustments. Updates are the task of the DSPL to be sent to the products attached to it. It works when the CP senses new environmental changes [8]. It sends such collected data to the DSPL in charge, which in turn starts processing the sent information and calculates the variations that could be done. If the changes do not apply to any variant, the process fails and the adaptation may not be completed. If the changes are applicable, the updates and the configurations are sent to the CP after they get generated. Finally the CP updates itself. </w:t>
      </w:r>
    </w:p>
    <w:p w:rsidR="00652101" w:rsidRPr="00382286" w:rsidRDefault="00652101" w:rsidP="00652101">
      <w:pPr>
        <w:jc w:val="both"/>
        <w:rPr>
          <w:rFonts w:ascii="Times New Roman" w:hAnsi="Times New Roman" w:cs="Times New Roman"/>
          <w:sz w:val="20"/>
          <w:szCs w:val="20"/>
        </w:rPr>
      </w:pPr>
    </w:p>
    <w:p w:rsidR="00652101" w:rsidRPr="00382286" w:rsidRDefault="00652101" w:rsidP="00652101">
      <w:pPr>
        <w:jc w:val="both"/>
        <w:rPr>
          <w:rFonts w:ascii="Times New Roman" w:hAnsi="Times New Roman" w:cs="Times New Roman"/>
          <w:b/>
          <w:sz w:val="20"/>
          <w:szCs w:val="20"/>
        </w:rPr>
      </w:pPr>
      <w:r w:rsidRPr="00382286">
        <w:rPr>
          <w:rFonts w:ascii="Times New Roman" w:hAnsi="Times New Roman" w:cs="Times New Roman"/>
          <w:b/>
          <w:i/>
          <w:sz w:val="20"/>
          <w:szCs w:val="20"/>
        </w:rPr>
        <w:t xml:space="preserve">B. </w:t>
      </w:r>
      <w:r w:rsidRPr="00382286">
        <w:rPr>
          <w:rFonts w:ascii="Times New Roman" w:hAnsi="Times New Roman" w:cs="Times New Roman"/>
          <w:b/>
          <w:sz w:val="20"/>
          <w:szCs w:val="20"/>
        </w:rPr>
        <w:t xml:space="preserve">   Disconnected DSPL </w:t>
      </w: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sz w:val="20"/>
          <w:szCs w:val="20"/>
        </w:rPr>
        <w:lastRenderedPageBreak/>
        <w:t xml:space="preserve">The CP itself is in charge of the adaptation once the product is released. The DSPL produces artifacts that have the capability to configure themselves to deal with contextual changes. It works when the CP senses changes. This time the CP calculates the changes that are required to be done without contacting the DSPL. If there is no configuration that suits the requirements, the adaptation process fails. The CP reconfigures itself to the new adaptations if there is a generated configuration [8]. </w:t>
      </w:r>
    </w:p>
    <w:p w:rsidR="00652101" w:rsidRPr="00382286" w:rsidRDefault="00652101" w:rsidP="00652101">
      <w:pPr>
        <w:jc w:val="both"/>
        <w:rPr>
          <w:rFonts w:ascii="Times New Roman" w:hAnsi="Times New Roman" w:cs="Times New Roman"/>
          <w:b/>
          <w:sz w:val="20"/>
          <w:szCs w:val="20"/>
        </w:rPr>
      </w:pPr>
    </w:p>
    <w:p w:rsidR="00652101" w:rsidRDefault="001C10AE" w:rsidP="001C10AE">
      <w:pPr>
        <w:spacing w:after="0" w:line="240" w:lineRule="auto"/>
        <w:rPr>
          <w:rFonts w:ascii="Times New Roman" w:hAnsi="Times New Roman" w:cs="Times New Roman"/>
          <w:b/>
          <w:sz w:val="20"/>
          <w:szCs w:val="20"/>
        </w:rPr>
      </w:pPr>
      <w:proofErr w:type="gramStart"/>
      <w:r>
        <w:rPr>
          <w:rFonts w:ascii="Times New Roman" w:hAnsi="Times New Roman" w:cs="Times New Roman"/>
          <w:b/>
          <w:sz w:val="20"/>
          <w:szCs w:val="20"/>
        </w:rPr>
        <w:t>2.</w:t>
      </w:r>
      <w:r w:rsidR="00652101" w:rsidRPr="00382286">
        <w:rPr>
          <w:rFonts w:ascii="Times New Roman" w:hAnsi="Times New Roman" w:cs="Times New Roman"/>
          <w:b/>
          <w:sz w:val="20"/>
          <w:szCs w:val="20"/>
        </w:rPr>
        <w:t>APPLICATION</w:t>
      </w:r>
      <w:proofErr w:type="gramEnd"/>
      <w:r w:rsidR="00652101" w:rsidRPr="00382286">
        <w:rPr>
          <w:rFonts w:ascii="Times New Roman" w:hAnsi="Times New Roman" w:cs="Times New Roman"/>
          <w:b/>
          <w:sz w:val="20"/>
          <w:szCs w:val="20"/>
        </w:rPr>
        <w:t xml:space="preserve"> DOMAINS</w:t>
      </w:r>
    </w:p>
    <w:p w:rsidR="001C10AE" w:rsidRPr="00382286" w:rsidRDefault="001C10AE" w:rsidP="001C10AE">
      <w:pPr>
        <w:spacing w:after="0" w:line="240" w:lineRule="auto"/>
        <w:rPr>
          <w:rFonts w:ascii="Times New Roman" w:hAnsi="Times New Roman" w:cs="Times New Roman"/>
          <w:b/>
          <w:sz w:val="20"/>
          <w:szCs w:val="20"/>
        </w:rPr>
      </w:pPr>
    </w:p>
    <w:p w:rsidR="00652101" w:rsidRPr="00382286" w:rsidRDefault="00652101" w:rsidP="00652101">
      <w:pPr>
        <w:jc w:val="both"/>
        <w:rPr>
          <w:rFonts w:ascii="Times New Roman" w:hAnsi="Times New Roman" w:cs="Times New Roman"/>
          <w:sz w:val="20"/>
          <w:szCs w:val="20"/>
        </w:rPr>
      </w:pPr>
      <w:r w:rsidRPr="00382286">
        <w:rPr>
          <w:rFonts w:ascii="Times New Roman" w:hAnsi="Times New Roman" w:cs="Times New Roman"/>
          <w:sz w:val="20"/>
          <w:szCs w:val="20"/>
        </w:rPr>
        <w:t>The various application domains where DSPLs [7] can be proved to provide better results are:</w:t>
      </w:r>
    </w:p>
    <w:p w:rsidR="00652101" w:rsidRPr="00382286" w:rsidRDefault="00652101" w:rsidP="00652101">
      <w:pPr>
        <w:jc w:val="both"/>
        <w:rPr>
          <w:rFonts w:ascii="Times New Roman" w:hAnsi="Times New Roman" w:cs="Times New Roman"/>
          <w:sz w:val="20"/>
          <w:szCs w:val="20"/>
        </w:rPr>
      </w:pPr>
      <w:r w:rsidRPr="00334B70">
        <w:rPr>
          <w:rFonts w:ascii="Times New Roman" w:hAnsi="Times New Roman" w:cs="Times New Roman"/>
          <w:b/>
          <w:sz w:val="20"/>
          <w:szCs w:val="20"/>
        </w:rPr>
        <w:t>A. Service-oriented systems:</w:t>
      </w:r>
      <w:r w:rsidRPr="00382286">
        <w:rPr>
          <w:rFonts w:ascii="Times New Roman" w:hAnsi="Times New Roman" w:cs="Times New Roman"/>
          <w:sz w:val="20"/>
          <w:szCs w:val="20"/>
        </w:rPr>
        <w:t xml:space="preserve"> Service-based and cloud systems are driving the SaaS (Software-as-a-Service) trend to provide flexible and low cost services to replace part of the core functionality of systems. Customizable services often rely on quality factors and other context properties (e.g., the user selects a new service as a configurable option in a mobile device), and software variability can help to make better decisions during the selection of a new service. Context-aware service engineering becomes an essential part of modern service computing as it can be extensively used to control the behavior of services.</w:t>
      </w:r>
    </w:p>
    <w:p w:rsidR="00652101" w:rsidRPr="00382286" w:rsidRDefault="00652101" w:rsidP="00652101">
      <w:pPr>
        <w:jc w:val="both"/>
        <w:rPr>
          <w:rFonts w:ascii="Times New Roman" w:hAnsi="Times New Roman" w:cs="Times New Roman"/>
          <w:sz w:val="20"/>
          <w:szCs w:val="20"/>
        </w:rPr>
      </w:pPr>
      <w:r w:rsidRPr="00334B70">
        <w:rPr>
          <w:rFonts w:ascii="Times New Roman" w:hAnsi="Times New Roman" w:cs="Times New Roman"/>
          <w:b/>
          <w:sz w:val="20"/>
          <w:szCs w:val="20"/>
        </w:rPr>
        <w:t>B. Mobile software:</w:t>
      </w:r>
      <w:r w:rsidRPr="00382286">
        <w:rPr>
          <w:rFonts w:ascii="Times New Roman" w:hAnsi="Times New Roman" w:cs="Times New Roman"/>
          <w:b/>
          <w:sz w:val="20"/>
          <w:szCs w:val="20"/>
        </w:rPr>
        <w:t xml:space="preserve"> </w:t>
      </w:r>
      <w:r w:rsidRPr="00382286">
        <w:rPr>
          <w:rFonts w:ascii="Times New Roman" w:hAnsi="Times New Roman" w:cs="Times New Roman"/>
          <w:sz w:val="20"/>
          <w:szCs w:val="20"/>
        </w:rPr>
        <w:t>Another application domain suitable for implementing runtime variability using a DSPL is the large variety of mobile software products that currently exist in the market. The increasing trend of the customers that use smart phones is to connect to Internet services is pushes to download and use more and more third party applications (e.g., downloaded from Google Play Store) and other services (e.g., News, Weather, Navigation, Maps, etc.). Smart phones and other related products increase user experience and satisfaction as they allow a high degree of personalization, as users can customize many of the services and applications installed in the device (e.g., profile configuration of latest WhatsApp versions).</w:t>
      </w:r>
    </w:p>
    <w:p w:rsidR="00652101" w:rsidRPr="00382286" w:rsidRDefault="00652101" w:rsidP="00652101">
      <w:pPr>
        <w:jc w:val="both"/>
        <w:rPr>
          <w:rFonts w:ascii="Times New Roman" w:hAnsi="Times New Roman" w:cs="Times New Roman"/>
          <w:sz w:val="20"/>
          <w:szCs w:val="20"/>
        </w:rPr>
      </w:pPr>
      <w:r w:rsidRPr="00334B70">
        <w:rPr>
          <w:rFonts w:ascii="Times New Roman" w:hAnsi="Times New Roman" w:cs="Times New Roman"/>
          <w:b/>
          <w:sz w:val="20"/>
          <w:szCs w:val="20"/>
        </w:rPr>
        <w:t>C. Ecosystems</w:t>
      </w:r>
      <w:r w:rsidRPr="00382286">
        <w:rPr>
          <w:rFonts w:ascii="Times New Roman" w:hAnsi="Times New Roman" w:cs="Times New Roman"/>
          <w:b/>
          <w:sz w:val="20"/>
          <w:szCs w:val="20"/>
        </w:rPr>
        <w:t xml:space="preserve">: </w:t>
      </w:r>
      <w:r w:rsidRPr="00382286">
        <w:rPr>
          <w:rFonts w:ascii="Times New Roman" w:hAnsi="Times New Roman" w:cs="Times New Roman"/>
          <w:sz w:val="20"/>
          <w:szCs w:val="20"/>
        </w:rPr>
        <w:t xml:space="preserve">Successful software product lines experience an expanding scope in terms of products, features and customer bases. The scope of a software product line typically evolves because it receives broader adoption within the company. This may be </w:t>
      </w:r>
      <w:proofErr w:type="gramStart"/>
      <w:r w:rsidRPr="00382286">
        <w:rPr>
          <w:rFonts w:ascii="Times New Roman" w:hAnsi="Times New Roman" w:cs="Times New Roman"/>
          <w:sz w:val="20"/>
          <w:szCs w:val="20"/>
        </w:rPr>
        <w:t>extended  and</w:t>
      </w:r>
      <w:proofErr w:type="gramEnd"/>
      <w:r w:rsidRPr="00382286">
        <w:rPr>
          <w:rFonts w:ascii="Times New Roman" w:hAnsi="Times New Roman" w:cs="Times New Roman"/>
          <w:sz w:val="20"/>
          <w:szCs w:val="20"/>
        </w:rPr>
        <w:t xml:space="preserve"> expanded at the organizational boundary. The product line architecture and shared components typically referred to as the platform, can also be made available to parties external to the company. Once the company decides to make its platform available outside the organizational boundary, the company transitions from a software product line to a software ecosystem.</w:t>
      </w:r>
    </w:p>
    <w:p w:rsidR="00652101" w:rsidRPr="00334B70" w:rsidRDefault="00652101" w:rsidP="00652101">
      <w:pPr>
        <w:pStyle w:val="Default"/>
        <w:tabs>
          <w:tab w:val="left" w:pos="284"/>
        </w:tabs>
        <w:jc w:val="both"/>
        <w:rPr>
          <w:rFonts w:ascii="Times New Roman" w:eastAsiaTheme="minorHAnsi" w:hAnsi="Times New Roman" w:cs="Times New Roman"/>
          <w:b/>
          <w:i/>
          <w:color w:val="auto"/>
          <w:sz w:val="20"/>
          <w:szCs w:val="20"/>
        </w:rPr>
      </w:pPr>
    </w:p>
    <w:p w:rsidR="00652101" w:rsidRPr="00382286" w:rsidRDefault="00652101" w:rsidP="00652101">
      <w:pPr>
        <w:pStyle w:val="Default"/>
        <w:tabs>
          <w:tab w:val="left" w:pos="284"/>
        </w:tabs>
        <w:jc w:val="both"/>
        <w:rPr>
          <w:rFonts w:ascii="Times New Roman" w:hAnsi="Times New Roman" w:cs="Times New Roman"/>
          <w:sz w:val="20"/>
          <w:szCs w:val="20"/>
        </w:rPr>
      </w:pPr>
      <w:r w:rsidRPr="00334B70">
        <w:rPr>
          <w:rFonts w:ascii="Times New Roman" w:eastAsiaTheme="minorHAnsi" w:hAnsi="Times New Roman" w:cs="Times New Roman"/>
          <w:b/>
          <w:color w:val="auto"/>
          <w:sz w:val="20"/>
          <w:szCs w:val="20"/>
        </w:rPr>
        <w:t>D. Autonomous and self-adaptive systems:</w:t>
      </w:r>
      <w:r w:rsidRPr="00382286">
        <w:rPr>
          <w:rFonts w:ascii="Times New Roman" w:hAnsi="Times New Roman" w:cs="Times New Roman"/>
          <w:sz w:val="20"/>
          <w:szCs w:val="20"/>
        </w:rPr>
        <w:t xml:space="preserve"> Self-adaptive systems or smart home systems are clear example where context properties drive the behavior of the systems dynamically. Also, autonomous robots exploit context information to adapt its behavior to varying conditions. Other systems like mobile devices exploit location properties or user preferences to configure the device to different user needs. </w:t>
      </w:r>
    </w:p>
    <w:p w:rsidR="00652101" w:rsidRPr="00382286" w:rsidRDefault="00652101" w:rsidP="00652101">
      <w:pPr>
        <w:pStyle w:val="Default"/>
        <w:tabs>
          <w:tab w:val="left" w:pos="284"/>
        </w:tabs>
        <w:jc w:val="both"/>
        <w:rPr>
          <w:rFonts w:ascii="Times New Roman" w:hAnsi="Times New Roman" w:cs="Times New Roman"/>
          <w:i/>
          <w:sz w:val="20"/>
          <w:szCs w:val="20"/>
        </w:rPr>
      </w:pPr>
    </w:p>
    <w:p w:rsidR="00652101" w:rsidRPr="00382286" w:rsidRDefault="00652101" w:rsidP="00652101">
      <w:pPr>
        <w:pStyle w:val="Default"/>
        <w:tabs>
          <w:tab w:val="left" w:pos="284"/>
        </w:tabs>
        <w:jc w:val="both"/>
        <w:rPr>
          <w:rFonts w:ascii="Times New Roman" w:hAnsi="Times New Roman" w:cs="Times New Roman"/>
          <w:sz w:val="20"/>
          <w:szCs w:val="20"/>
        </w:rPr>
      </w:pPr>
      <w:r w:rsidRPr="00334B70">
        <w:rPr>
          <w:rFonts w:ascii="Times New Roman" w:eastAsiaTheme="minorHAnsi" w:hAnsi="Times New Roman" w:cs="Times New Roman"/>
          <w:b/>
          <w:color w:val="auto"/>
          <w:sz w:val="20"/>
          <w:szCs w:val="20"/>
        </w:rPr>
        <w:t>E. Business System:</w:t>
      </w:r>
      <w:r w:rsidRPr="00382286">
        <w:rPr>
          <w:rFonts w:ascii="Times New Roman" w:hAnsi="Times New Roman" w:cs="Times New Roman"/>
          <w:sz w:val="20"/>
          <w:szCs w:val="20"/>
        </w:rPr>
        <w:t xml:space="preserve"> Although very little work is done for application of DSPLs in business systems involving the daily transaction due to its high cost for post-deployment activities, it can give fruitful profits if applied properly. All business systems are open systems which get affected by the external factors. The solutions generally include for the problems which are already experienced (historical). When a new challenge comes, it becomes a problem. Use of DSPL methodology will help a lot to adapt the business systems in these scenarios.</w:t>
      </w:r>
    </w:p>
    <w:p w:rsidR="00652101" w:rsidRPr="00382286" w:rsidRDefault="00652101" w:rsidP="00652101">
      <w:pPr>
        <w:pStyle w:val="Default"/>
        <w:tabs>
          <w:tab w:val="left" w:pos="284"/>
        </w:tabs>
        <w:jc w:val="both"/>
        <w:rPr>
          <w:rFonts w:ascii="Times New Roman" w:hAnsi="Times New Roman" w:cs="Times New Roman"/>
          <w:sz w:val="20"/>
          <w:szCs w:val="20"/>
        </w:rPr>
      </w:pPr>
    </w:p>
    <w:p w:rsidR="00652101" w:rsidRPr="00334B70" w:rsidRDefault="00652101" w:rsidP="00652101">
      <w:pPr>
        <w:pStyle w:val="Default"/>
        <w:tabs>
          <w:tab w:val="left" w:pos="284"/>
        </w:tabs>
        <w:rPr>
          <w:rFonts w:ascii="Times New Roman" w:eastAsiaTheme="minorHAnsi" w:hAnsi="Times New Roman" w:cs="Times New Roman"/>
          <w:b/>
          <w:color w:val="auto"/>
          <w:sz w:val="20"/>
          <w:szCs w:val="20"/>
        </w:rPr>
      </w:pPr>
      <w:r w:rsidRPr="00334B70">
        <w:rPr>
          <w:rFonts w:ascii="Times New Roman" w:eastAsiaTheme="minorHAnsi" w:hAnsi="Times New Roman" w:cs="Times New Roman"/>
          <w:b/>
          <w:color w:val="auto"/>
          <w:sz w:val="20"/>
          <w:szCs w:val="20"/>
        </w:rPr>
        <w:t>F. Related Works</w:t>
      </w:r>
    </w:p>
    <w:p w:rsidR="00652101" w:rsidRPr="00382286" w:rsidRDefault="00652101" w:rsidP="00652101">
      <w:pPr>
        <w:pStyle w:val="Default"/>
        <w:tabs>
          <w:tab w:val="left" w:pos="284"/>
        </w:tabs>
        <w:jc w:val="both"/>
        <w:rPr>
          <w:rFonts w:ascii="Times New Roman" w:hAnsi="Times New Roman" w:cs="Times New Roman"/>
          <w:b/>
          <w:sz w:val="20"/>
          <w:szCs w:val="20"/>
        </w:rPr>
      </w:pPr>
      <w:r w:rsidRPr="00382286">
        <w:rPr>
          <w:rFonts w:ascii="Times New Roman" w:hAnsi="Times New Roman" w:cs="Times New Roman"/>
          <w:sz w:val="20"/>
          <w:szCs w:val="20"/>
        </w:rPr>
        <w:t>Some of the work in the area is:</w:t>
      </w:r>
      <w:r w:rsidRPr="00382286">
        <w:rPr>
          <w:rFonts w:ascii="Times New Roman" w:hAnsi="Times New Roman" w:cs="Times New Roman"/>
          <w:b/>
          <w:sz w:val="20"/>
          <w:szCs w:val="20"/>
        </w:rPr>
        <w:t xml:space="preserve"> </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-Cetina et al. (2009-10</w:t>
      </w:r>
      <w:proofErr w:type="gramStart"/>
      <w:r w:rsidRPr="00382286">
        <w:rPr>
          <w:rFonts w:ascii="Times New Roman" w:hAnsi="Times New Roman" w:cs="Times New Roman"/>
          <w:sz w:val="20"/>
          <w:szCs w:val="20"/>
        </w:rPr>
        <w:t>)  used</w:t>
      </w:r>
      <w:proofErr w:type="gramEnd"/>
      <w:r w:rsidRPr="00382286">
        <w:rPr>
          <w:rFonts w:ascii="Times New Roman" w:hAnsi="Times New Roman" w:cs="Times New Roman"/>
          <w:sz w:val="20"/>
          <w:szCs w:val="20"/>
        </w:rPr>
        <w:t xml:space="preserve"> PervML, a domain specific language for reconfiguring a smart home using DSPL.</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-Hallstein et al. (2008) gave the idea of application of DSPL in ubiquitous computing, Robotics, life support services etc.</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-Abbas et al. (2011-12) discussed automatic product evolution by enhancing self adaptation in embedded systems.</w:t>
      </w:r>
    </w:p>
    <w:p w:rsidR="00652101" w:rsidRPr="00382286" w:rsidRDefault="00652101" w:rsidP="00652101">
      <w:pPr>
        <w:pStyle w:val="Default"/>
        <w:tabs>
          <w:tab w:val="left" w:pos="284"/>
        </w:tabs>
        <w:jc w:val="both"/>
        <w:rPr>
          <w:rFonts w:ascii="Times New Roman" w:hAnsi="Times New Roman" w:cs="Times New Roman"/>
          <w:b/>
          <w:sz w:val="20"/>
          <w:szCs w:val="20"/>
        </w:rPr>
      </w:pPr>
    </w:p>
    <w:p w:rsidR="00652101" w:rsidRPr="00382286" w:rsidRDefault="00652101" w:rsidP="00382286">
      <w:pPr>
        <w:numPr>
          <w:ilvl w:val="0"/>
          <w:numId w:val="28"/>
        </w:numPr>
        <w:spacing w:after="0" w:line="240" w:lineRule="auto"/>
        <w:rPr>
          <w:rFonts w:ascii="Times New Roman" w:hAnsi="Times New Roman" w:cs="Times New Roman"/>
          <w:b/>
          <w:sz w:val="20"/>
          <w:szCs w:val="20"/>
        </w:rPr>
      </w:pPr>
      <w:r w:rsidRPr="00382286">
        <w:rPr>
          <w:rFonts w:ascii="Times New Roman" w:hAnsi="Times New Roman" w:cs="Times New Roman"/>
          <w:b/>
          <w:sz w:val="20"/>
          <w:szCs w:val="20"/>
        </w:rPr>
        <w:t>Tools for Runtime Implementation</w:t>
      </w:r>
    </w:p>
    <w:p w:rsidR="00652101" w:rsidRPr="00382286" w:rsidRDefault="00652101" w:rsidP="00652101">
      <w:pPr>
        <w:jc w:val="both"/>
        <w:rPr>
          <w:rFonts w:ascii="Times New Roman" w:eastAsia="INLBM D+ MTSY" w:hAnsi="Times New Roman" w:cs="Times New Roman"/>
          <w:color w:val="000000"/>
          <w:sz w:val="20"/>
          <w:szCs w:val="20"/>
        </w:rPr>
      </w:pPr>
      <w:r w:rsidRPr="00382286">
        <w:rPr>
          <w:rFonts w:ascii="Times New Roman" w:eastAsia="INLBM D+ MTSY" w:hAnsi="Times New Roman" w:cs="Times New Roman"/>
          <w:color w:val="000000"/>
          <w:sz w:val="20"/>
          <w:szCs w:val="20"/>
        </w:rPr>
        <w:t>We have various approaches to implement SPLs. Like Feature-oriented Programming, Aspect-oriented Programming (AOP), Delta-oriented Programming (DOP) etc. A study of these approaches is summarized below:</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b/>
          <w:i/>
          <w:sz w:val="20"/>
          <w:szCs w:val="20"/>
        </w:rPr>
        <w:t>A. Feature-oriented programming:</w:t>
      </w:r>
      <w:r w:rsidRPr="00382286">
        <w:rPr>
          <w:rFonts w:ascii="Times New Roman" w:hAnsi="Times New Roman" w:cs="Times New Roman"/>
          <w:b/>
          <w:sz w:val="20"/>
          <w:szCs w:val="20"/>
        </w:rPr>
        <w:t xml:space="preserve"> </w:t>
      </w:r>
      <w:r w:rsidRPr="00382286">
        <w:rPr>
          <w:rFonts w:ascii="Times New Roman" w:hAnsi="Times New Roman" w:cs="Times New Roman"/>
          <w:sz w:val="20"/>
          <w:szCs w:val="20"/>
        </w:rPr>
        <w:t xml:space="preserve">FOP is a programming paradigm where source code is decomposed for each feature. </w:t>
      </w:r>
    </w:p>
    <w:p w:rsidR="00652101" w:rsidRPr="00382286" w:rsidRDefault="00652101" w:rsidP="00652101">
      <w:pPr>
        <w:pStyle w:val="Default"/>
        <w:tabs>
          <w:tab w:val="left" w:pos="284"/>
        </w:tabs>
        <w:jc w:val="both"/>
        <w:rPr>
          <w:rFonts w:ascii="Times New Roman" w:eastAsia="Times New Roman" w:hAnsi="Times New Roman" w:cs="Times New Roman"/>
          <w:i/>
          <w:sz w:val="20"/>
          <w:szCs w:val="20"/>
        </w:rPr>
      </w:pPr>
    </w:p>
    <w:p w:rsidR="00652101" w:rsidRPr="00382286" w:rsidRDefault="00652101" w:rsidP="00652101">
      <w:pPr>
        <w:pStyle w:val="Default"/>
        <w:tabs>
          <w:tab w:val="left" w:pos="284"/>
        </w:tabs>
        <w:jc w:val="both"/>
        <w:rPr>
          <w:rFonts w:ascii="Times New Roman" w:hAnsi="Times New Roman" w:cs="Times New Roman"/>
          <w:sz w:val="20"/>
          <w:szCs w:val="20"/>
        </w:rPr>
      </w:pPr>
      <w:r w:rsidRPr="00334B70">
        <w:rPr>
          <w:rFonts w:ascii="Times New Roman" w:eastAsia="Times New Roman" w:hAnsi="Times New Roman" w:cs="Times New Roman"/>
          <w:b/>
          <w:sz w:val="20"/>
          <w:szCs w:val="20"/>
        </w:rPr>
        <w:t>B. Aspect-oriented Programming:</w:t>
      </w:r>
      <w:r w:rsidRPr="00382286">
        <w:rPr>
          <w:rFonts w:ascii="Times New Roman" w:eastAsia="Times New Roman" w:hAnsi="Times New Roman" w:cs="Times New Roman"/>
          <w:b/>
          <w:sz w:val="20"/>
          <w:szCs w:val="20"/>
        </w:rPr>
        <w:t xml:space="preserve"> </w:t>
      </w:r>
      <w:r w:rsidRPr="00382286">
        <w:rPr>
          <w:rFonts w:ascii="Times New Roman" w:hAnsi="Times New Roman" w:cs="Times New Roman"/>
          <w:sz w:val="20"/>
          <w:szCs w:val="20"/>
        </w:rPr>
        <w:t xml:space="preserve">AOP provides a new construct, an aspect, to modularize crosscutting concerns in code. There are two types of crosscutting concerns: dynamic and static. In dynamic crosscutting, behavior is modified by augmenting or replacing the core program execution flow in a way that cuts across modules. In static crosscutting, modifications are made to the static structure of the system.  </w:t>
      </w:r>
    </w:p>
    <w:p w:rsidR="00652101" w:rsidRPr="00382286" w:rsidRDefault="00652101" w:rsidP="00652101">
      <w:pPr>
        <w:autoSpaceDE w:val="0"/>
        <w:autoSpaceDN w:val="0"/>
        <w:adjustRightInd w:val="0"/>
        <w:jc w:val="both"/>
        <w:rPr>
          <w:rFonts w:ascii="Times New Roman" w:eastAsia="Times New Roman" w:hAnsi="Times New Roman" w:cs="Times New Roman"/>
          <w:i/>
          <w:color w:val="000000"/>
          <w:sz w:val="20"/>
          <w:szCs w:val="20"/>
        </w:rPr>
      </w:pPr>
    </w:p>
    <w:p w:rsidR="00652101" w:rsidRPr="00382286" w:rsidRDefault="00652101" w:rsidP="00652101">
      <w:pPr>
        <w:autoSpaceDE w:val="0"/>
        <w:autoSpaceDN w:val="0"/>
        <w:adjustRightInd w:val="0"/>
        <w:jc w:val="both"/>
        <w:rPr>
          <w:rFonts w:ascii="Times New Roman" w:eastAsia="Times New Roman" w:hAnsi="Times New Roman" w:cs="Times New Roman"/>
          <w:color w:val="000000"/>
          <w:sz w:val="20"/>
          <w:szCs w:val="20"/>
        </w:rPr>
      </w:pPr>
      <w:r w:rsidRPr="00334B70">
        <w:rPr>
          <w:rFonts w:ascii="Times New Roman" w:eastAsia="Times New Roman" w:hAnsi="Times New Roman" w:cs="Times New Roman"/>
          <w:b/>
          <w:color w:val="000000"/>
          <w:sz w:val="20"/>
          <w:szCs w:val="20"/>
        </w:rPr>
        <w:t>C. Delta-oriented programming</w:t>
      </w:r>
      <w:r w:rsidRPr="00334B70">
        <w:rPr>
          <w:rFonts w:ascii="Times New Roman" w:eastAsia="Times New Roman" w:hAnsi="Times New Roman" w:cs="Times New Roman"/>
          <w:color w:val="000000"/>
          <w:sz w:val="20"/>
          <w:szCs w:val="20"/>
        </w:rPr>
        <w:t>:</w:t>
      </w:r>
      <w:r w:rsidRPr="00382286">
        <w:rPr>
          <w:rFonts w:ascii="Times New Roman" w:eastAsia="Times New Roman" w:hAnsi="Times New Roman" w:cs="Times New Roman"/>
          <w:b/>
          <w:color w:val="000000"/>
          <w:sz w:val="20"/>
          <w:szCs w:val="20"/>
        </w:rPr>
        <w:t xml:space="preserve"> </w:t>
      </w:r>
      <w:r w:rsidRPr="00382286">
        <w:rPr>
          <w:rFonts w:ascii="Times New Roman" w:eastAsia="Times New Roman" w:hAnsi="Times New Roman" w:cs="Times New Roman"/>
          <w:color w:val="000000"/>
          <w:sz w:val="20"/>
          <w:szCs w:val="20"/>
        </w:rPr>
        <w:t xml:space="preserve">DOP is proposed as a novel programming language approach. In this approach a product line is represented by a core module and a set of delta modules. The core module provides an implementation of a valid product that can be developed with well-established single application engineering techniques. Delta modules specify changes to be applied to the core module to implement further products by adding, modifying and removing code. Application conditions attached to delta modules allow handling combinations of features explicitly. A product implementation for a particular feature configuration is generated by applying incrementally all delta modules with valid application condition to the core module [9]. </w:t>
      </w:r>
    </w:p>
    <w:p w:rsidR="00652101" w:rsidRPr="00382286" w:rsidRDefault="00652101" w:rsidP="00652101">
      <w:pPr>
        <w:pStyle w:val="Default"/>
        <w:tabs>
          <w:tab w:val="left" w:pos="284"/>
        </w:tabs>
        <w:jc w:val="both"/>
        <w:rPr>
          <w:rFonts w:ascii="Times New Roman" w:hAnsi="Times New Roman" w:cs="Times New Roman"/>
          <w:b/>
          <w:sz w:val="20"/>
          <w:szCs w:val="20"/>
        </w:rPr>
      </w:pPr>
    </w:p>
    <w:p w:rsidR="00652101" w:rsidRPr="00382286" w:rsidRDefault="001C10AE" w:rsidP="001C10AE">
      <w:pPr>
        <w:pStyle w:val="Default"/>
        <w:tabs>
          <w:tab w:val="left" w:pos="284"/>
        </w:tabs>
        <w:rPr>
          <w:rFonts w:ascii="Times New Roman" w:hAnsi="Times New Roman" w:cs="Times New Roman"/>
          <w:b/>
          <w:sz w:val="20"/>
          <w:szCs w:val="20"/>
        </w:rPr>
      </w:pPr>
      <w:r>
        <w:rPr>
          <w:rFonts w:ascii="Times New Roman" w:hAnsi="Times New Roman" w:cs="Times New Roman"/>
          <w:b/>
          <w:sz w:val="20"/>
          <w:szCs w:val="20"/>
        </w:rPr>
        <w:t>3.</w:t>
      </w:r>
      <w:r w:rsidR="00652101" w:rsidRPr="00382286">
        <w:rPr>
          <w:rFonts w:ascii="Times New Roman" w:hAnsi="Times New Roman" w:cs="Times New Roman"/>
          <w:b/>
          <w:sz w:val="20"/>
          <w:szCs w:val="20"/>
        </w:rPr>
        <w:t xml:space="preserve">  Conclusion and Future Work</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 xml:space="preserve">DSPLs are emerging technology to deal with the runtime variability, automatic adaptation to build self adaptive systems. Its architecture and approach is different from traditional SPLs to support dynamic binding. It is mostly used in Service Oriented Systems. Due to high expenses for implementation of runtime variability mechanism it is not widely used in business applications. </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 xml:space="preserve">As we have seen use of DSPLs can allow the systems to deal with uncertain situations. Hence they can be used in complex areas of the business which are affected from external factors. </w:t>
      </w:r>
    </w:p>
    <w:p w:rsidR="00652101" w:rsidRPr="00382286" w:rsidRDefault="00652101" w:rsidP="00652101">
      <w:pPr>
        <w:pStyle w:val="Default"/>
        <w:tabs>
          <w:tab w:val="left" w:pos="284"/>
        </w:tabs>
        <w:jc w:val="both"/>
        <w:rPr>
          <w:rFonts w:ascii="Times New Roman" w:hAnsi="Times New Roman" w:cs="Times New Roman"/>
          <w:sz w:val="20"/>
          <w:szCs w:val="20"/>
        </w:rPr>
      </w:pPr>
      <w:r w:rsidRPr="00382286">
        <w:rPr>
          <w:rFonts w:ascii="Times New Roman" w:hAnsi="Times New Roman" w:cs="Times New Roman"/>
          <w:sz w:val="20"/>
          <w:szCs w:val="20"/>
        </w:rPr>
        <w:t xml:space="preserve">Future research is still necessary to recognize the business areas as an application for DSPL and provide more efficient mechanisms able to manage the dynamic and adaptive characteristics of modern business software and also to determine how systems can be deployed and re-deployed automatically using variability mechanisms and multiple binding times, reducing the effort required by systems engineering operations. </w:t>
      </w:r>
    </w:p>
    <w:p w:rsidR="00652101" w:rsidRPr="00382286" w:rsidRDefault="00652101" w:rsidP="00652101">
      <w:pPr>
        <w:pStyle w:val="Default"/>
        <w:tabs>
          <w:tab w:val="left" w:pos="284"/>
        </w:tabs>
        <w:jc w:val="both"/>
        <w:rPr>
          <w:rFonts w:ascii="Times New Roman" w:hAnsi="Times New Roman" w:cs="Times New Roman"/>
          <w:b/>
          <w:sz w:val="20"/>
          <w:szCs w:val="20"/>
        </w:rPr>
      </w:pPr>
    </w:p>
    <w:p w:rsidR="00652101" w:rsidRPr="00382286" w:rsidRDefault="00382286" w:rsidP="001C10AE">
      <w:pPr>
        <w:pStyle w:val="Default"/>
        <w:tabs>
          <w:tab w:val="left" w:pos="284"/>
        </w:tabs>
        <w:rPr>
          <w:rFonts w:ascii="Times New Roman" w:hAnsi="Times New Roman" w:cs="Times New Roman"/>
          <w:b/>
        </w:rPr>
      </w:pPr>
      <w:r w:rsidRPr="00382286">
        <w:rPr>
          <w:rFonts w:ascii="Times New Roman" w:hAnsi="Times New Roman" w:cs="Times New Roman"/>
          <w:b/>
        </w:rPr>
        <w:t>REFERENCES</w:t>
      </w:r>
    </w:p>
    <w:p w:rsidR="00652101" w:rsidRPr="00382286" w:rsidRDefault="00652101" w:rsidP="00652101">
      <w:pPr>
        <w:pStyle w:val="Default"/>
        <w:tabs>
          <w:tab w:val="left" w:pos="284"/>
        </w:tabs>
        <w:jc w:val="center"/>
        <w:rPr>
          <w:rFonts w:ascii="Times New Roman" w:hAnsi="Times New Roman" w:cs="Times New Roman"/>
          <w:b/>
          <w:i/>
          <w:sz w:val="20"/>
          <w:szCs w:val="20"/>
        </w:rPr>
      </w:pPr>
    </w:p>
    <w:p w:rsidR="00652101" w:rsidRPr="00382286" w:rsidRDefault="00652101" w:rsidP="002E1EF2">
      <w:pPr>
        <w:numPr>
          <w:ilvl w:val="0"/>
          <w:numId w:val="29"/>
        </w:numPr>
        <w:spacing w:after="0" w:line="240" w:lineRule="auto"/>
        <w:ind w:left="426" w:hanging="142"/>
        <w:jc w:val="both"/>
        <w:rPr>
          <w:rFonts w:ascii="Times New Roman" w:hAnsi="Times New Roman" w:cs="Times New Roman"/>
          <w:i/>
          <w:iCs/>
          <w:sz w:val="20"/>
          <w:szCs w:val="20"/>
        </w:rPr>
      </w:pPr>
      <w:r w:rsidRPr="00382286">
        <w:rPr>
          <w:rFonts w:ascii="Times New Roman" w:hAnsi="Times New Roman" w:cs="Times New Roman"/>
          <w:sz w:val="20"/>
          <w:szCs w:val="20"/>
        </w:rPr>
        <w:t xml:space="preserve">Luciano Baresi, Sam Guinea, Liliana Pasquale, “Service-Oriented Dynamic Software Product Lines”, </w:t>
      </w:r>
      <w:r w:rsidRPr="00382286">
        <w:rPr>
          <w:rFonts w:ascii="Times New Roman" w:hAnsi="Times New Roman" w:cs="Times New Roman"/>
          <w:iCs/>
          <w:sz w:val="20"/>
          <w:szCs w:val="20"/>
        </w:rPr>
        <w:t>Politecnico di Milano, Italy,</w:t>
      </w:r>
      <w:r w:rsidRPr="00382286">
        <w:rPr>
          <w:rFonts w:ascii="Times New Roman" w:hAnsi="Times New Roman" w:cs="Times New Roman"/>
          <w:sz w:val="20"/>
          <w:szCs w:val="20"/>
        </w:rPr>
        <w:t xml:space="preserve"> 2 </w:t>
      </w:r>
      <w:r w:rsidRPr="00382286">
        <w:rPr>
          <w:rFonts w:ascii="Times New Roman" w:hAnsi="Times New Roman" w:cs="Times New Roman"/>
          <w:iCs/>
          <w:sz w:val="20"/>
          <w:szCs w:val="20"/>
        </w:rPr>
        <w:t>Lero—the Irish Software Engineering Research Centre, vol. 15, issue 10, pp. 42-48, 2012</w:t>
      </w:r>
    </w:p>
    <w:p w:rsidR="00652101" w:rsidRPr="00382286" w:rsidRDefault="00652101" w:rsidP="00652101">
      <w:pPr>
        <w:ind w:left="426"/>
        <w:jc w:val="both"/>
        <w:rPr>
          <w:rFonts w:ascii="Times New Roman" w:hAnsi="Times New Roman" w:cs="Times New Roman"/>
          <w:i/>
          <w:iCs/>
          <w:sz w:val="20"/>
          <w:szCs w:val="20"/>
        </w:rPr>
      </w:pPr>
    </w:p>
    <w:p w:rsidR="00652101" w:rsidRPr="00382286" w:rsidRDefault="00652101" w:rsidP="002E1EF2">
      <w:pPr>
        <w:numPr>
          <w:ilvl w:val="0"/>
          <w:numId w:val="29"/>
        </w:numPr>
        <w:spacing w:after="0" w:line="240" w:lineRule="auto"/>
        <w:ind w:left="426" w:hanging="142"/>
        <w:jc w:val="both"/>
        <w:rPr>
          <w:rFonts w:ascii="Times New Roman" w:hAnsi="Times New Roman" w:cs="Times New Roman"/>
          <w:i/>
          <w:iCs/>
          <w:sz w:val="20"/>
          <w:szCs w:val="20"/>
        </w:rPr>
      </w:pPr>
      <w:r w:rsidRPr="00382286">
        <w:rPr>
          <w:rFonts w:ascii="Times New Roman" w:hAnsi="Times New Roman" w:cs="Times New Roman"/>
          <w:sz w:val="20"/>
          <w:szCs w:val="20"/>
        </w:rPr>
        <w:t>Nelly Bencomo, Jaejoon Lee, Svein Hallsteisen, “How dynamic is your Dynamic Software Product Line”, Computing Department, Lancaster University, United Kingdom, SINTEF ICT, Norway.</w:t>
      </w:r>
    </w:p>
    <w:p w:rsidR="00652101" w:rsidRPr="00382286" w:rsidRDefault="00652101" w:rsidP="002E1EF2">
      <w:pPr>
        <w:numPr>
          <w:ilvl w:val="0"/>
          <w:numId w:val="29"/>
        </w:numPr>
        <w:spacing w:after="0" w:line="240" w:lineRule="auto"/>
        <w:ind w:left="426" w:hanging="142"/>
        <w:jc w:val="both"/>
        <w:rPr>
          <w:rFonts w:ascii="Times New Roman" w:hAnsi="Times New Roman" w:cs="Times New Roman"/>
          <w:i/>
          <w:iCs/>
          <w:sz w:val="20"/>
          <w:szCs w:val="20"/>
        </w:rPr>
      </w:pPr>
      <w:r w:rsidRPr="00382286">
        <w:rPr>
          <w:rFonts w:ascii="Times New Roman" w:hAnsi="Times New Roman" w:cs="Times New Roman"/>
          <w:sz w:val="20"/>
          <w:szCs w:val="20"/>
        </w:rPr>
        <w:t>Tom Dinkelaker, Ralf Mitschke, Karin Fetzer, Mira Mezini, “</w:t>
      </w:r>
      <w:r w:rsidRPr="00382286">
        <w:rPr>
          <w:rFonts w:ascii="Times New Roman" w:hAnsi="Times New Roman" w:cs="Times New Roman"/>
          <w:bCs/>
          <w:sz w:val="20"/>
          <w:szCs w:val="20"/>
        </w:rPr>
        <w:t xml:space="preserve">A Dynamic Software Product Line Approach using Aspect Models at Runtime”, </w:t>
      </w:r>
      <w:r w:rsidRPr="00382286">
        <w:rPr>
          <w:rFonts w:ascii="Times New Roman" w:hAnsi="Times New Roman" w:cs="Times New Roman"/>
          <w:sz w:val="20"/>
          <w:szCs w:val="20"/>
        </w:rPr>
        <w:t>Technische Universität Darmstadt, Germany, SAP Research Dresden, Germany, 2010.</w:t>
      </w:r>
    </w:p>
    <w:p w:rsidR="00652101" w:rsidRPr="00382286" w:rsidRDefault="00652101" w:rsidP="00652101">
      <w:pPr>
        <w:pStyle w:val="ListParagraph"/>
        <w:rPr>
          <w:rFonts w:ascii="Times New Roman" w:hAnsi="Times New Roman" w:cs="Times New Roman"/>
          <w:sz w:val="20"/>
          <w:szCs w:val="20"/>
        </w:rPr>
      </w:pPr>
    </w:p>
    <w:p w:rsidR="00652101" w:rsidRPr="00382286" w:rsidRDefault="00652101" w:rsidP="002E1EF2">
      <w:pPr>
        <w:numPr>
          <w:ilvl w:val="0"/>
          <w:numId w:val="29"/>
        </w:numPr>
        <w:spacing w:after="0" w:line="240" w:lineRule="auto"/>
        <w:ind w:left="426" w:hanging="142"/>
        <w:jc w:val="both"/>
        <w:rPr>
          <w:rFonts w:ascii="Times New Roman" w:hAnsi="Times New Roman" w:cs="Times New Roman"/>
          <w:i/>
          <w:iCs/>
          <w:sz w:val="20"/>
          <w:szCs w:val="20"/>
        </w:rPr>
      </w:pPr>
      <w:r w:rsidRPr="00382286">
        <w:rPr>
          <w:rFonts w:ascii="Times New Roman" w:hAnsi="Times New Roman" w:cs="Times New Roman"/>
          <w:sz w:val="20"/>
          <w:szCs w:val="20"/>
        </w:rPr>
        <w:t xml:space="preserve">Carlos Parra, “Towards Dynamic Software Product Lines: Unifying Design and Runtime Adaptations”, Software Engineering, </w:t>
      </w:r>
      <w:r w:rsidRPr="00382286">
        <w:rPr>
          <w:rFonts w:ascii="Times New Roman" w:eastAsia="Times New Roman" w:hAnsi="Times New Roman" w:cs="Times New Roman"/>
          <w:sz w:val="20"/>
          <w:szCs w:val="20"/>
          <w:lang w:val="en-IN" w:eastAsia="en-IN"/>
        </w:rPr>
        <w:t xml:space="preserve">Universite des Sciences </w:t>
      </w:r>
      <w:proofErr w:type="gramStart"/>
      <w:r w:rsidRPr="00382286">
        <w:rPr>
          <w:rFonts w:ascii="Times New Roman" w:eastAsia="Times New Roman" w:hAnsi="Times New Roman" w:cs="Times New Roman"/>
          <w:sz w:val="20"/>
          <w:szCs w:val="20"/>
          <w:lang w:val="en-IN" w:eastAsia="en-IN"/>
        </w:rPr>
        <w:t>et</w:t>
      </w:r>
      <w:proofErr w:type="gramEnd"/>
      <w:r w:rsidRPr="00382286">
        <w:rPr>
          <w:rFonts w:ascii="Times New Roman" w:eastAsia="Times New Roman" w:hAnsi="Times New Roman" w:cs="Times New Roman"/>
          <w:sz w:val="20"/>
          <w:szCs w:val="20"/>
          <w:lang w:val="en-IN" w:eastAsia="en-IN"/>
        </w:rPr>
        <w:t>. Technologie de Lille - Lille I, 2011</w:t>
      </w:r>
    </w:p>
    <w:p w:rsidR="00652101" w:rsidRPr="00382286" w:rsidRDefault="00652101" w:rsidP="00652101">
      <w:pPr>
        <w:ind w:left="426"/>
        <w:jc w:val="both"/>
        <w:rPr>
          <w:rFonts w:ascii="Times New Roman" w:hAnsi="Times New Roman" w:cs="Times New Roman"/>
          <w:i/>
          <w:iCs/>
          <w:sz w:val="20"/>
          <w:szCs w:val="20"/>
        </w:rPr>
      </w:pPr>
    </w:p>
    <w:p w:rsidR="00652101" w:rsidRPr="00382286" w:rsidRDefault="00652101" w:rsidP="002E1EF2">
      <w:pPr>
        <w:numPr>
          <w:ilvl w:val="0"/>
          <w:numId w:val="29"/>
        </w:numPr>
        <w:spacing w:after="0" w:line="240" w:lineRule="auto"/>
        <w:ind w:left="426" w:hanging="142"/>
        <w:jc w:val="both"/>
        <w:rPr>
          <w:rFonts w:ascii="Times New Roman" w:hAnsi="Times New Roman" w:cs="Times New Roman"/>
          <w:i/>
          <w:iCs/>
          <w:sz w:val="20"/>
          <w:szCs w:val="20"/>
        </w:rPr>
      </w:pPr>
      <w:r w:rsidRPr="00382286">
        <w:rPr>
          <w:rFonts w:ascii="Times New Roman" w:hAnsi="Times New Roman" w:cs="Times New Roman"/>
          <w:sz w:val="20"/>
          <w:szCs w:val="20"/>
        </w:rPr>
        <w:lastRenderedPageBreak/>
        <w:t>Lorena Arcega, “Achieving Run-time Evolution of Dynamic Software Product Lines through a Variability Modeling Approach”, FOSD 2015, pp. 3-31.</w:t>
      </w:r>
    </w:p>
    <w:p w:rsidR="00652101" w:rsidRPr="00382286" w:rsidRDefault="00652101" w:rsidP="00652101">
      <w:pPr>
        <w:jc w:val="both"/>
        <w:rPr>
          <w:rFonts w:ascii="Times New Roman" w:hAnsi="Times New Roman" w:cs="Times New Roman"/>
          <w:i/>
          <w:iCs/>
          <w:sz w:val="20"/>
          <w:szCs w:val="20"/>
        </w:rPr>
      </w:pPr>
    </w:p>
    <w:p w:rsidR="00652101" w:rsidRPr="00382286" w:rsidRDefault="00652101" w:rsidP="002E1EF2">
      <w:pPr>
        <w:numPr>
          <w:ilvl w:val="0"/>
          <w:numId w:val="29"/>
        </w:numPr>
        <w:spacing w:after="0" w:line="240" w:lineRule="auto"/>
        <w:ind w:left="426" w:hanging="142"/>
        <w:jc w:val="both"/>
        <w:rPr>
          <w:rFonts w:ascii="Times New Roman" w:hAnsi="Times New Roman" w:cs="Times New Roman"/>
          <w:i/>
          <w:iCs/>
          <w:sz w:val="20"/>
          <w:szCs w:val="20"/>
        </w:rPr>
      </w:pPr>
      <w:r w:rsidRPr="00382286">
        <w:rPr>
          <w:rFonts w:ascii="Times New Roman" w:hAnsi="Times New Roman" w:cs="Times New Roman"/>
          <w:sz w:val="20"/>
          <w:szCs w:val="20"/>
        </w:rPr>
        <w:t>Mostafa Hamza, “Feature-based Generation of Pervasive Systems’ Architectures Utilizing Software Product Line Concepts”, The American University in Cairo, September, 2011.</w:t>
      </w:r>
    </w:p>
    <w:p w:rsidR="00652101" w:rsidRPr="00382286" w:rsidRDefault="00652101" w:rsidP="00652101">
      <w:pPr>
        <w:jc w:val="both"/>
        <w:rPr>
          <w:rFonts w:ascii="Times New Roman" w:hAnsi="Times New Roman" w:cs="Times New Roman"/>
          <w:i/>
          <w:iCs/>
          <w:sz w:val="20"/>
          <w:szCs w:val="20"/>
        </w:rPr>
      </w:pPr>
    </w:p>
    <w:p w:rsidR="00652101" w:rsidRPr="00382286" w:rsidRDefault="00652101" w:rsidP="002E1EF2">
      <w:pPr>
        <w:numPr>
          <w:ilvl w:val="0"/>
          <w:numId w:val="29"/>
        </w:numPr>
        <w:spacing w:after="0" w:line="240" w:lineRule="auto"/>
        <w:ind w:left="426" w:hanging="142"/>
        <w:jc w:val="both"/>
        <w:rPr>
          <w:i/>
          <w:iCs/>
          <w:sz w:val="20"/>
          <w:szCs w:val="20"/>
        </w:rPr>
      </w:pPr>
      <w:r w:rsidRPr="00382286">
        <w:rPr>
          <w:sz w:val="20"/>
          <w:szCs w:val="20"/>
        </w:rPr>
        <w:t xml:space="preserve">Rafael Capillaa, </w:t>
      </w:r>
      <w:r w:rsidRPr="00382286">
        <w:rPr>
          <w:rFonts w:eastAsia="INLBM D+ MTSY"/>
          <w:sz w:val="20"/>
          <w:szCs w:val="20"/>
        </w:rPr>
        <w:t>Jan Boschb, Pablo Trinidadc, Antonio Ruiz-Cortésc, Mike Hinchey,</w:t>
      </w:r>
      <w:r w:rsidRPr="00382286">
        <w:rPr>
          <w:sz w:val="20"/>
          <w:szCs w:val="20"/>
        </w:rPr>
        <w:t xml:space="preserve"> “An overview of Dynamic Software Product Line architectures and techniques: Observations from research and industry”, </w:t>
      </w:r>
      <w:hyperlink r:id="rId64" w:tooltip="Go to Journal of Systems and Software on ScienceDirect" w:history="1">
        <w:r w:rsidRPr="00382286">
          <w:rPr>
            <w:rStyle w:val="Hyperlink"/>
            <w:sz w:val="20"/>
            <w:szCs w:val="20"/>
          </w:rPr>
          <w:t>Journal of Systems and Software</w:t>
        </w:r>
      </w:hyperlink>
      <w:r w:rsidRPr="00382286">
        <w:rPr>
          <w:sz w:val="20"/>
          <w:szCs w:val="20"/>
        </w:rPr>
        <w:t xml:space="preserve">, </w:t>
      </w:r>
      <w:hyperlink r:id="rId65" w:tooltip="Go to table of contents for this volume/issue" w:history="1">
        <w:r w:rsidRPr="00382286">
          <w:rPr>
            <w:rStyle w:val="Hyperlink"/>
            <w:sz w:val="20"/>
            <w:szCs w:val="20"/>
          </w:rPr>
          <w:t>Volume 91</w:t>
        </w:r>
      </w:hyperlink>
      <w:r w:rsidRPr="00382286">
        <w:rPr>
          <w:sz w:val="20"/>
          <w:szCs w:val="20"/>
        </w:rPr>
        <w:t>, May 2014, pp. 3–23</w:t>
      </w:r>
    </w:p>
    <w:p w:rsidR="00652101" w:rsidRPr="00382286" w:rsidRDefault="00652101" w:rsidP="00652101">
      <w:pPr>
        <w:jc w:val="both"/>
        <w:rPr>
          <w:i/>
          <w:iCs/>
          <w:sz w:val="20"/>
          <w:szCs w:val="20"/>
        </w:rPr>
      </w:pPr>
    </w:p>
    <w:p w:rsidR="00652101" w:rsidRPr="00382286" w:rsidRDefault="00652101" w:rsidP="002E1EF2">
      <w:pPr>
        <w:numPr>
          <w:ilvl w:val="0"/>
          <w:numId w:val="29"/>
        </w:numPr>
        <w:spacing w:after="0" w:line="240" w:lineRule="auto"/>
        <w:ind w:left="426" w:hanging="142"/>
        <w:jc w:val="both"/>
        <w:rPr>
          <w:i/>
          <w:iCs/>
          <w:sz w:val="20"/>
          <w:szCs w:val="20"/>
        </w:rPr>
      </w:pPr>
      <w:r w:rsidRPr="00382286">
        <w:rPr>
          <w:sz w:val="20"/>
          <w:szCs w:val="20"/>
        </w:rPr>
        <w:t xml:space="preserve">Rey </w:t>
      </w:r>
      <w:r w:rsidRPr="00382286">
        <w:rPr>
          <w:rFonts w:eastAsia="INLBM D+ MTSY"/>
          <w:sz w:val="20"/>
          <w:szCs w:val="20"/>
        </w:rPr>
        <w:t>Juan Carlos University, Madrid, Spainb Chalmers University of Technology, Gothenburg, Swedenc University of Seville, Seville, SpaindLero – The Irish Software Engineering Research Centre, Limerick, Irelanda.</w:t>
      </w:r>
    </w:p>
    <w:p w:rsidR="00652101" w:rsidRPr="00382286" w:rsidRDefault="00652101" w:rsidP="00652101">
      <w:pPr>
        <w:jc w:val="both"/>
        <w:rPr>
          <w:i/>
          <w:iCs/>
          <w:sz w:val="20"/>
          <w:szCs w:val="20"/>
        </w:rPr>
      </w:pPr>
    </w:p>
    <w:p w:rsidR="00652101" w:rsidRPr="00382286" w:rsidRDefault="00652101" w:rsidP="002E1EF2">
      <w:pPr>
        <w:numPr>
          <w:ilvl w:val="0"/>
          <w:numId w:val="29"/>
        </w:numPr>
        <w:spacing w:after="0" w:line="240" w:lineRule="auto"/>
        <w:ind w:left="426" w:hanging="142"/>
        <w:jc w:val="both"/>
        <w:rPr>
          <w:i/>
          <w:iCs/>
          <w:sz w:val="20"/>
          <w:szCs w:val="20"/>
        </w:rPr>
      </w:pPr>
      <w:r w:rsidRPr="00382286">
        <w:rPr>
          <w:sz w:val="20"/>
          <w:szCs w:val="20"/>
        </w:rPr>
        <w:t xml:space="preserve">C. Cetina, P. Trinidad, V. Pelechano, A. Ruiz-Cortés. "An architectural discussion on DSPL", in proc. </w:t>
      </w:r>
      <w:r w:rsidRPr="00382286">
        <w:rPr>
          <w:iCs/>
          <w:sz w:val="20"/>
          <w:szCs w:val="20"/>
        </w:rPr>
        <w:t>2</w:t>
      </w:r>
      <w:r w:rsidRPr="00382286">
        <w:rPr>
          <w:iCs/>
          <w:sz w:val="20"/>
          <w:szCs w:val="20"/>
          <w:vertAlign w:val="superscript"/>
        </w:rPr>
        <w:t>nd</w:t>
      </w:r>
      <w:r w:rsidRPr="00382286">
        <w:rPr>
          <w:iCs/>
          <w:sz w:val="20"/>
          <w:szCs w:val="20"/>
        </w:rPr>
        <w:t xml:space="preserve"> International Workshop on Dynamic Software Product Lines, DSPL 2008.</w:t>
      </w:r>
    </w:p>
    <w:p w:rsidR="00652101" w:rsidRPr="00382286" w:rsidRDefault="00652101" w:rsidP="00652101">
      <w:pPr>
        <w:pStyle w:val="ListParagraph"/>
        <w:rPr>
          <w:sz w:val="20"/>
          <w:szCs w:val="20"/>
        </w:rPr>
      </w:pPr>
    </w:p>
    <w:p w:rsidR="00652101" w:rsidRPr="00382286" w:rsidRDefault="00652101" w:rsidP="002E1EF2">
      <w:pPr>
        <w:numPr>
          <w:ilvl w:val="0"/>
          <w:numId w:val="29"/>
        </w:numPr>
        <w:spacing w:after="0" w:line="240" w:lineRule="auto"/>
        <w:ind w:left="426" w:hanging="142"/>
        <w:jc w:val="both"/>
        <w:rPr>
          <w:i/>
          <w:iCs/>
          <w:sz w:val="20"/>
          <w:szCs w:val="20"/>
        </w:rPr>
      </w:pPr>
      <w:r w:rsidRPr="00382286">
        <w:rPr>
          <w:sz w:val="20"/>
          <w:szCs w:val="20"/>
        </w:rPr>
        <w:t xml:space="preserve">Ferruccio Damimani, </w:t>
      </w:r>
      <w:hyperlink r:id="rId66" w:tgtFrame="_self" w:tooltip="Author Profile Page" w:history="1">
        <w:r w:rsidRPr="00382286">
          <w:rPr>
            <w:rStyle w:val="Hyperlink"/>
            <w:sz w:val="20"/>
            <w:szCs w:val="20"/>
          </w:rPr>
          <w:t>Ina Schaefer</w:t>
        </w:r>
      </w:hyperlink>
      <w:r w:rsidRPr="00382286">
        <w:rPr>
          <w:sz w:val="20"/>
          <w:szCs w:val="20"/>
        </w:rPr>
        <w:t xml:space="preserve">, </w:t>
      </w:r>
      <w:hyperlink r:id="rId67" w:tgtFrame="_self" w:tooltip="Author Profile Page" w:history="1">
        <w:r w:rsidRPr="00382286">
          <w:rPr>
            <w:rStyle w:val="Hyperlink"/>
            <w:sz w:val="20"/>
            <w:szCs w:val="20"/>
          </w:rPr>
          <w:t>Luca Padovani</w:t>
        </w:r>
      </w:hyperlink>
      <w:r w:rsidRPr="00382286">
        <w:rPr>
          <w:bCs/>
          <w:color w:val="000000"/>
          <w:sz w:val="20"/>
          <w:szCs w:val="20"/>
        </w:rPr>
        <w:t xml:space="preserve"> “A Formal Foundation for Dynamic Delta-Oriented Programming</w:t>
      </w:r>
      <w:r w:rsidRPr="00382286">
        <w:rPr>
          <w:sz w:val="20"/>
          <w:szCs w:val="20"/>
        </w:rPr>
        <w:t xml:space="preserve">”, Proceedings of the 11th International Conference on Generative Programming and Component Engineering, </w:t>
      </w:r>
      <w:r w:rsidRPr="00382286">
        <w:rPr>
          <w:rFonts w:eastAsia="Times New Roman"/>
          <w:sz w:val="20"/>
          <w:szCs w:val="20"/>
          <w:lang w:val="en-IN" w:eastAsia="en-IN"/>
        </w:rPr>
        <w:t>ACM SIGPLAN Notices - GPCE '12 . Vol. 48 Issue 3, March 2013 Pages 1-10.</w:t>
      </w:r>
    </w:p>
    <w:p w:rsidR="00652101" w:rsidRPr="00E25CCA" w:rsidRDefault="00652101" w:rsidP="00652101">
      <w:pPr>
        <w:jc w:val="both"/>
        <w:rPr>
          <w:i/>
          <w:iCs/>
          <w:sz w:val="16"/>
          <w:szCs w:val="16"/>
        </w:rPr>
        <w:sectPr w:rsidR="00652101" w:rsidRPr="00E25CCA" w:rsidSect="00E82E0F">
          <w:type w:val="continuous"/>
          <w:pgSz w:w="12240" w:h="15840"/>
          <w:pgMar w:top="1440" w:right="1440" w:bottom="1440" w:left="1440" w:header="1077" w:footer="107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rsidR="00B52167" w:rsidRDefault="00470C0F"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r>
        <w:rPr>
          <w:rFonts w:ascii="Times New Roman" w:hAnsi="Times New Roman" w:cs="Times New Roman"/>
          <w:b/>
          <w:color w:val="244061" w:themeColor="accent1" w:themeShade="80"/>
          <w:sz w:val="24"/>
          <w:szCs w:val="24"/>
        </w:rPr>
        <w:lastRenderedPageBreak/>
        <w:t xml:space="preserve"> </w:t>
      </w: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B52167" w:rsidRDefault="00B52167"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1C10AE" w:rsidRDefault="001C10AE" w:rsidP="001C10AE">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470C0F" w:rsidRPr="001C10AE" w:rsidRDefault="00470C0F" w:rsidP="001C10AE">
      <w:pPr>
        <w:autoSpaceDE w:val="0"/>
        <w:autoSpaceDN w:val="0"/>
        <w:adjustRightInd w:val="0"/>
        <w:spacing w:after="0" w:line="240" w:lineRule="auto"/>
        <w:jc w:val="center"/>
        <w:rPr>
          <w:rFonts w:ascii="Times New Roman" w:hAnsi="Times New Roman" w:cs="Times New Roman"/>
          <w:b/>
          <w:color w:val="244061" w:themeColor="accent1" w:themeShade="80"/>
          <w:sz w:val="20"/>
          <w:szCs w:val="20"/>
        </w:rPr>
      </w:pPr>
      <w:proofErr w:type="gramStart"/>
      <w:r w:rsidRPr="001C10AE">
        <w:rPr>
          <w:rFonts w:ascii="Times New Roman" w:hAnsi="Times New Roman" w:cs="Times New Roman"/>
          <w:b/>
          <w:color w:val="244061" w:themeColor="accent1" w:themeShade="80"/>
          <w:sz w:val="20"/>
          <w:szCs w:val="20"/>
        </w:rPr>
        <w:lastRenderedPageBreak/>
        <w:t>BIOMETRICS IDENTIFICATION TECHNIQUE FOR INTERFERENCE DETECTION SYSTEMS.</w:t>
      </w:r>
      <w:proofErr w:type="gramEnd"/>
    </w:p>
    <w:p w:rsidR="00470C0F" w:rsidRPr="00061DC7" w:rsidRDefault="00470C0F" w:rsidP="00470C0F">
      <w:pPr>
        <w:autoSpaceDE w:val="0"/>
        <w:autoSpaceDN w:val="0"/>
        <w:adjustRightInd w:val="0"/>
        <w:spacing w:after="0" w:line="240" w:lineRule="auto"/>
        <w:jc w:val="center"/>
        <w:rPr>
          <w:rFonts w:ascii="Times New Roman" w:hAnsi="Times New Roman" w:cs="Times New Roman"/>
          <w:b/>
          <w:color w:val="244061" w:themeColor="accent1" w:themeShade="80"/>
          <w:sz w:val="28"/>
          <w:szCs w:val="28"/>
        </w:rPr>
      </w:pPr>
    </w:p>
    <w:p w:rsidR="00470C0F" w:rsidRDefault="00470C0F" w:rsidP="00470C0F">
      <w:pPr>
        <w:autoSpaceDE w:val="0"/>
        <w:autoSpaceDN w:val="0"/>
        <w:adjustRightInd w:val="0"/>
        <w:spacing w:after="0" w:line="240" w:lineRule="auto"/>
        <w:jc w:val="both"/>
        <w:rPr>
          <w:rFonts w:ascii="Cambria" w:eastAsia="Calibri" w:hAnsi="Cambria" w:cs="Cambria"/>
          <w:bCs/>
          <w:color w:val="000000"/>
        </w:rPr>
      </w:pPr>
      <w:r w:rsidRPr="00061DC7">
        <w:rPr>
          <w:rFonts w:ascii="Cambria" w:eastAsia="Calibri" w:hAnsi="Cambria" w:cs="Cambria"/>
          <w:bCs/>
          <w:color w:val="000000"/>
        </w:rPr>
        <w:t>Ajay Kumar Pathak,</w:t>
      </w:r>
      <w:r>
        <w:rPr>
          <w:rFonts w:ascii="Cambria" w:eastAsia="Calibri" w:hAnsi="Cambria" w:cs="Cambria"/>
          <w:bCs/>
          <w:color w:val="000000"/>
        </w:rPr>
        <w:tab/>
      </w:r>
      <w:r>
        <w:rPr>
          <w:rFonts w:ascii="Cambria" w:eastAsia="Calibri" w:hAnsi="Cambria" w:cs="Cambria"/>
          <w:bCs/>
          <w:color w:val="000000"/>
        </w:rPr>
        <w:tab/>
      </w:r>
      <w:r>
        <w:rPr>
          <w:rFonts w:ascii="Cambria" w:eastAsia="Calibri" w:hAnsi="Cambria" w:cs="Cambria"/>
          <w:bCs/>
          <w:color w:val="000000"/>
        </w:rPr>
        <w:tab/>
      </w:r>
      <w:r>
        <w:rPr>
          <w:rFonts w:ascii="Cambria" w:eastAsia="Calibri" w:hAnsi="Cambria" w:cs="Cambria"/>
          <w:bCs/>
          <w:color w:val="000000"/>
        </w:rPr>
        <w:tab/>
      </w:r>
      <w:r>
        <w:rPr>
          <w:rFonts w:ascii="Cambria" w:eastAsia="Calibri" w:hAnsi="Cambria" w:cs="Cambria"/>
          <w:bCs/>
          <w:color w:val="000000"/>
        </w:rPr>
        <w:tab/>
      </w:r>
    </w:p>
    <w:p w:rsidR="00470C0F" w:rsidRPr="00061DC7" w:rsidRDefault="00470C0F" w:rsidP="00470C0F">
      <w:pPr>
        <w:autoSpaceDE w:val="0"/>
        <w:autoSpaceDN w:val="0"/>
        <w:adjustRightInd w:val="0"/>
        <w:spacing w:after="0" w:line="240" w:lineRule="auto"/>
        <w:rPr>
          <w:rFonts w:ascii="Cambria" w:eastAsia="Calibri" w:hAnsi="Cambria" w:cs="Cambria"/>
          <w:bCs/>
          <w:color w:val="000000"/>
        </w:rPr>
      </w:pPr>
      <w:proofErr w:type="gramStart"/>
      <w:r>
        <w:rPr>
          <w:rFonts w:ascii="Cambria" w:eastAsia="Calibri" w:hAnsi="Cambria" w:cs="Cambria"/>
          <w:bCs/>
          <w:color w:val="000000"/>
        </w:rPr>
        <w:t>Asst. Prof Mrs.KMPM Vocational College.</w:t>
      </w:r>
      <w:proofErr w:type="gramEnd"/>
      <w:r>
        <w:rPr>
          <w:rFonts w:ascii="Cambria" w:eastAsia="Calibri" w:hAnsi="Cambria" w:cs="Cambria"/>
          <w:bCs/>
          <w:color w:val="000000"/>
        </w:rPr>
        <w:t xml:space="preserve"> Jsr </w:t>
      </w:r>
      <w:r>
        <w:rPr>
          <w:rFonts w:ascii="Cambria" w:eastAsia="Calibri" w:hAnsi="Cambria" w:cs="Cambria"/>
          <w:bCs/>
          <w:color w:val="000000"/>
        </w:rPr>
        <w:tab/>
      </w:r>
      <w:r>
        <w:rPr>
          <w:rFonts w:ascii="Cambria" w:eastAsia="Calibri" w:hAnsi="Cambria" w:cs="Cambria"/>
          <w:bCs/>
          <w:color w:val="000000"/>
        </w:rPr>
        <w:tab/>
      </w:r>
    </w:p>
    <w:p w:rsidR="00470C0F" w:rsidRPr="00061DC7" w:rsidRDefault="00810CB1" w:rsidP="00470C0F">
      <w:pPr>
        <w:autoSpaceDE w:val="0"/>
        <w:autoSpaceDN w:val="0"/>
        <w:adjustRightInd w:val="0"/>
        <w:spacing w:after="0" w:line="240" w:lineRule="auto"/>
        <w:jc w:val="both"/>
        <w:rPr>
          <w:rFonts w:ascii="Cambria" w:eastAsia="Calibri" w:hAnsi="Cambria" w:cs="Cambria"/>
          <w:bCs/>
          <w:color w:val="000000"/>
        </w:rPr>
      </w:pPr>
      <w:hyperlink r:id="rId68" w:history="1">
        <w:r w:rsidR="00470C0F" w:rsidRPr="00CC2AFD">
          <w:rPr>
            <w:rStyle w:val="Hyperlink"/>
            <w:rFonts w:ascii="Times New Roman" w:hAnsi="Times New Roman" w:cs="Times New Roman"/>
            <w:sz w:val="20"/>
            <w:szCs w:val="20"/>
          </w:rPr>
          <w:t>ajaykpathak1@gmail.com</w:t>
        </w:r>
      </w:hyperlink>
      <w:r w:rsidR="00470C0F">
        <w:rPr>
          <w:rFonts w:ascii="Times New Roman" w:hAnsi="Times New Roman" w:cs="Times New Roman"/>
          <w:sz w:val="20"/>
          <w:szCs w:val="20"/>
        </w:rPr>
        <w:t>,</w:t>
      </w:r>
      <w:r w:rsidR="00470C0F">
        <w:rPr>
          <w:rFonts w:ascii="Times New Roman" w:hAnsi="Times New Roman" w:cs="Times New Roman"/>
          <w:sz w:val="20"/>
          <w:szCs w:val="20"/>
        </w:rPr>
        <w:tab/>
      </w:r>
      <w:r w:rsidR="00470C0F">
        <w:rPr>
          <w:rFonts w:ascii="Times New Roman" w:hAnsi="Times New Roman" w:cs="Times New Roman"/>
          <w:sz w:val="20"/>
          <w:szCs w:val="20"/>
        </w:rPr>
        <w:tab/>
      </w:r>
      <w:r w:rsidR="00470C0F">
        <w:rPr>
          <w:rFonts w:ascii="Times New Roman" w:hAnsi="Times New Roman" w:cs="Times New Roman"/>
          <w:sz w:val="20"/>
          <w:szCs w:val="20"/>
        </w:rPr>
        <w:tab/>
      </w:r>
      <w:r w:rsidR="00470C0F">
        <w:rPr>
          <w:rFonts w:ascii="Times New Roman" w:hAnsi="Times New Roman" w:cs="Times New Roman"/>
          <w:sz w:val="20"/>
          <w:szCs w:val="20"/>
        </w:rPr>
        <w:tab/>
      </w:r>
      <w:r w:rsidR="00470C0F">
        <w:rPr>
          <w:rFonts w:ascii="Times New Roman" w:hAnsi="Times New Roman" w:cs="Times New Roman"/>
          <w:sz w:val="20"/>
          <w:szCs w:val="20"/>
        </w:rPr>
        <w:tab/>
      </w:r>
    </w:p>
    <w:p w:rsidR="00470C0F" w:rsidRPr="002214F0" w:rsidRDefault="00470C0F" w:rsidP="00470C0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470C0F" w:rsidRPr="00ED2C77" w:rsidRDefault="00470C0F" w:rsidP="00470C0F">
      <w:pPr>
        <w:pStyle w:val="Default"/>
        <w:spacing w:line="276" w:lineRule="auto"/>
        <w:ind w:left="4320"/>
        <w:jc w:val="both"/>
        <w:rPr>
          <w:b/>
          <w:color w:val="auto"/>
          <w:sz w:val="22"/>
          <w:szCs w:val="22"/>
        </w:rPr>
      </w:pPr>
    </w:p>
    <w:p w:rsidR="00470C0F" w:rsidRPr="00061DC7" w:rsidRDefault="00470C0F" w:rsidP="00470C0F">
      <w:pPr>
        <w:pStyle w:val="Default"/>
        <w:spacing w:line="276" w:lineRule="auto"/>
        <w:jc w:val="both"/>
        <w:rPr>
          <w:b/>
          <w:bCs/>
          <w:iCs/>
          <w:sz w:val="20"/>
          <w:szCs w:val="20"/>
        </w:rPr>
      </w:pPr>
      <w:r w:rsidRPr="00ED2C77">
        <w:rPr>
          <w:b/>
          <w:color w:val="auto"/>
          <w:sz w:val="22"/>
          <w:szCs w:val="22"/>
        </w:rPr>
        <w:t>ABSTRACT</w:t>
      </w:r>
      <w:r w:rsidRPr="00ED2C77">
        <w:rPr>
          <w:color w:val="auto"/>
          <w:sz w:val="22"/>
          <w:szCs w:val="22"/>
        </w:rPr>
        <w:t xml:space="preserve">: </w:t>
      </w:r>
      <w:r w:rsidRPr="00FD695D">
        <w:rPr>
          <w:rFonts w:ascii="Times New Roman" w:hAnsi="Times New Roman" w:cs="Times New Roman"/>
          <w:color w:val="auto"/>
          <w:sz w:val="22"/>
          <w:szCs w:val="22"/>
        </w:rPr>
        <w:t>Identifying an</w:t>
      </w:r>
      <w:r w:rsidRPr="00FD695D">
        <w:rPr>
          <w:rFonts w:ascii="Times New Roman" w:hAnsi="Times New Roman" w:cs="Times New Roman"/>
          <w:sz w:val="22"/>
          <w:szCs w:val="22"/>
        </w:rPr>
        <w:t xml:space="preserve"> enemy committing fraud is a major fear to all business, schools, colleges, organizations, governments etc. Recently, the most used applications for prevention or detection of enemy committing fraud are interference detection systems. Biometrics technology is simply the measurement and use of the unique characteristics of living humans to distinguish them from one another and it is more useful as compared to passwords and symbols, sign, indication, signal, hint as they can be lost or stolen, so we have to </w:t>
      </w:r>
      <w:proofErr w:type="gramStart"/>
      <w:r w:rsidRPr="00FD695D">
        <w:rPr>
          <w:rFonts w:ascii="Times New Roman" w:hAnsi="Times New Roman" w:cs="Times New Roman"/>
          <w:sz w:val="22"/>
          <w:szCs w:val="22"/>
        </w:rPr>
        <w:t>opt</w:t>
      </w:r>
      <w:proofErr w:type="gramEnd"/>
      <w:r w:rsidRPr="00FD695D">
        <w:rPr>
          <w:rFonts w:ascii="Times New Roman" w:hAnsi="Times New Roman" w:cs="Times New Roman"/>
          <w:sz w:val="22"/>
          <w:szCs w:val="22"/>
        </w:rPr>
        <w:t xml:space="preserve"> the technique biometric authentication. The biometric authentication provides the ability to require more request of authentication in such a quick and easy manner that users are not disturbed by the additional requirements. In this paper, I have prearranged a brief introduction about biometrics. Then I have prearranged the information regarding the interference detection system and finally I have proposed a method which is based on fingerprint recognition which would allow us to detect more efficiently any misuse of the computer system that is running</w:t>
      </w:r>
      <w:r w:rsidRPr="00061DC7">
        <w:rPr>
          <w:sz w:val="22"/>
          <w:szCs w:val="22"/>
        </w:rPr>
        <w:t>.</w:t>
      </w:r>
    </w:p>
    <w:p w:rsidR="00470C0F" w:rsidRPr="00061DC7" w:rsidRDefault="00470C0F" w:rsidP="00470C0F">
      <w:pPr>
        <w:pStyle w:val="Default"/>
        <w:spacing w:line="276" w:lineRule="auto"/>
        <w:ind w:left="4320"/>
        <w:jc w:val="both"/>
        <w:rPr>
          <w:sz w:val="22"/>
          <w:szCs w:val="22"/>
        </w:rPr>
      </w:pPr>
    </w:p>
    <w:p w:rsidR="00470C0F" w:rsidRPr="00ED2C77" w:rsidRDefault="00470C0F" w:rsidP="00470C0F">
      <w:pPr>
        <w:pStyle w:val="Default"/>
        <w:spacing w:line="276" w:lineRule="auto"/>
        <w:jc w:val="both"/>
        <w:rPr>
          <w:color w:val="auto"/>
          <w:sz w:val="22"/>
          <w:szCs w:val="22"/>
        </w:rPr>
      </w:pPr>
      <w:r w:rsidRPr="00ED2C77">
        <w:rPr>
          <w:b/>
          <w:color w:val="auto"/>
          <w:sz w:val="22"/>
          <w:szCs w:val="22"/>
        </w:rPr>
        <w:t>KEYWORDS:</w:t>
      </w:r>
      <w:r w:rsidRPr="00ED2C77">
        <w:rPr>
          <w:color w:val="auto"/>
          <w:sz w:val="22"/>
          <w:szCs w:val="22"/>
        </w:rPr>
        <w:t xml:space="preserve"> Interference detection, Key press, Biometrics, Palm Print, Ear, Gait (way of walking), Authentication.</w:t>
      </w:r>
    </w:p>
    <w:p w:rsidR="00470C0F" w:rsidRPr="00ED2C77" w:rsidRDefault="00470C0F" w:rsidP="00470C0F">
      <w:pPr>
        <w:pStyle w:val="Default"/>
        <w:spacing w:line="276" w:lineRule="auto"/>
        <w:ind w:left="4320"/>
        <w:jc w:val="both"/>
        <w:rPr>
          <w:color w:val="auto"/>
          <w:sz w:val="22"/>
          <w:szCs w:val="22"/>
        </w:rPr>
      </w:pPr>
    </w:p>
    <w:p w:rsidR="00470C0F" w:rsidRDefault="00470C0F" w:rsidP="00470C0F">
      <w:pPr>
        <w:autoSpaceDE w:val="0"/>
        <w:autoSpaceDN w:val="0"/>
        <w:adjustRightInd w:val="0"/>
        <w:spacing w:after="0" w:line="240" w:lineRule="auto"/>
        <w:rPr>
          <w:rFonts w:ascii="Times New Roman" w:hAnsi="Times New Roman" w:cs="Times New Roman"/>
          <w:b/>
          <w:bCs/>
          <w:iCs/>
          <w:sz w:val="24"/>
          <w:szCs w:val="24"/>
        </w:rPr>
      </w:pPr>
      <w:r w:rsidRPr="00ED2C77">
        <w:rPr>
          <w:rFonts w:ascii="Times New Roman" w:hAnsi="Times New Roman" w:cs="Times New Roman"/>
          <w:b/>
          <w:bCs/>
          <w:iCs/>
          <w:sz w:val="24"/>
          <w:szCs w:val="24"/>
        </w:rPr>
        <w:t>INTRODUCTION</w:t>
      </w:r>
    </w:p>
    <w:p w:rsidR="00470C0F" w:rsidRPr="00ED2C77" w:rsidRDefault="00470C0F" w:rsidP="00470C0F">
      <w:pPr>
        <w:autoSpaceDE w:val="0"/>
        <w:autoSpaceDN w:val="0"/>
        <w:adjustRightInd w:val="0"/>
        <w:spacing w:after="0" w:line="240" w:lineRule="auto"/>
        <w:rPr>
          <w:rFonts w:ascii="Times New Roman" w:hAnsi="Times New Roman" w:cs="Times New Roman"/>
          <w:b/>
          <w:bCs/>
          <w:iCs/>
          <w:sz w:val="24"/>
          <w:szCs w:val="24"/>
        </w:rPr>
      </w:pPr>
    </w:p>
    <w:p w:rsidR="00470C0F" w:rsidRPr="00FD695D" w:rsidRDefault="00470C0F" w:rsidP="00470C0F">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 xml:space="preserve">In the current scenario, the word “biometrics” comes from the Greek language and is derived from the words bio (life) and metric (to measure), one of the main fears of the IT system and security environment can have is the possibility of burglary in the system. This is normally solved by user authentication schemes based on passwords, secret codes and identification cards or symbol. Schemes based only on passwords or secret codes can be cracked by seize the presentation of such a password or by creature force attacks. On the other hand, a burglar can attack systems based on identification card or symbol by cheating, copying or fake them. As it is a well-known, biometric deal with identification of individuals based on their physical and behavioral features. Biometric solutions, such as identification systems using Palm Print, Ear, gait, fingerprint, iris, face, hand geometry and signature, etc.; have many advantages over the traditional authentication techniques based on what you know or what you possess. In its place of carrying nonsense of keys, all those access cards or passwords you carry around with you, your body can be used to uniquely identify you. Among them, iris recognition is tested as the most accurate manner of personal identification. Therefore in the current scenario many automatic security systems based on iris, palm print, ear, and gait (way of walking) recognition have been installed worldwide for border control, restricted access and so on. This paper represents the comparison about recognition of a person using a number of biometric systems available, after studying a number of papers, articles, conference paper and real facts. </w:t>
      </w:r>
    </w:p>
    <w:p w:rsidR="00470C0F" w:rsidRPr="00061DC7" w:rsidRDefault="00470C0F" w:rsidP="00470C0F">
      <w:pPr>
        <w:pStyle w:val="Default"/>
        <w:spacing w:line="276" w:lineRule="auto"/>
        <w:jc w:val="both"/>
        <w:rPr>
          <w:sz w:val="22"/>
          <w:szCs w:val="22"/>
        </w:rPr>
      </w:pPr>
    </w:p>
    <w:p w:rsidR="00470C0F" w:rsidRPr="00ED2C77" w:rsidRDefault="00470C0F" w:rsidP="00470C0F">
      <w:pPr>
        <w:autoSpaceDE w:val="0"/>
        <w:autoSpaceDN w:val="0"/>
        <w:adjustRightInd w:val="0"/>
        <w:spacing w:after="0"/>
        <w:jc w:val="both"/>
        <w:rPr>
          <w:rFonts w:ascii="Cambria" w:eastAsia="Calibri" w:hAnsi="Cambria" w:cs="Times New Roman"/>
          <w:b/>
        </w:rPr>
      </w:pPr>
      <w:r w:rsidRPr="00ED2C77">
        <w:rPr>
          <w:rFonts w:ascii="Cambria" w:eastAsia="Calibri" w:hAnsi="Cambria" w:cs="Times New Roman"/>
          <w:b/>
        </w:rPr>
        <w:t xml:space="preserve">THE RESEARCH </w:t>
      </w:r>
      <w:r>
        <w:rPr>
          <w:rFonts w:ascii="Cambria" w:eastAsia="Calibri" w:hAnsi="Cambria" w:cs="Times New Roman"/>
          <w:b/>
        </w:rPr>
        <w:t>AIM</w:t>
      </w:r>
      <w:r w:rsidRPr="00ED2C77">
        <w:rPr>
          <w:rFonts w:ascii="Cambria" w:eastAsia="Calibri" w:hAnsi="Cambria" w:cs="Times New Roman"/>
          <w:b/>
        </w:rPr>
        <w:t>:-</w:t>
      </w:r>
    </w:p>
    <w:p w:rsidR="00470C0F" w:rsidRPr="00ED2C77" w:rsidRDefault="00470C0F" w:rsidP="00470C0F">
      <w:pPr>
        <w:autoSpaceDE w:val="0"/>
        <w:autoSpaceDN w:val="0"/>
        <w:adjustRightInd w:val="0"/>
        <w:spacing w:after="0"/>
        <w:jc w:val="both"/>
        <w:rPr>
          <w:rFonts w:ascii="Cambria" w:eastAsia="Calibri" w:hAnsi="Cambria" w:cs="Times New Roman"/>
          <w:b/>
        </w:rPr>
      </w:pPr>
    </w:p>
    <w:p w:rsidR="00470C0F" w:rsidRPr="00FD695D" w:rsidRDefault="00470C0F" w:rsidP="00FD695D">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 xml:space="preserve">The present study aims to identifying an enemy committing fraud which is a major fear to all business, schools, colleges, organizations, governments etc.  </w:t>
      </w:r>
      <w:proofErr w:type="gramStart"/>
      <w:r w:rsidRPr="00FD695D">
        <w:rPr>
          <w:rFonts w:ascii="Times New Roman" w:hAnsi="Times New Roman" w:cs="Times New Roman"/>
          <w:sz w:val="22"/>
          <w:szCs w:val="22"/>
        </w:rPr>
        <w:t>And to find ways to prevent such fraud.</w:t>
      </w:r>
      <w:proofErr w:type="gramEnd"/>
    </w:p>
    <w:p w:rsidR="00470C0F" w:rsidRPr="00FD695D" w:rsidRDefault="00470C0F" w:rsidP="00FD695D">
      <w:pPr>
        <w:pStyle w:val="Default"/>
        <w:spacing w:line="276" w:lineRule="auto"/>
        <w:jc w:val="both"/>
        <w:rPr>
          <w:rFonts w:ascii="Times New Roman" w:hAnsi="Times New Roman" w:cs="Times New Roman"/>
          <w:sz w:val="22"/>
          <w:szCs w:val="22"/>
        </w:rPr>
      </w:pPr>
    </w:p>
    <w:p w:rsidR="006B11A1" w:rsidRDefault="006B11A1" w:rsidP="00470C0F">
      <w:pPr>
        <w:autoSpaceDE w:val="0"/>
        <w:autoSpaceDN w:val="0"/>
        <w:adjustRightInd w:val="0"/>
        <w:spacing w:after="0"/>
        <w:jc w:val="both"/>
        <w:rPr>
          <w:rFonts w:ascii="Cambria" w:eastAsia="Calibri" w:hAnsi="Cambria" w:cs="Times New Roman"/>
          <w:b/>
        </w:rPr>
      </w:pPr>
    </w:p>
    <w:p w:rsidR="00470C0F" w:rsidRDefault="00470C0F" w:rsidP="00470C0F">
      <w:pPr>
        <w:autoSpaceDE w:val="0"/>
        <w:autoSpaceDN w:val="0"/>
        <w:adjustRightInd w:val="0"/>
        <w:spacing w:after="0"/>
        <w:jc w:val="both"/>
        <w:rPr>
          <w:rFonts w:ascii="Cambria" w:eastAsia="Calibri" w:hAnsi="Cambria" w:cs="Times New Roman"/>
          <w:b/>
        </w:rPr>
      </w:pPr>
      <w:r w:rsidRPr="00ED2C77">
        <w:rPr>
          <w:rFonts w:ascii="Cambria" w:eastAsia="Calibri" w:hAnsi="Cambria" w:cs="Times New Roman"/>
          <w:b/>
        </w:rPr>
        <w:t xml:space="preserve">OBJECTIVES OF THE STUDY:- </w:t>
      </w:r>
    </w:p>
    <w:p w:rsidR="00470C0F" w:rsidRPr="00FD695D" w:rsidRDefault="00470C0F" w:rsidP="00FD695D">
      <w:pPr>
        <w:pStyle w:val="Default"/>
        <w:spacing w:line="276" w:lineRule="auto"/>
        <w:jc w:val="both"/>
        <w:rPr>
          <w:rFonts w:ascii="Times New Roman" w:hAnsi="Times New Roman" w:cs="Times New Roman"/>
          <w:sz w:val="22"/>
          <w:szCs w:val="22"/>
        </w:rPr>
      </w:pPr>
      <w:r w:rsidRPr="00ED2C77">
        <w:rPr>
          <w:rFonts w:cs="Times New Roman"/>
        </w:rPr>
        <w:t xml:space="preserve">1. </w:t>
      </w:r>
      <w:proofErr w:type="gramStart"/>
      <w:r w:rsidRPr="00FD695D">
        <w:rPr>
          <w:rFonts w:ascii="Times New Roman" w:hAnsi="Times New Roman" w:cs="Times New Roman"/>
          <w:sz w:val="22"/>
          <w:szCs w:val="22"/>
        </w:rPr>
        <w:t>To</w:t>
      </w:r>
      <w:proofErr w:type="gramEnd"/>
      <w:r w:rsidRPr="00FD695D">
        <w:rPr>
          <w:rFonts w:ascii="Times New Roman" w:hAnsi="Times New Roman" w:cs="Times New Roman"/>
          <w:sz w:val="22"/>
          <w:szCs w:val="22"/>
        </w:rPr>
        <w:t xml:space="preserve"> identifying an enemy committing fraud.</w:t>
      </w:r>
    </w:p>
    <w:p w:rsidR="00470C0F" w:rsidRPr="00FD695D" w:rsidRDefault="00470C0F" w:rsidP="00FD695D">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lastRenderedPageBreak/>
        <w:t>2. Find ways to protect information, data safe from piracy duplication or cyber fraud.</w:t>
      </w:r>
    </w:p>
    <w:p w:rsidR="00470C0F" w:rsidRPr="00FD695D" w:rsidRDefault="00470C0F" w:rsidP="00FD695D">
      <w:pPr>
        <w:pStyle w:val="Default"/>
        <w:spacing w:line="276" w:lineRule="auto"/>
        <w:jc w:val="both"/>
        <w:rPr>
          <w:rFonts w:ascii="Times New Roman" w:hAnsi="Times New Roman" w:cs="Times New Roman"/>
          <w:sz w:val="22"/>
          <w:szCs w:val="22"/>
        </w:rPr>
      </w:pPr>
    </w:p>
    <w:p w:rsidR="00470C0F" w:rsidRPr="00ED2C77" w:rsidRDefault="00470C0F" w:rsidP="00470C0F">
      <w:pPr>
        <w:spacing w:after="160" w:line="240" w:lineRule="auto"/>
        <w:jc w:val="both"/>
        <w:rPr>
          <w:rFonts w:ascii="Cambria" w:eastAsia="Calibri" w:hAnsi="Cambria" w:cs="Times New Roman"/>
        </w:rPr>
      </w:pPr>
      <w:r w:rsidRPr="00DC7787">
        <w:rPr>
          <w:rFonts w:ascii="Cambria" w:eastAsia="Calibri" w:hAnsi="Cambria" w:cs="Times New Roman"/>
          <w:b/>
          <w:bCs/>
        </w:rPr>
        <w:t xml:space="preserve">RESEARCH DESIGN: </w:t>
      </w:r>
    </w:p>
    <w:p w:rsidR="00470C0F" w:rsidRDefault="00470C0F" w:rsidP="00470C0F">
      <w:pPr>
        <w:pStyle w:val="Default"/>
        <w:numPr>
          <w:ilvl w:val="0"/>
          <w:numId w:val="30"/>
        </w:numPr>
        <w:spacing w:line="276" w:lineRule="auto"/>
        <w:jc w:val="both"/>
        <w:rPr>
          <w:sz w:val="22"/>
          <w:szCs w:val="22"/>
        </w:rPr>
      </w:pPr>
      <w:r w:rsidRPr="00061DC7">
        <w:rPr>
          <w:sz w:val="22"/>
          <w:szCs w:val="22"/>
        </w:rPr>
        <w:t>Identification me</w:t>
      </w:r>
      <w:r>
        <w:rPr>
          <w:sz w:val="22"/>
          <w:szCs w:val="22"/>
        </w:rPr>
        <w:t>thod</w:t>
      </w:r>
    </w:p>
    <w:p w:rsidR="00470C0F" w:rsidRDefault="00470C0F" w:rsidP="00470C0F">
      <w:pPr>
        <w:pStyle w:val="Default"/>
        <w:numPr>
          <w:ilvl w:val="0"/>
          <w:numId w:val="30"/>
        </w:numPr>
        <w:spacing w:line="276" w:lineRule="auto"/>
        <w:jc w:val="both"/>
        <w:rPr>
          <w:sz w:val="22"/>
          <w:szCs w:val="22"/>
        </w:rPr>
      </w:pPr>
      <w:r w:rsidRPr="00061DC7">
        <w:rPr>
          <w:sz w:val="22"/>
          <w:szCs w:val="22"/>
        </w:rPr>
        <w:t>Verification mode.</w:t>
      </w:r>
    </w:p>
    <w:p w:rsidR="00470C0F" w:rsidRPr="00061DC7" w:rsidRDefault="00470C0F" w:rsidP="00470C0F">
      <w:pPr>
        <w:pStyle w:val="Default"/>
        <w:numPr>
          <w:ilvl w:val="0"/>
          <w:numId w:val="30"/>
        </w:numPr>
        <w:spacing w:line="276" w:lineRule="auto"/>
        <w:jc w:val="both"/>
        <w:rPr>
          <w:sz w:val="22"/>
          <w:szCs w:val="22"/>
        </w:rPr>
      </w:pPr>
      <w:r w:rsidRPr="00061DC7">
        <w:rPr>
          <w:sz w:val="22"/>
          <w:szCs w:val="22"/>
        </w:rPr>
        <w:t>Identification mode.</w:t>
      </w:r>
    </w:p>
    <w:p w:rsidR="00470C0F" w:rsidRPr="00061DC7" w:rsidRDefault="00470C0F" w:rsidP="00470C0F">
      <w:pPr>
        <w:pStyle w:val="Default"/>
        <w:numPr>
          <w:ilvl w:val="0"/>
          <w:numId w:val="30"/>
        </w:numPr>
        <w:spacing w:line="276" w:lineRule="auto"/>
        <w:jc w:val="both"/>
        <w:rPr>
          <w:sz w:val="22"/>
          <w:szCs w:val="22"/>
        </w:rPr>
      </w:pPr>
      <w:r w:rsidRPr="00061DC7">
        <w:rPr>
          <w:sz w:val="22"/>
          <w:szCs w:val="22"/>
        </w:rPr>
        <w:t>Working theory of biometric system.</w:t>
      </w:r>
    </w:p>
    <w:p w:rsidR="00470C0F" w:rsidRPr="00061DC7" w:rsidRDefault="00470C0F" w:rsidP="00470C0F">
      <w:pPr>
        <w:pStyle w:val="Default"/>
        <w:numPr>
          <w:ilvl w:val="0"/>
          <w:numId w:val="30"/>
        </w:numPr>
        <w:spacing w:line="276" w:lineRule="auto"/>
        <w:jc w:val="both"/>
        <w:rPr>
          <w:sz w:val="22"/>
          <w:szCs w:val="22"/>
        </w:rPr>
      </w:pPr>
      <w:r w:rsidRPr="00061DC7">
        <w:rPr>
          <w:sz w:val="22"/>
          <w:szCs w:val="22"/>
        </w:rPr>
        <w:t>Types of biometrics and applications of biometrics in forensic investigation.</w:t>
      </w:r>
    </w:p>
    <w:p w:rsidR="00470C0F" w:rsidRPr="00061DC7" w:rsidRDefault="00470C0F" w:rsidP="00470C0F">
      <w:pPr>
        <w:pStyle w:val="Default"/>
        <w:numPr>
          <w:ilvl w:val="0"/>
          <w:numId w:val="30"/>
        </w:numPr>
        <w:spacing w:line="276" w:lineRule="auto"/>
        <w:jc w:val="both"/>
        <w:rPr>
          <w:sz w:val="22"/>
          <w:szCs w:val="22"/>
        </w:rPr>
      </w:pPr>
      <w:r w:rsidRPr="00061DC7">
        <w:rPr>
          <w:sz w:val="22"/>
          <w:szCs w:val="22"/>
        </w:rPr>
        <w:t>According to physiological biometrics.</w:t>
      </w:r>
    </w:p>
    <w:p w:rsidR="00470C0F" w:rsidRPr="007915A5" w:rsidRDefault="00470C0F" w:rsidP="00470C0F">
      <w:pPr>
        <w:pStyle w:val="Default"/>
        <w:numPr>
          <w:ilvl w:val="0"/>
          <w:numId w:val="30"/>
        </w:numPr>
        <w:spacing w:line="276" w:lineRule="auto"/>
        <w:jc w:val="both"/>
        <w:rPr>
          <w:sz w:val="22"/>
          <w:szCs w:val="22"/>
        </w:rPr>
      </w:pPr>
      <w:r w:rsidRPr="007915A5">
        <w:rPr>
          <w:sz w:val="22"/>
          <w:szCs w:val="22"/>
        </w:rPr>
        <w:t xml:space="preserve">According to  behavioral biometrics </w:t>
      </w:r>
    </w:p>
    <w:p w:rsidR="00470C0F" w:rsidRPr="00061DC7" w:rsidRDefault="00470C0F" w:rsidP="00470C0F">
      <w:pPr>
        <w:pStyle w:val="Default"/>
        <w:numPr>
          <w:ilvl w:val="0"/>
          <w:numId w:val="30"/>
        </w:numPr>
        <w:spacing w:line="276" w:lineRule="auto"/>
        <w:jc w:val="both"/>
        <w:rPr>
          <w:sz w:val="22"/>
          <w:szCs w:val="22"/>
        </w:rPr>
      </w:pPr>
      <w:r w:rsidRPr="00061DC7">
        <w:rPr>
          <w:sz w:val="22"/>
          <w:szCs w:val="22"/>
        </w:rPr>
        <w:t>Challenges in biometric authentication.</w:t>
      </w:r>
    </w:p>
    <w:p w:rsidR="00470C0F" w:rsidRPr="00061DC7" w:rsidRDefault="00470C0F" w:rsidP="00470C0F">
      <w:pPr>
        <w:pStyle w:val="Default"/>
        <w:numPr>
          <w:ilvl w:val="0"/>
          <w:numId w:val="30"/>
        </w:numPr>
        <w:spacing w:line="276" w:lineRule="auto"/>
        <w:jc w:val="both"/>
        <w:rPr>
          <w:sz w:val="22"/>
          <w:szCs w:val="22"/>
        </w:rPr>
      </w:pPr>
      <w:r w:rsidRPr="00061DC7">
        <w:rPr>
          <w:sz w:val="22"/>
          <w:szCs w:val="22"/>
        </w:rPr>
        <w:t>Conclusion.</w:t>
      </w:r>
    </w:p>
    <w:p w:rsidR="00470C0F" w:rsidRPr="00061DC7"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b/>
          <w:sz w:val="22"/>
          <w:szCs w:val="22"/>
        </w:rPr>
      </w:pPr>
      <w:r w:rsidRPr="000629E3">
        <w:rPr>
          <w:b/>
          <w:sz w:val="22"/>
          <w:szCs w:val="22"/>
        </w:rPr>
        <w:t>IDENTIFICATION METHODS:</w:t>
      </w:r>
    </w:p>
    <w:p w:rsidR="00470C0F" w:rsidRPr="00FD695D" w:rsidRDefault="00470C0F" w:rsidP="00470C0F">
      <w:pPr>
        <w:pStyle w:val="Default"/>
        <w:spacing w:line="276" w:lineRule="auto"/>
        <w:jc w:val="both"/>
        <w:rPr>
          <w:rFonts w:ascii="Times New Roman" w:hAnsi="Times New Roman" w:cs="Times New Roman"/>
          <w:sz w:val="22"/>
          <w:szCs w:val="22"/>
        </w:rPr>
      </w:pPr>
      <w:r w:rsidRPr="00061DC7">
        <w:rPr>
          <w:sz w:val="22"/>
          <w:szCs w:val="22"/>
        </w:rPr>
        <w:t xml:space="preserve"> </w:t>
      </w:r>
      <w:r w:rsidRPr="00FD695D">
        <w:rPr>
          <w:rFonts w:ascii="Times New Roman" w:hAnsi="Times New Roman" w:cs="Times New Roman"/>
          <w:sz w:val="22"/>
          <w:szCs w:val="22"/>
        </w:rPr>
        <w:t>As there exist so many number of identification methods. According to my knowledge I have categorized identification methods in two parts (a) Non Biometric Based (b) Biometric Based.</w:t>
      </w:r>
    </w:p>
    <w:p w:rsidR="00470C0F" w:rsidRPr="00FD695D" w:rsidRDefault="00470C0F" w:rsidP="00470C0F">
      <w:pPr>
        <w:pStyle w:val="Default"/>
        <w:spacing w:line="276" w:lineRule="auto"/>
        <w:jc w:val="both"/>
        <w:rPr>
          <w:rFonts w:ascii="Times New Roman" w:hAnsi="Times New Roman" w:cs="Times New Roman"/>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CD6692">
        <w:rPr>
          <w:b/>
          <w:sz w:val="22"/>
          <w:szCs w:val="22"/>
        </w:rPr>
        <w:t>Non Biometric Based: -</w:t>
      </w:r>
      <w:r>
        <w:rPr>
          <w:sz w:val="22"/>
          <w:szCs w:val="22"/>
        </w:rPr>
        <w:t xml:space="preserve"> </w:t>
      </w:r>
      <w:r w:rsidRPr="00FD695D">
        <w:rPr>
          <w:rFonts w:ascii="Times New Roman" w:hAnsi="Times New Roman" w:cs="Times New Roman"/>
          <w:sz w:val="22"/>
          <w:szCs w:val="22"/>
        </w:rPr>
        <w:t>The non-biometrics systems includes password, keys, signature which can be taken or copied easily.</w:t>
      </w:r>
    </w:p>
    <w:p w:rsidR="00470C0F" w:rsidRPr="00061DC7" w:rsidRDefault="00470C0F" w:rsidP="00470C0F">
      <w:pPr>
        <w:pStyle w:val="Default"/>
        <w:spacing w:line="276" w:lineRule="auto"/>
        <w:jc w:val="both"/>
        <w:rPr>
          <w:sz w:val="22"/>
          <w:szCs w:val="22"/>
        </w:rPr>
      </w:pPr>
      <w:r w:rsidRPr="00CD6692">
        <w:rPr>
          <w:b/>
          <w:sz w:val="22"/>
          <w:szCs w:val="22"/>
        </w:rPr>
        <w:t xml:space="preserve">Biometric </w:t>
      </w:r>
      <w:proofErr w:type="gramStart"/>
      <w:r w:rsidRPr="00CD6692">
        <w:rPr>
          <w:b/>
          <w:sz w:val="22"/>
          <w:szCs w:val="22"/>
        </w:rPr>
        <w:t>Based :-</w:t>
      </w:r>
      <w:proofErr w:type="gramEnd"/>
      <w:r>
        <w:rPr>
          <w:sz w:val="22"/>
          <w:szCs w:val="22"/>
        </w:rPr>
        <w:t xml:space="preserve">  </w:t>
      </w:r>
      <w:r w:rsidRPr="00FD695D">
        <w:rPr>
          <w:rFonts w:ascii="Times New Roman" w:hAnsi="Times New Roman" w:cs="Times New Roman"/>
          <w:sz w:val="22"/>
          <w:szCs w:val="22"/>
        </w:rPr>
        <w:t>The biometric based systems include palm print, ear, iris, face, gait (way of walking), fingerprint  and so on, which is very difficult to copy.</w:t>
      </w: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p>
    <w:p w:rsidR="00470C0F" w:rsidRPr="00251FD1" w:rsidRDefault="00470C0F" w:rsidP="00470C0F">
      <w:pPr>
        <w:pStyle w:val="Default"/>
        <w:spacing w:line="276" w:lineRule="auto"/>
        <w:jc w:val="both"/>
        <w:rPr>
          <w:b/>
          <w:sz w:val="22"/>
          <w:szCs w:val="22"/>
        </w:rPr>
      </w:pPr>
      <w:r w:rsidRPr="00251FD1">
        <w:rPr>
          <w:b/>
          <w:sz w:val="22"/>
          <w:szCs w:val="22"/>
        </w:rPr>
        <w:t>VERIFICATION MODE:</w:t>
      </w:r>
    </w:p>
    <w:p w:rsidR="00470C0F" w:rsidRPr="00FD695D" w:rsidRDefault="00470C0F" w:rsidP="00470C0F">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In the verification mode, the system confirms a person’s identity by comparing the captured biometric data with her own biometric model(s) stored in the system database. In such a data base system, a person who desires to be recognized, declare an identity, generally via a Mobile number, PIN (Personal Identification Number), user name, smart card,</w:t>
      </w:r>
      <w:r w:rsidR="00FD695D">
        <w:rPr>
          <w:rFonts w:ascii="Times New Roman" w:hAnsi="Times New Roman" w:cs="Times New Roman"/>
          <w:sz w:val="22"/>
          <w:szCs w:val="22"/>
        </w:rPr>
        <w:t xml:space="preserve"> </w:t>
      </w:r>
      <w:r w:rsidRPr="00FD695D">
        <w:rPr>
          <w:rFonts w:ascii="Times New Roman" w:hAnsi="Times New Roman" w:cs="Times New Roman"/>
          <w:sz w:val="22"/>
          <w:szCs w:val="22"/>
        </w:rPr>
        <w:t xml:space="preserve">etc., and the system identify a one-to-one comparison to resolve whether the declare is true or not. Identity verification is normally used for positive recognition, where the aim is to prevent multiple people from using the same identity. </w:t>
      </w:r>
    </w:p>
    <w:p w:rsidR="00470C0F" w:rsidRPr="00061DC7"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b/>
          <w:sz w:val="22"/>
          <w:szCs w:val="22"/>
        </w:rPr>
      </w:pPr>
    </w:p>
    <w:p w:rsidR="00470C0F" w:rsidRDefault="00470C0F" w:rsidP="00470C0F">
      <w:pPr>
        <w:pStyle w:val="Default"/>
        <w:spacing w:line="276" w:lineRule="auto"/>
        <w:jc w:val="both"/>
        <w:rPr>
          <w:b/>
          <w:sz w:val="22"/>
          <w:szCs w:val="22"/>
        </w:rPr>
      </w:pPr>
      <w:r w:rsidRPr="00251FD1">
        <w:rPr>
          <w:b/>
          <w:sz w:val="22"/>
          <w:szCs w:val="22"/>
        </w:rPr>
        <w:t>IDENTIFICATION MODE:</w:t>
      </w:r>
    </w:p>
    <w:p w:rsidR="00470C0F" w:rsidRPr="00251FD1" w:rsidRDefault="00470C0F" w:rsidP="00470C0F">
      <w:pPr>
        <w:pStyle w:val="Default"/>
        <w:spacing w:line="276" w:lineRule="auto"/>
        <w:jc w:val="both"/>
        <w:rPr>
          <w:b/>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 xml:space="preserve">In the identification mode, the system identifies a person by searching the pattern of all the users in the database system for a match. Therefore, the system proves a one-to-many comparison to set up an individual’s identity (or if the non-biometric or biometric subject data base not found) without the subject having to declare an identity. Identification is a vital role in negative recognition applications. The main intention of negative recognition is to stop a single person from using multiple identities. Identification may also be used in positive recognition for convenience, while non biometric based methods of personal identification such as passwords, mobile number, PIN, key press and signature may work for positive recognition, but negative recognition can only be recognized through the biometrics. </w:t>
      </w:r>
    </w:p>
    <w:p w:rsidR="00470C0F" w:rsidRPr="00FD695D" w:rsidRDefault="00470C0F" w:rsidP="00470C0F">
      <w:pPr>
        <w:pStyle w:val="Default"/>
        <w:spacing w:line="276" w:lineRule="auto"/>
        <w:jc w:val="both"/>
        <w:rPr>
          <w:rFonts w:ascii="Times New Roman" w:hAnsi="Times New Roman" w:cs="Times New Roman"/>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7F4426">
        <w:rPr>
          <w:b/>
          <w:sz w:val="22"/>
          <w:szCs w:val="22"/>
        </w:rPr>
        <w:t>Behavioral Characteristic Based:</w:t>
      </w:r>
      <w:r w:rsidRPr="00061DC7">
        <w:rPr>
          <w:sz w:val="22"/>
          <w:szCs w:val="22"/>
        </w:rPr>
        <w:t xml:space="preserve"> </w:t>
      </w:r>
      <w:r w:rsidRPr="00FD695D">
        <w:rPr>
          <w:rFonts w:ascii="Times New Roman" w:hAnsi="Times New Roman" w:cs="Times New Roman"/>
          <w:sz w:val="22"/>
          <w:szCs w:val="22"/>
        </w:rPr>
        <w:t>It depends upon the behavior of a person as signature and voice feature.</w:t>
      </w:r>
    </w:p>
    <w:p w:rsidR="00470C0F" w:rsidRPr="00061DC7"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7F4426">
        <w:rPr>
          <w:b/>
          <w:sz w:val="22"/>
          <w:szCs w:val="22"/>
        </w:rPr>
        <w:lastRenderedPageBreak/>
        <w:t>Physical Characteristic Based:</w:t>
      </w:r>
      <w:r w:rsidRPr="00061DC7">
        <w:rPr>
          <w:sz w:val="22"/>
          <w:szCs w:val="22"/>
        </w:rPr>
        <w:t xml:space="preserve"> </w:t>
      </w:r>
      <w:r w:rsidRPr="00FD695D">
        <w:rPr>
          <w:rFonts w:ascii="Times New Roman" w:hAnsi="Times New Roman" w:cs="Times New Roman"/>
          <w:sz w:val="22"/>
          <w:szCs w:val="22"/>
        </w:rPr>
        <w:t>A physical characteristic is related to the sketch of the body. It is a stable human physical characteristic, such as palm print, ear shape, fingerprint, iris pattern. It remains unchangeable without major issue.</w:t>
      </w:r>
    </w:p>
    <w:p w:rsidR="00470C0F" w:rsidRPr="00061DC7"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b/>
          <w:sz w:val="22"/>
          <w:szCs w:val="22"/>
        </w:rPr>
      </w:pPr>
      <w:r w:rsidRPr="00251FD1">
        <w:rPr>
          <w:b/>
          <w:sz w:val="22"/>
          <w:szCs w:val="22"/>
        </w:rPr>
        <w:t>WORKING THEORY OF BIOMETRIC SYSTEM:</w:t>
      </w:r>
    </w:p>
    <w:p w:rsidR="00470C0F" w:rsidRPr="00251FD1" w:rsidRDefault="00470C0F" w:rsidP="00470C0F">
      <w:pPr>
        <w:pStyle w:val="Default"/>
        <w:spacing w:line="276" w:lineRule="auto"/>
        <w:jc w:val="both"/>
        <w:rPr>
          <w:b/>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All the biometric system such as non-biometric system based and biometric system based use the same basic theory as given below. It consist of predefined steps as well as we must know some basic rules related to both non biometric system and biometric system as enrollment number or registration such as Matching, Biometric data, Feature extraction, Shape ,  Presentation, etc.</w:t>
      </w:r>
    </w:p>
    <w:p w:rsidR="00470C0F" w:rsidRPr="00061DC7"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Enrollment or Registration</w:t>
      </w:r>
      <w:r w:rsidRPr="00061DC7">
        <w:rPr>
          <w:sz w:val="22"/>
          <w:szCs w:val="22"/>
        </w:rPr>
        <w:t xml:space="preserve">: </w:t>
      </w:r>
      <w:r w:rsidRPr="00FD695D">
        <w:rPr>
          <w:rFonts w:ascii="Times New Roman" w:hAnsi="Times New Roman" w:cs="Times New Roman"/>
          <w:sz w:val="22"/>
          <w:szCs w:val="22"/>
        </w:rPr>
        <w:t xml:space="preserve">The enrollment or registration process, by which a user’s biometric data is in the beginning get, processed and stored in the form of a model for ongoing use in a biometric system. It is called enrollment or registration process. This model will be used for further as well as future use process as verification. </w:t>
      </w:r>
    </w:p>
    <w:p w:rsidR="00470C0F" w:rsidRPr="00FD695D" w:rsidRDefault="00470C0F" w:rsidP="00470C0F">
      <w:pPr>
        <w:pStyle w:val="Default"/>
        <w:spacing w:line="276" w:lineRule="auto"/>
        <w:jc w:val="both"/>
        <w:rPr>
          <w:rFonts w:ascii="Times New Roman" w:hAnsi="Times New Roman" w:cs="Times New Roman"/>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 xml:space="preserve">Matching: </w:t>
      </w:r>
      <w:r w:rsidRPr="00FD695D">
        <w:rPr>
          <w:rFonts w:ascii="Times New Roman" w:hAnsi="Times New Roman" w:cs="Times New Roman"/>
          <w:sz w:val="22"/>
          <w:szCs w:val="22"/>
        </w:rPr>
        <w:t xml:space="preserve">A matching process where stored model is matched with live model at the time of verification and we obtained a data, on the basis of this obtained data we can identify that a user is correct person or not. </w:t>
      </w:r>
    </w:p>
    <w:p w:rsidR="00470C0F" w:rsidRPr="00061DC7"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sz w:val="22"/>
          <w:szCs w:val="22"/>
        </w:rPr>
      </w:pPr>
      <w:r w:rsidRPr="009141C3">
        <w:rPr>
          <w:noProof/>
          <w:color w:val="943634" w:themeColor="accent2" w:themeShade="BF"/>
          <w:sz w:val="22"/>
          <w:szCs w:val="22"/>
        </w:rPr>
        <w:drawing>
          <wp:inline distT="0" distB="0" distL="0" distR="0" wp14:anchorId="2D0A0C14" wp14:editId="757E243E">
            <wp:extent cx="5991225" cy="27622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duotone>
                        <a:prstClr val="black"/>
                        <a:schemeClr val="accent3">
                          <a:tint val="45000"/>
                          <a:satMod val="400000"/>
                        </a:schemeClr>
                      </a:duotone>
                    </a:blip>
                    <a:srcRect/>
                    <a:stretch>
                      <a:fillRect/>
                    </a:stretch>
                  </pic:blipFill>
                  <pic:spPr bwMode="auto">
                    <a:xfrm>
                      <a:off x="0" y="0"/>
                      <a:ext cx="5991225" cy="2762250"/>
                    </a:xfrm>
                    <a:prstGeom prst="rect">
                      <a:avLst/>
                    </a:prstGeom>
                    <a:noFill/>
                    <a:ln w="9525">
                      <a:noFill/>
                      <a:miter lim="800000"/>
                      <a:headEnd/>
                      <a:tailEnd/>
                    </a:ln>
                  </pic:spPr>
                </pic:pic>
              </a:graphicData>
            </a:graphic>
          </wp:inline>
        </w:drawing>
      </w:r>
    </w:p>
    <w:p w:rsidR="00470C0F"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p>
    <w:p w:rsidR="00470C0F" w:rsidRPr="002A13DE" w:rsidRDefault="00470C0F" w:rsidP="00470C0F">
      <w:pPr>
        <w:pStyle w:val="Default"/>
        <w:spacing w:line="276" w:lineRule="auto"/>
        <w:jc w:val="both"/>
        <w:rPr>
          <w:b/>
          <w:sz w:val="22"/>
          <w:szCs w:val="22"/>
        </w:rPr>
      </w:pPr>
      <w:r w:rsidRPr="002A13DE">
        <w:rPr>
          <w:b/>
          <w:sz w:val="22"/>
          <w:szCs w:val="22"/>
        </w:rPr>
        <w:t xml:space="preserve">Figure 1: A non-biometric system based or biometric system based (Personal </w:t>
      </w:r>
      <w:proofErr w:type="gramStart"/>
      <w:r w:rsidRPr="002A13DE">
        <w:rPr>
          <w:b/>
          <w:sz w:val="22"/>
          <w:szCs w:val="22"/>
        </w:rPr>
        <w:t>experience  “</w:t>
      </w:r>
      <w:proofErr w:type="gramEnd"/>
      <w:r w:rsidRPr="002A13DE">
        <w:rPr>
          <w:b/>
          <w:sz w:val="22"/>
          <w:szCs w:val="22"/>
        </w:rPr>
        <w:t>Personal Identification Using Iris Recognition System, a Review)</w:t>
      </w:r>
    </w:p>
    <w:p w:rsidR="00470C0F" w:rsidRPr="00061DC7"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Biometric Data</w:t>
      </w:r>
      <w:r w:rsidRPr="00061DC7">
        <w:rPr>
          <w:sz w:val="22"/>
          <w:szCs w:val="22"/>
        </w:rPr>
        <w:t xml:space="preserve">: </w:t>
      </w:r>
      <w:r w:rsidRPr="00FD695D">
        <w:rPr>
          <w:rFonts w:ascii="Times New Roman" w:hAnsi="Times New Roman" w:cs="Times New Roman"/>
          <w:sz w:val="22"/>
          <w:szCs w:val="22"/>
        </w:rPr>
        <w:t xml:space="preserve">The biometric data provided by the user during enrollment or registration is called raw image data, which is also referred as raw biometric data. The raw biometric data cannot be used to achieve biometric matches so it is used to produce biometric form with the help of feature extraction process. </w:t>
      </w: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r w:rsidRPr="002A13DE">
        <w:rPr>
          <w:b/>
          <w:sz w:val="22"/>
          <w:szCs w:val="22"/>
        </w:rPr>
        <w:lastRenderedPageBreak/>
        <w:t xml:space="preserve"> Feature Extraction</w:t>
      </w:r>
      <w:r w:rsidRPr="00061DC7">
        <w:rPr>
          <w:sz w:val="22"/>
          <w:szCs w:val="22"/>
        </w:rPr>
        <w:t xml:space="preserve">: </w:t>
      </w:r>
      <w:r w:rsidRPr="00FD695D">
        <w:rPr>
          <w:rFonts w:ascii="Times New Roman" w:hAnsi="Times New Roman" w:cs="Times New Roman"/>
          <w:sz w:val="22"/>
          <w:szCs w:val="22"/>
        </w:rPr>
        <w:t>The process of locating and encoding unique characteristics from biometric data in order to produce a shape is called feature extraction. Feature extraction takes place during enrollment or registration and identification, any time a shape is created</w:t>
      </w:r>
      <w:r w:rsidRPr="00061DC7">
        <w:rPr>
          <w:sz w:val="22"/>
          <w:szCs w:val="22"/>
        </w:rPr>
        <w:t xml:space="preserve">. </w:t>
      </w:r>
    </w:p>
    <w:p w:rsidR="00470C0F" w:rsidRPr="00061DC7"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Shape:</w:t>
      </w:r>
      <w:r w:rsidRPr="00061DC7">
        <w:rPr>
          <w:sz w:val="22"/>
          <w:szCs w:val="22"/>
        </w:rPr>
        <w:t xml:space="preserve"> </w:t>
      </w:r>
      <w:r w:rsidRPr="00FD695D">
        <w:rPr>
          <w:rFonts w:ascii="Times New Roman" w:hAnsi="Times New Roman" w:cs="Times New Roman"/>
          <w:sz w:val="22"/>
          <w:szCs w:val="22"/>
        </w:rPr>
        <w:t xml:space="preserve">A shape is a mathematical representation of raw biometric data which is obtained after applying a number of feature extraction algorithms. A shape size can vary in size as few bytes for hand geometry to several thousand bytes for facial recognition [3]. The shape created at the time of enrollment or registration is called stored data and at the time of identification is called live shape. </w:t>
      </w:r>
    </w:p>
    <w:p w:rsidR="00470C0F" w:rsidRPr="00FD695D" w:rsidRDefault="00470C0F" w:rsidP="00470C0F">
      <w:pPr>
        <w:pStyle w:val="Default"/>
        <w:spacing w:line="276" w:lineRule="auto"/>
        <w:jc w:val="both"/>
        <w:rPr>
          <w:rFonts w:ascii="Times New Roman" w:hAnsi="Times New Roman" w:cs="Times New Roman"/>
          <w:sz w:val="22"/>
          <w:szCs w:val="22"/>
        </w:rPr>
      </w:pPr>
    </w:p>
    <w:p w:rsidR="00470C0F" w:rsidRDefault="00470C0F" w:rsidP="00470C0F">
      <w:pPr>
        <w:pStyle w:val="Default"/>
        <w:spacing w:line="276" w:lineRule="auto"/>
        <w:jc w:val="both"/>
        <w:rPr>
          <w:sz w:val="22"/>
          <w:szCs w:val="22"/>
        </w:rPr>
      </w:pPr>
      <w:r w:rsidRPr="002A13DE">
        <w:rPr>
          <w:b/>
          <w:sz w:val="22"/>
          <w:szCs w:val="22"/>
        </w:rPr>
        <w:t xml:space="preserve"> Presentation:</w:t>
      </w:r>
      <w:r w:rsidRPr="00061DC7">
        <w:rPr>
          <w:sz w:val="22"/>
          <w:szCs w:val="22"/>
        </w:rPr>
        <w:t xml:space="preserve"> </w:t>
      </w:r>
      <w:r w:rsidRPr="00FD695D">
        <w:rPr>
          <w:rFonts w:ascii="Times New Roman" w:hAnsi="Times New Roman" w:cs="Times New Roman"/>
          <w:sz w:val="22"/>
          <w:szCs w:val="22"/>
        </w:rPr>
        <w:t>The presentations process by which user present his/her biometric data to the acquisition devices, the hardware which is used to collect information / data. For example placing a palm print, face recognition, finger print etc. on a plate at acquisition device.</w:t>
      </w:r>
      <w:r w:rsidRPr="00061DC7">
        <w:rPr>
          <w:sz w:val="22"/>
          <w:szCs w:val="22"/>
        </w:rPr>
        <w:t xml:space="preserve"> </w:t>
      </w:r>
    </w:p>
    <w:p w:rsidR="00470C0F"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b/>
          <w:sz w:val="22"/>
          <w:szCs w:val="22"/>
        </w:rPr>
      </w:pPr>
    </w:p>
    <w:p w:rsidR="00470C0F" w:rsidRPr="00251FD1" w:rsidRDefault="00470C0F" w:rsidP="00470C0F">
      <w:pPr>
        <w:pStyle w:val="Default"/>
        <w:spacing w:line="276" w:lineRule="auto"/>
        <w:jc w:val="both"/>
        <w:rPr>
          <w:b/>
          <w:sz w:val="22"/>
          <w:szCs w:val="22"/>
        </w:rPr>
      </w:pPr>
      <w:r w:rsidRPr="00251FD1">
        <w:rPr>
          <w:b/>
          <w:sz w:val="22"/>
          <w:szCs w:val="22"/>
        </w:rPr>
        <w:t xml:space="preserve"> </w:t>
      </w:r>
      <w:proofErr w:type="gramStart"/>
      <w:r w:rsidRPr="00251FD1">
        <w:rPr>
          <w:b/>
          <w:sz w:val="22"/>
          <w:szCs w:val="22"/>
        </w:rPr>
        <w:t>TYPES OF BIOMETRICS AND APPLICATIONS OF BIOMETRICS IN FORENSIC INVESTIGATION.</w:t>
      </w:r>
      <w:proofErr w:type="gramEnd"/>
    </w:p>
    <w:p w:rsidR="00470C0F" w:rsidRPr="00061DC7"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 xml:space="preserve">When using different types of biometric like non biometrics based system and biometrics based system, it is important to know and distinguish between physical and behavioral human characteristic. Both non-biometric </w:t>
      </w:r>
      <w:proofErr w:type="gramStart"/>
      <w:r w:rsidRPr="00FD695D">
        <w:rPr>
          <w:rFonts w:ascii="Times New Roman" w:hAnsi="Times New Roman" w:cs="Times New Roman"/>
          <w:sz w:val="22"/>
          <w:szCs w:val="22"/>
        </w:rPr>
        <w:t>system</w:t>
      </w:r>
      <w:proofErr w:type="gramEnd"/>
      <w:r w:rsidRPr="00FD695D">
        <w:rPr>
          <w:rFonts w:ascii="Times New Roman" w:hAnsi="Times New Roman" w:cs="Times New Roman"/>
          <w:sz w:val="22"/>
          <w:szCs w:val="22"/>
        </w:rPr>
        <w:t xml:space="preserve"> based and biometric system based is defined below. Biometric recognition systems based on the above methods can work in two modes.</w:t>
      </w:r>
    </w:p>
    <w:p w:rsidR="00470C0F" w:rsidRPr="00061DC7" w:rsidRDefault="00470C0F" w:rsidP="00470C0F">
      <w:pPr>
        <w:pStyle w:val="Default"/>
        <w:spacing w:line="276" w:lineRule="auto"/>
        <w:jc w:val="both"/>
        <w:rPr>
          <w:sz w:val="22"/>
          <w:szCs w:val="22"/>
        </w:rPr>
      </w:pPr>
    </w:p>
    <w:p w:rsidR="00470C0F" w:rsidRPr="00821C4C" w:rsidRDefault="00470C0F" w:rsidP="00470C0F">
      <w:pPr>
        <w:pStyle w:val="Default"/>
        <w:spacing w:line="276" w:lineRule="auto"/>
        <w:jc w:val="both"/>
        <w:rPr>
          <w:b/>
          <w:sz w:val="22"/>
          <w:szCs w:val="22"/>
        </w:rPr>
      </w:pPr>
      <w:proofErr w:type="gramStart"/>
      <w:r w:rsidRPr="00821C4C">
        <w:rPr>
          <w:b/>
          <w:sz w:val="22"/>
          <w:szCs w:val="22"/>
        </w:rPr>
        <w:t>According to physiological biometrics.</w:t>
      </w:r>
      <w:proofErr w:type="gramEnd"/>
    </w:p>
    <w:p w:rsidR="00470C0F" w:rsidRPr="00821C4C" w:rsidRDefault="00470C0F" w:rsidP="00470C0F">
      <w:pPr>
        <w:pStyle w:val="Default"/>
        <w:spacing w:line="276" w:lineRule="auto"/>
        <w:jc w:val="both"/>
        <w:rPr>
          <w:b/>
          <w:sz w:val="22"/>
          <w:szCs w:val="22"/>
        </w:rPr>
      </w:pPr>
      <w:proofErr w:type="gramStart"/>
      <w:r w:rsidRPr="00821C4C">
        <w:rPr>
          <w:b/>
          <w:sz w:val="22"/>
          <w:szCs w:val="22"/>
        </w:rPr>
        <w:t>According to behavioral biometrics.</w:t>
      </w:r>
      <w:proofErr w:type="gramEnd"/>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r w:rsidRPr="00061DC7">
        <w:rPr>
          <w:noProof/>
          <w:sz w:val="22"/>
          <w:szCs w:val="22"/>
        </w:rPr>
        <w:lastRenderedPageBreak/>
        <w:drawing>
          <wp:anchor distT="0" distB="0" distL="114300" distR="114300" simplePos="0" relativeHeight="251742208" behindDoc="0" locked="0" layoutInCell="1" allowOverlap="1" wp14:anchorId="03415B95" wp14:editId="7D631CBF">
            <wp:simplePos x="0" y="0"/>
            <wp:positionH relativeFrom="column">
              <wp:posOffset>190500</wp:posOffset>
            </wp:positionH>
            <wp:positionV relativeFrom="paragraph">
              <wp:posOffset>220980</wp:posOffset>
            </wp:positionV>
            <wp:extent cx="5410200" cy="5762625"/>
            <wp:effectExtent l="0" t="0" r="0" b="0"/>
            <wp:wrapTopAndBottom/>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duotone>
                        <a:prstClr val="black"/>
                        <a:schemeClr val="accent3">
                          <a:tint val="45000"/>
                          <a:satMod val="400000"/>
                        </a:schemeClr>
                      </a:duotone>
                    </a:blip>
                    <a:srcRect l="32399" t="11987" r="38843" b="6142"/>
                    <a:stretch>
                      <a:fillRect/>
                    </a:stretch>
                  </pic:blipFill>
                  <pic:spPr bwMode="auto">
                    <a:xfrm>
                      <a:off x="0" y="0"/>
                      <a:ext cx="5410200" cy="5762625"/>
                    </a:xfrm>
                    <a:prstGeom prst="rect">
                      <a:avLst/>
                    </a:prstGeom>
                    <a:noFill/>
                    <a:ln w="9525">
                      <a:noFill/>
                      <a:miter lim="800000"/>
                      <a:headEnd/>
                      <a:tailEnd/>
                    </a:ln>
                  </pic:spPr>
                </pic:pic>
              </a:graphicData>
            </a:graphic>
          </wp:anchor>
        </w:drawing>
      </w:r>
    </w:p>
    <w:p w:rsidR="00470C0F" w:rsidRPr="00821C4C" w:rsidRDefault="00470C0F" w:rsidP="00470C0F">
      <w:pPr>
        <w:pStyle w:val="Default"/>
        <w:spacing w:line="276" w:lineRule="auto"/>
        <w:jc w:val="center"/>
        <w:rPr>
          <w:b/>
          <w:sz w:val="22"/>
          <w:szCs w:val="22"/>
        </w:rPr>
      </w:pPr>
      <w:r w:rsidRPr="00821C4C">
        <w:rPr>
          <w:b/>
          <w:sz w:val="22"/>
          <w:szCs w:val="22"/>
        </w:rPr>
        <w:t>Figure 2: Categories of biometric by graphically representation.</w:t>
      </w:r>
    </w:p>
    <w:p w:rsidR="00470C0F"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p>
    <w:p w:rsidR="00470C0F" w:rsidRDefault="00470C0F" w:rsidP="00470C0F">
      <w:pPr>
        <w:pStyle w:val="Default"/>
        <w:spacing w:line="276" w:lineRule="auto"/>
        <w:jc w:val="center"/>
        <w:rPr>
          <w:b/>
          <w:sz w:val="22"/>
          <w:szCs w:val="22"/>
        </w:rPr>
      </w:pPr>
      <w:r w:rsidRPr="00061DC7">
        <w:rPr>
          <w:b/>
          <w:sz w:val="22"/>
          <w:szCs w:val="22"/>
        </w:rPr>
        <w:t>ACCORDING TO PHYSIOLOGICAL BIOMETRICS:</w:t>
      </w:r>
    </w:p>
    <w:p w:rsidR="00470C0F" w:rsidRDefault="00470C0F" w:rsidP="00470C0F">
      <w:pPr>
        <w:pStyle w:val="Default"/>
        <w:spacing w:line="276" w:lineRule="auto"/>
        <w:jc w:val="center"/>
        <w:rPr>
          <w:b/>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 xml:space="preserve">Biometrics is the science of analyzing physical or behavioral characteristics specific to each individual in order to be able to authenticate their identity. In the literal and most simple sense, biometrics means the “measurement of the human body”. OR a biometric bases system related to the human body and not easy to copy. It remains con not altered without major issue. This type of biometric includes palm print, hand geometry, face, iris, retinal, fingerprint, DNA, ear and gait. </w:t>
      </w:r>
    </w:p>
    <w:p w:rsidR="00470C0F" w:rsidRPr="00061DC7"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061DC7">
        <w:rPr>
          <w:b/>
          <w:sz w:val="22"/>
          <w:szCs w:val="22"/>
        </w:rPr>
        <w:lastRenderedPageBreak/>
        <w:t>Palm Print:</w:t>
      </w:r>
      <w:r w:rsidRPr="00061DC7">
        <w:rPr>
          <w:sz w:val="22"/>
          <w:szCs w:val="22"/>
        </w:rPr>
        <w:t xml:space="preserve"> </w:t>
      </w:r>
      <w:r w:rsidRPr="00FD695D">
        <w:rPr>
          <w:rFonts w:ascii="Times New Roman" w:hAnsi="Times New Roman" w:cs="Times New Roman"/>
          <w:sz w:val="22"/>
          <w:szCs w:val="22"/>
        </w:rPr>
        <w:t xml:space="preserve">Palm print verification is a slightly different implementation of the fingerprint technology. Palm print scanning uses optical readers that are very similar to those used for fingerprint scanning their size is however much bigger. </w:t>
      </w: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r w:rsidRPr="00061DC7">
        <w:rPr>
          <w:noProof/>
          <w:sz w:val="22"/>
          <w:szCs w:val="22"/>
        </w:rPr>
        <w:drawing>
          <wp:anchor distT="0" distB="0" distL="114300" distR="114300" simplePos="0" relativeHeight="251745280" behindDoc="0" locked="0" layoutInCell="1" allowOverlap="1" wp14:anchorId="5E52BF60" wp14:editId="2784BDB0">
            <wp:simplePos x="0" y="0"/>
            <wp:positionH relativeFrom="column">
              <wp:posOffset>1736725</wp:posOffset>
            </wp:positionH>
            <wp:positionV relativeFrom="paragraph">
              <wp:posOffset>267335</wp:posOffset>
            </wp:positionV>
            <wp:extent cx="2939415" cy="2240280"/>
            <wp:effectExtent l="19050" t="0" r="0" b="0"/>
            <wp:wrapTopAndBottom/>
            <wp:docPr id="29" name="Picture 2" descr="D:\DATA STRUCTURE VIDEO\journal\photo 1\palm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STRUCTURE VIDEO\journal\photo 1\palmprint.jpg"/>
                    <pic:cNvPicPr>
                      <a:picLocks noChangeAspect="1" noChangeArrowheads="1"/>
                    </pic:cNvPicPr>
                  </pic:nvPicPr>
                  <pic:blipFill>
                    <a:blip r:embed="rId71"/>
                    <a:srcRect/>
                    <a:stretch>
                      <a:fillRect/>
                    </a:stretch>
                  </pic:blipFill>
                  <pic:spPr bwMode="auto">
                    <a:xfrm>
                      <a:off x="0" y="0"/>
                      <a:ext cx="2939415" cy="2240280"/>
                    </a:xfrm>
                    <a:prstGeom prst="rect">
                      <a:avLst/>
                    </a:prstGeom>
                    <a:noFill/>
                    <a:ln w="9525">
                      <a:noFill/>
                      <a:miter lim="800000"/>
                      <a:headEnd/>
                      <a:tailEnd/>
                    </a:ln>
                  </pic:spPr>
                </pic:pic>
              </a:graphicData>
            </a:graphic>
          </wp:anchor>
        </w:drawing>
      </w:r>
    </w:p>
    <w:p w:rsidR="00470C0F" w:rsidRPr="009141C3" w:rsidRDefault="00470C0F" w:rsidP="00470C0F">
      <w:pPr>
        <w:pStyle w:val="Default"/>
        <w:spacing w:line="276" w:lineRule="auto"/>
        <w:jc w:val="center"/>
        <w:rPr>
          <w:b/>
          <w:sz w:val="22"/>
          <w:szCs w:val="22"/>
        </w:rPr>
      </w:pPr>
      <w:r w:rsidRPr="009141C3">
        <w:rPr>
          <w:b/>
          <w:sz w:val="22"/>
          <w:szCs w:val="22"/>
        </w:rPr>
        <w:t>Figure 3: A palm print image.</w:t>
      </w:r>
    </w:p>
    <w:p w:rsidR="00470C0F" w:rsidRPr="00061DC7" w:rsidRDefault="00470C0F" w:rsidP="00470C0F">
      <w:pPr>
        <w:pStyle w:val="Default"/>
        <w:spacing w:line="276" w:lineRule="auto"/>
        <w:jc w:val="center"/>
        <w:rPr>
          <w:sz w:val="22"/>
          <w:szCs w:val="22"/>
        </w:rPr>
      </w:pP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Hand Geometry:</w:t>
      </w:r>
      <w:r w:rsidRPr="00061DC7">
        <w:rPr>
          <w:sz w:val="22"/>
          <w:szCs w:val="22"/>
        </w:rPr>
        <w:t xml:space="preserve"> </w:t>
      </w:r>
      <w:r w:rsidRPr="00FD695D">
        <w:rPr>
          <w:rFonts w:ascii="Times New Roman" w:hAnsi="Times New Roman" w:cs="Times New Roman"/>
          <w:sz w:val="22"/>
          <w:szCs w:val="22"/>
        </w:rPr>
        <w:t>It is based on the fact that almost every person’s hand is shaped differently and that the shape of a person’s hand does not change after certain age. These techniques include the view of length, width, thickness and surface area of the hand. Various method are used to measure the hands- Mechanical or optical principle.</w:t>
      </w:r>
    </w:p>
    <w:p w:rsidR="00470C0F" w:rsidRPr="00FD695D" w:rsidRDefault="00470C0F" w:rsidP="00470C0F">
      <w:pPr>
        <w:pStyle w:val="Default"/>
        <w:spacing w:line="276" w:lineRule="auto"/>
        <w:jc w:val="both"/>
        <w:rPr>
          <w:rFonts w:ascii="Times New Roman" w:hAnsi="Times New Roman" w:cs="Times New Roman"/>
          <w:sz w:val="22"/>
          <w:szCs w:val="22"/>
        </w:rPr>
      </w:pPr>
    </w:p>
    <w:p w:rsidR="00470C0F"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r>
        <w:rPr>
          <w:noProof/>
          <w:sz w:val="22"/>
          <w:szCs w:val="22"/>
        </w:rPr>
        <w:drawing>
          <wp:anchor distT="0" distB="0" distL="114300" distR="114300" simplePos="0" relativeHeight="251752448" behindDoc="0" locked="0" layoutInCell="1" allowOverlap="1" wp14:anchorId="2A6DCD6C" wp14:editId="516E82D2">
            <wp:simplePos x="0" y="0"/>
            <wp:positionH relativeFrom="column">
              <wp:posOffset>923925</wp:posOffset>
            </wp:positionH>
            <wp:positionV relativeFrom="paragraph">
              <wp:posOffset>171450</wp:posOffset>
            </wp:positionV>
            <wp:extent cx="3048000" cy="2124075"/>
            <wp:effectExtent l="19050" t="0" r="0" b="0"/>
            <wp:wrapTopAndBottom/>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srcRect l="17896" t="56414" r="65159" b="17048"/>
                    <a:stretch>
                      <a:fillRect/>
                    </a:stretch>
                  </pic:blipFill>
                  <pic:spPr bwMode="auto">
                    <a:xfrm>
                      <a:off x="0" y="0"/>
                      <a:ext cx="3048000" cy="2124075"/>
                    </a:xfrm>
                    <a:prstGeom prst="rect">
                      <a:avLst/>
                    </a:prstGeom>
                    <a:noFill/>
                    <a:ln w="9525">
                      <a:noFill/>
                      <a:miter lim="800000"/>
                      <a:headEnd/>
                      <a:tailEnd/>
                    </a:ln>
                  </pic:spPr>
                </pic:pic>
              </a:graphicData>
            </a:graphic>
          </wp:anchor>
        </w:drawing>
      </w:r>
    </w:p>
    <w:p w:rsidR="00470C0F" w:rsidRPr="00061DC7" w:rsidRDefault="00470C0F" w:rsidP="00470C0F">
      <w:pPr>
        <w:pStyle w:val="Default"/>
        <w:spacing w:line="276" w:lineRule="auto"/>
        <w:jc w:val="both"/>
        <w:rPr>
          <w:sz w:val="22"/>
          <w:szCs w:val="22"/>
        </w:rPr>
      </w:pPr>
    </w:p>
    <w:p w:rsidR="00470C0F" w:rsidRPr="009141C3" w:rsidRDefault="00470C0F" w:rsidP="00470C0F">
      <w:pPr>
        <w:pStyle w:val="Default"/>
        <w:spacing w:line="276" w:lineRule="auto"/>
        <w:jc w:val="center"/>
        <w:rPr>
          <w:b/>
          <w:sz w:val="22"/>
          <w:szCs w:val="22"/>
        </w:rPr>
      </w:pPr>
      <w:r w:rsidRPr="009141C3">
        <w:rPr>
          <w:b/>
          <w:sz w:val="22"/>
          <w:szCs w:val="22"/>
        </w:rPr>
        <w:t>Figure 4: A hand geometry image</w:t>
      </w:r>
    </w:p>
    <w:p w:rsidR="00470C0F" w:rsidRPr="009141C3" w:rsidRDefault="00470C0F" w:rsidP="00470C0F">
      <w:pPr>
        <w:pStyle w:val="Default"/>
        <w:spacing w:line="276" w:lineRule="auto"/>
        <w:jc w:val="center"/>
        <w:rPr>
          <w:b/>
          <w:sz w:val="22"/>
          <w:szCs w:val="22"/>
        </w:rPr>
      </w:pPr>
    </w:p>
    <w:p w:rsidR="00470C0F" w:rsidRPr="009141C3" w:rsidRDefault="00470C0F" w:rsidP="00470C0F">
      <w:pPr>
        <w:pStyle w:val="Default"/>
        <w:spacing w:line="276" w:lineRule="auto"/>
        <w:jc w:val="center"/>
        <w:rPr>
          <w:b/>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Face Recognition:</w:t>
      </w:r>
      <w:r w:rsidRPr="00061DC7">
        <w:rPr>
          <w:sz w:val="22"/>
          <w:szCs w:val="22"/>
        </w:rPr>
        <w:t xml:space="preserve"> </w:t>
      </w:r>
      <w:r w:rsidRPr="00FD695D">
        <w:rPr>
          <w:rFonts w:ascii="Times New Roman" w:hAnsi="Times New Roman" w:cs="Times New Roman"/>
          <w:sz w:val="22"/>
          <w:szCs w:val="22"/>
        </w:rPr>
        <w:t xml:space="preserve">Different technologies can be used for face recognition. One approach consists on capturing an image of the face using an inexpensive camera (visible spectrum). This method typically models key features from the central portion of a facial image extracting these features from the captured image(s) that do not change over time while avoiding superficial features such as facial expressions. Major benefits of facial recognition are that it is non-intrusive, hands-free, provides for continuous authentication and is accepted by most users. </w:t>
      </w:r>
    </w:p>
    <w:p w:rsidR="00470C0F" w:rsidRPr="00061DC7" w:rsidRDefault="00470C0F" w:rsidP="00470C0F">
      <w:pPr>
        <w:pStyle w:val="Default"/>
        <w:spacing w:line="276" w:lineRule="auto"/>
        <w:jc w:val="both"/>
        <w:rPr>
          <w:sz w:val="22"/>
          <w:szCs w:val="22"/>
        </w:rPr>
      </w:pPr>
      <w:r w:rsidRPr="00061DC7">
        <w:rPr>
          <w:noProof/>
          <w:sz w:val="22"/>
          <w:szCs w:val="22"/>
        </w:rPr>
        <w:drawing>
          <wp:anchor distT="0" distB="0" distL="114300" distR="114300" simplePos="0" relativeHeight="251748352" behindDoc="0" locked="0" layoutInCell="1" allowOverlap="1" wp14:anchorId="179DA349" wp14:editId="158DD7B4">
            <wp:simplePos x="0" y="0"/>
            <wp:positionH relativeFrom="column">
              <wp:posOffset>828675</wp:posOffset>
            </wp:positionH>
            <wp:positionV relativeFrom="paragraph">
              <wp:posOffset>246380</wp:posOffset>
            </wp:positionV>
            <wp:extent cx="3781425" cy="2257425"/>
            <wp:effectExtent l="19050" t="0" r="9525" b="0"/>
            <wp:wrapTopAndBottom/>
            <wp:docPr id="33" name="Picture 4" descr="D:\DATA STRUCTURE VIDEO\journal\photo 1\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STRUCTURE VIDEO\journal\photo 1\images.jpg"/>
                    <pic:cNvPicPr>
                      <a:picLocks noChangeAspect="1" noChangeArrowheads="1"/>
                    </pic:cNvPicPr>
                  </pic:nvPicPr>
                  <pic:blipFill>
                    <a:blip r:embed="rId73"/>
                    <a:srcRect l="44002" b="8531"/>
                    <a:stretch>
                      <a:fillRect/>
                    </a:stretch>
                  </pic:blipFill>
                  <pic:spPr bwMode="auto">
                    <a:xfrm>
                      <a:off x="0" y="0"/>
                      <a:ext cx="3781425" cy="2257425"/>
                    </a:xfrm>
                    <a:prstGeom prst="rect">
                      <a:avLst/>
                    </a:prstGeom>
                    <a:noFill/>
                    <a:ln w="9525">
                      <a:noFill/>
                      <a:miter lim="800000"/>
                      <a:headEnd/>
                      <a:tailEnd/>
                    </a:ln>
                  </pic:spPr>
                </pic:pic>
              </a:graphicData>
            </a:graphic>
          </wp:anchor>
        </w:drawing>
      </w:r>
    </w:p>
    <w:p w:rsidR="00470C0F" w:rsidRDefault="00470C0F" w:rsidP="00470C0F">
      <w:pPr>
        <w:pStyle w:val="Default"/>
        <w:spacing w:line="276" w:lineRule="auto"/>
        <w:jc w:val="center"/>
        <w:rPr>
          <w:b/>
          <w:sz w:val="22"/>
          <w:szCs w:val="22"/>
        </w:rPr>
      </w:pPr>
    </w:p>
    <w:p w:rsidR="00470C0F" w:rsidRPr="00BC5815" w:rsidRDefault="00470C0F" w:rsidP="00470C0F">
      <w:pPr>
        <w:pStyle w:val="Default"/>
        <w:spacing w:line="276" w:lineRule="auto"/>
        <w:jc w:val="center"/>
        <w:rPr>
          <w:b/>
          <w:sz w:val="22"/>
          <w:szCs w:val="22"/>
        </w:rPr>
      </w:pPr>
      <w:r w:rsidRPr="00BC5815">
        <w:rPr>
          <w:b/>
          <w:sz w:val="22"/>
          <w:szCs w:val="22"/>
        </w:rPr>
        <w:t>Figure 5: A face recognition image</w:t>
      </w:r>
    </w:p>
    <w:p w:rsidR="00470C0F" w:rsidRPr="00BC5815" w:rsidRDefault="00470C0F" w:rsidP="00470C0F">
      <w:pPr>
        <w:pStyle w:val="Default"/>
        <w:spacing w:line="276" w:lineRule="auto"/>
        <w:jc w:val="center"/>
        <w:rPr>
          <w:b/>
          <w:sz w:val="22"/>
          <w:szCs w:val="22"/>
        </w:rPr>
      </w:pPr>
    </w:p>
    <w:p w:rsidR="00470C0F" w:rsidRPr="00061DC7" w:rsidRDefault="00470C0F" w:rsidP="00470C0F">
      <w:pPr>
        <w:pStyle w:val="Default"/>
        <w:spacing w:line="276" w:lineRule="auto"/>
        <w:jc w:val="both"/>
        <w:rPr>
          <w:sz w:val="22"/>
          <w:szCs w:val="22"/>
        </w:rPr>
      </w:pPr>
      <w:r w:rsidRPr="002A13DE">
        <w:rPr>
          <w:b/>
          <w:sz w:val="22"/>
          <w:szCs w:val="22"/>
        </w:rPr>
        <w:t xml:space="preserve">Iris: </w:t>
      </w:r>
      <w:r w:rsidRPr="00FD695D">
        <w:rPr>
          <w:rFonts w:ascii="Times New Roman" w:hAnsi="Times New Roman" w:cs="Times New Roman"/>
          <w:sz w:val="22"/>
          <w:szCs w:val="22"/>
        </w:rPr>
        <w:t>This recognition method uses the iris of the eye which is colored area that surrounds the pupil. Iris patterns are unique and are obtained through digital image or video based image acquisition system. Each iris structure is featuring a complex pattern. This can be a combination of specific characteristics known as corona, crypts, filaments, freckles, pits, furrows, striations and rings.</w:t>
      </w: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r w:rsidRPr="00061DC7">
        <w:rPr>
          <w:noProof/>
          <w:sz w:val="22"/>
          <w:szCs w:val="22"/>
        </w:rPr>
        <w:drawing>
          <wp:anchor distT="0" distB="0" distL="114300" distR="114300" simplePos="0" relativeHeight="251743232" behindDoc="0" locked="0" layoutInCell="1" allowOverlap="1" wp14:anchorId="7D98BFFF" wp14:editId="680A8EE6">
            <wp:simplePos x="0" y="0"/>
            <wp:positionH relativeFrom="column">
              <wp:posOffset>1246505</wp:posOffset>
            </wp:positionH>
            <wp:positionV relativeFrom="paragraph">
              <wp:posOffset>25400</wp:posOffset>
            </wp:positionV>
            <wp:extent cx="2553970" cy="1789430"/>
            <wp:effectExtent l="19050" t="0" r="0" b="0"/>
            <wp:wrapTopAndBottom/>
            <wp:docPr id="34" name="Picture 34" descr="D:\DATA STRUCTURE VIDEO\journal\photo 1\i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TRUCTURE VIDEO\journal\photo 1\iris 1.jpg"/>
                    <pic:cNvPicPr>
                      <a:picLocks noChangeAspect="1" noChangeArrowheads="1"/>
                    </pic:cNvPicPr>
                  </pic:nvPicPr>
                  <pic:blipFill>
                    <a:blip r:embed="rId74"/>
                    <a:srcRect/>
                    <a:stretch>
                      <a:fillRect/>
                    </a:stretch>
                  </pic:blipFill>
                  <pic:spPr bwMode="auto">
                    <a:xfrm>
                      <a:off x="0" y="0"/>
                      <a:ext cx="2553970" cy="1789430"/>
                    </a:xfrm>
                    <a:prstGeom prst="rect">
                      <a:avLst/>
                    </a:prstGeom>
                    <a:noFill/>
                    <a:ln w="9525">
                      <a:noFill/>
                      <a:miter lim="800000"/>
                      <a:headEnd/>
                      <a:tailEnd/>
                    </a:ln>
                  </pic:spPr>
                </pic:pic>
              </a:graphicData>
            </a:graphic>
          </wp:anchor>
        </w:drawing>
      </w:r>
    </w:p>
    <w:p w:rsidR="00470C0F" w:rsidRDefault="00470C0F" w:rsidP="00470C0F">
      <w:pPr>
        <w:pStyle w:val="Default"/>
        <w:spacing w:line="276" w:lineRule="auto"/>
        <w:jc w:val="center"/>
        <w:rPr>
          <w:b/>
          <w:sz w:val="22"/>
          <w:szCs w:val="22"/>
        </w:rPr>
      </w:pPr>
      <w:r w:rsidRPr="00BC5815">
        <w:rPr>
          <w:b/>
          <w:sz w:val="22"/>
          <w:szCs w:val="22"/>
        </w:rPr>
        <w:t>Figure 6: An iris image</w:t>
      </w:r>
    </w:p>
    <w:p w:rsidR="00470C0F" w:rsidRPr="00BC5815" w:rsidRDefault="00470C0F" w:rsidP="00470C0F">
      <w:pPr>
        <w:pStyle w:val="Default"/>
        <w:spacing w:line="276" w:lineRule="auto"/>
        <w:jc w:val="center"/>
        <w:rPr>
          <w:b/>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Retina scan:</w:t>
      </w:r>
      <w:r w:rsidRPr="00061DC7">
        <w:rPr>
          <w:sz w:val="22"/>
          <w:szCs w:val="22"/>
        </w:rPr>
        <w:t xml:space="preserve"> </w:t>
      </w:r>
      <w:r w:rsidRPr="00FD695D">
        <w:rPr>
          <w:rFonts w:ascii="Times New Roman" w:hAnsi="Times New Roman" w:cs="Times New Roman"/>
          <w:sz w:val="22"/>
          <w:szCs w:val="22"/>
        </w:rPr>
        <w:t>The retina biometric analyzes the layer of blood vessels located at the back of the eye. This technique uses a low intensity light source through an optical coupler and scans the unique patterns of the retina’s blood vessels. Retina scanning is quite accurate and very unique to each individual similar to the Iris scan; but unlike the</w:t>
      </w:r>
      <w:r w:rsidRPr="00061DC7">
        <w:rPr>
          <w:sz w:val="22"/>
          <w:szCs w:val="22"/>
        </w:rPr>
        <w:t xml:space="preserve"> Iris scan, it requires </w:t>
      </w:r>
      <w:r w:rsidRPr="00FD695D">
        <w:rPr>
          <w:rFonts w:ascii="Times New Roman" w:hAnsi="Times New Roman" w:cs="Times New Roman"/>
          <w:sz w:val="22"/>
          <w:szCs w:val="22"/>
        </w:rPr>
        <w:lastRenderedPageBreak/>
        <w:t>the user to look into a receptacle and focus on a given point for the user's retina to be scanned. This is inconvenient for people who wear glasses and those concerned about close contact with the scanning device. This technique is more intrusive than other biometric techniques although the technology itself is very accurate for use in identification, verification and authentication.</w:t>
      </w:r>
    </w:p>
    <w:p w:rsidR="00470C0F" w:rsidRPr="00061DC7" w:rsidRDefault="00470C0F" w:rsidP="00470C0F">
      <w:pPr>
        <w:pStyle w:val="Default"/>
        <w:spacing w:line="276" w:lineRule="auto"/>
        <w:jc w:val="both"/>
        <w:rPr>
          <w:sz w:val="22"/>
          <w:szCs w:val="22"/>
        </w:rPr>
      </w:pPr>
      <w:r>
        <w:rPr>
          <w:noProof/>
          <w:sz w:val="22"/>
          <w:szCs w:val="22"/>
        </w:rPr>
        <w:drawing>
          <wp:anchor distT="0" distB="0" distL="114300" distR="114300" simplePos="0" relativeHeight="251747328" behindDoc="0" locked="0" layoutInCell="1" allowOverlap="1" wp14:anchorId="7818F1BB" wp14:editId="6FFE8D84">
            <wp:simplePos x="0" y="0"/>
            <wp:positionH relativeFrom="column">
              <wp:posOffset>1304925</wp:posOffset>
            </wp:positionH>
            <wp:positionV relativeFrom="paragraph">
              <wp:posOffset>258445</wp:posOffset>
            </wp:positionV>
            <wp:extent cx="3039745" cy="2438400"/>
            <wp:effectExtent l="19050" t="0" r="8255" b="0"/>
            <wp:wrapTopAndBottom/>
            <wp:docPr id="35" name="Picture 4" descr="D:\DATA STRUCTURE VIDEO\journal\photo 1\ir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STRUCTURE VIDEO\journal\photo 1\iris 2.jpg"/>
                    <pic:cNvPicPr>
                      <a:picLocks noChangeAspect="1" noChangeArrowheads="1"/>
                    </pic:cNvPicPr>
                  </pic:nvPicPr>
                  <pic:blipFill>
                    <a:blip r:embed="rId75"/>
                    <a:srcRect/>
                    <a:stretch>
                      <a:fillRect/>
                    </a:stretch>
                  </pic:blipFill>
                  <pic:spPr bwMode="auto">
                    <a:xfrm>
                      <a:off x="0" y="0"/>
                      <a:ext cx="3039745" cy="2438400"/>
                    </a:xfrm>
                    <a:prstGeom prst="rect">
                      <a:avLst/>
                    </a:prstGeom>
                    <a:noFill/>
                    <a:ln w="9525">
                      <a:noFill/>
                      <a:miter lim="800000"/>
                      <a:headEnd/>
                      <a:tailEnd/>
                    </a:ln>
                  </pic:spPr>
                </pic:pic>
              </a:graphicData>
            </a:graphic>
          </wp:anchor>
        </w:drawing>
      </w:r>
    </w:p>
    <w:p w:rsidR="00470C0F" w:rsidRPr="00061DC7" w:rsidRDefault="00470C0F" w:rsidP="00470C0F">
      <w:pPr>
        <w:pStyle w:val="Default"/>
        <w:spacing w:line="276" w:lineRule="auto"/>
        <w:jc w:val="both"/>
        <w:rPr>
          <w:sz w:val="22"/>
          <w:szCs w:val="22"/>
        </w:rPr>
      </w:pPr>
    </w:p>
    <w:p w:rsidR="00470C0F" w:rsidRPr="00BC5815" w:rsidRDefault="00470C0F" w:rsidP="00470C0F">
      <w:pPr>
        <w:pStyle w:val="Default"/>
        <w:spacing w:line="276" w:lineRule="auto"/>
        <w:jc w:val="center"/>
        <w:rPr>
          <w:b/>
          <w:sz w:val="22"/>
          <w:szCs w:val="22"/>
        </w:rPr>
      </w:pPr>
      <w:r w:rsidRPr="00BC5815">
        <w:rPr>
          <w:b/>
          <w:sz w:val="22"/>
          <w:szCs w:val="22"/>
        </w:rPr>
        <w:t>Figure 7: A retina scan image.</w:t>
      </w:r>
    </w:p>
    <w:p w:rsidR="00470C0F" w:rsidRPr="002A13DE" w:rsidRDefault="00470C0F" w:rsidP="00470C0F">
      <w:pPr>
        <w:pStyle w:val="Default"/>
        <w:spacing w:line="276" w:lineRule="auto"/>
        <w:jc w:val="center"/>
        <w:rPr>
          <w:b/>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Fingerprint biometrics:</w:t>
      </w:r>
      <w:r>
        <w:rPr>
          <w:b/>
          <w:sz w:val="22"/>
          <w:szCs w:val="22"/>
        </w:rPr>
        <w:t xml:space="preserve"> </w:t>
      </w:r>
      <w:r w:rsidRPr="00FD695D">
        <w:rPr>
          <w:rFonts w:ascii="Times New Roman" w:hAnsi="Times New Roman" w:cs="Times New Roman"/>
          <w:sz w:val="22"/>
          <w:szCs w:val="22"/>
        </w:rPr>
        <w:t>Fingerprints have been used in criminal investigations as a means of identification for centuries. It is one of the most important tools of crime detection because of their robustness and uniqueness .A fingerprint is the pattern of friction ridges and valleys on the surface of a fingertip. In order to match a print, a finger print technician digitalizes or scans the print obtained at crime scene andcomputer algorithms of a biometric system locate all the unique minutia and ridge points of a questioned print. These unique feature sets are then matched against a stored fingerprint database.</w:t>
      </w:r>
    </w:p>
    <w:p w:rsidR="00470C0F"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sz w:val="22"/>
          <w:szCs w:val="22"/>
        </w:rPr>
      </w:pPr>
      <w:r>
        <w:rPr>
          <w:noProof/>
          <w:sz w:val="22"/>
          <w:szCs w:val="22"/>
        </w:rPr>
        <w:drawing>
          <wp:anchor distT="0" distB="0" distL="114300" distR="114300" simplePos="0" relativeHeight="251751424" behindDoc="0" locked="0" layoutInCell="1" allowOverlap="1" wp14:anchorId="1387E117" wp14:editId="5ED2E4A1">
            <wp:simplePos x="0" y="0"/>
            <wp:positionH relativeFrom="column">
              <wp:posOffset>447675</wp:posOffset>
            </wp:positionH>
            <wp:positionV relativeFrom="paragraph">
              <wp:posOffset>-161925</wp:posOffset>
            </wp:positionV>
            <wp:extent cx="4600575" cy="2314575"/>
            <wp:effectExtent l="19050" t="0" r="9525" b="0"/>
            <wp:wrapTopAndBottom/>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srcRect l="28916" t="43234" r="27910" b="25475"/>
                    <a:stretch>
                      <a:fillRect/>
                    </a:stretch>
                  </pic:blipFill>
                  <pic:spPr bwMode="auto">
                    <a:xfrm>
                      <a:off x="0" y="0"/>
                      <a:ext cx="4600575" cy="2314575"/>
                    </a:xfrm>
                    <a:prstGeom prst="rect">
                      <a:avLst/>
                    </a:prstGeom>
                    <a:noFill/>
                    <a:ln w="9525">
                      <a:noFill/>
                      <a:miter lim="800000"/>
                      <a:headEnd/>
                      <a:tailEnd/>
                    </a:ln>
                  </pic:spPr>
                </pic:pic>
              </a:graphicData>
            </a:graphic>
          </wp:anchor>
        </w:drawing>
      </w:r>
    </w:p>
    <w:p w:rsidR="00470C0F" w:rsidRPr="00BC5815" w:rsidRDefault="00470C0F" w:rsidP="00470C0F">
      <w:pPr>
        <w:pStyle w:val="Default"/>
        <w:spacing w:line="276" w:lineRule="auto"/>
        <w:jc w:val="center"/>
        <w:rPr>
          <w:b/>
          <w:sz w:val="22"/>
          <w:szCs w:val="22"/>
        </w:rPr>
      </w:pPr>
      <w:r w:rsidRPr="00BC5815">
        <w:rPr>
          <w:b/>
          <w:sz w:val="22"/>
          <w:szCs w:val="22"/>
        </w:rPr>
        <w:t>Figure 8: A fingerprint image.</w:t>
      </w:r>
    </w:p>
    <w:p w:rsidR="00470C0F" w:rsidRPr="00BC5815" w:rsidRDefault="00470C0F" w:rsidP="00470C0F">
      <w:pPr>
        <w:pStyle w:val="Default"/>
        <w:spacing w:line="276" w:lineRule="auto"/>
        <w:jc w:val="center"/>
        <w:rPr>
          <w:b/>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DNA (Deoxyribonucleic Acid):</w:t>
      </w:r>
      <w:r w:rsidRPr="00061DC7">
        <w:rPr>
          <w:sz w:val="22"/>
          <w:szCs w:val="22"/>
        </w:rPr>
        <w:t xml:space="preserve"> </w:t>
      </w:r>
      <w:r w:rsidRPr="00FD695D">
        <w:rPr>
          <w:rFonts w:ascii="Times New Roman" w:hAnsi="Times New Roman" w:cs="Times New Roman"/>
          <w:sz w:val="22"/>
          <w:szCs w:val="22"/>
        </w:rPr>
        <w:t>At present, there exists no technology to allow for automated recognition of DNA samples. DNA analysis requires a lab environment and a form of tissue, blood or other bodily sample. This method of capture still has to be refined. So far the DNA analysis has not been sufficiently automatic to rank the DNA analysis as a biometric technology. The analysis of human DNA is now possible within 10 minutes. As soon as, the technology advances, DNA can be matched automatically in real time, it may become more significant.</w:t>
      </w:r>
    </w:p>
    <w:p w:rsidR="00470C0F" w:rsidRPr="00FD695D" w:rsidRDefault="00470C0F" w:rsidP="00470C0F">
      <w:pPr>
        <w:pStyle w:val="Default"/>
        <w:spacing w:line="276" w:lineRule="auto"/>
        <w:jc w:val="both"/>
        <w:rPr>
          <w:rFonts w:ascii="Times New Roman" w:hAnsi="Times New Roman" w:cs="Times New Roman"/>
          <w:sz w:val="22"/>
          <w:szCs w:val="22"/>
        </w:rPr>
      </w:pP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r w:rsidRPr="00061DC7">
        <w:rPr>
          <w:noProof/>
          <w:sz w:val="22"/>
          <w:szCs w:val="22"/>
        </w:rPr>
        <w:drawing>
          <wp:anchor distT="0" distB="0" distL="114300" distR="114300" simplePos="0" relativeHeight="251750400" behindDoc="0" locked="0" layoutInCell="1" allowOverlap="1" wp14:anchorId="5B99D3F2" wp14:editId="3764D47D">
            <wp:simplePos x="0" y="0"/>
            <wp:positionH relativeFrom="column">
              <wp:posOffset>756920</wp:posOffset>
            </wp:positionH>
            <wp:positionV relativeFrom="paragraph">
              <wp:posOffset>-124460</wp:posOffset>
            </wp:positionV>
            <wp:extent cx="3644900" cy="2527300"/>
            <wp:effectExtent l="19050" t="0" r="0" b="0"/>
            <wp:wrapTopAndBottom/>
            <wp:docPr id="37" name="Picture 6" descr="D:\DATA STRUCTURE VIDEO\journal\photo 1\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STRUCTURE VIDEO\journal\photo 1\dna.jpg"/>
                    <pic:cNvPicPr>
                      <a:picLocks noChangeAspect="1" noChangeArrowheads="1"/>
                    </pic:cNvPicPr>
                  </pic:nvPicPr>
                  <pic:blipFill>
                    <a:blip r:embed="rId77"/>
                    <a:srcRect/>
                    <a:stretch>
                      <a:fillRect/>
                    </a:stretch>
                  </pic:blipFill>
                  <pic:spPr bwMode="auto">
                    <a:xfrm>
                      <a:off x="0" y="0"/>
                      <a:ext cx="3644900" cy="2527300"/>
                    </a:xfrm>
                    <a:prstGeom prst="rect">
                      <a:avLst/>
                    </a:prstGeom>
                    <a:noFill/>
                    <a:ln w="9525">
                      <a:noFill/>
                      <a:miter lim="800000"/>
                      <a:headEnd/>
                      <a:tailEnd/>
                    </a:ln>
                  </pic:spPr>
                </pic:pic>
              </a:graphicData>
            </a:graphic>
          </wp:anchor>
        </w:drawing>
      </w:r>
    </w:p>
    <w:p w:rsidR="00470C0F" w:rsidRPr="00BC5815" w:rsidRDefault="00470C0F" w:rsidP="00470C0F">
      <w:pPr>
        <w:pStyle w:val="Default"/>
        <w:spacing w:line="276" w:lineRule="auto"/>
        <w:jc w:val="center"/>
        <w:rPr>
          <w:b/>
          <w:sz w:val="22"/>
          <w:szCs w:val="22"/>
        </w:rPr>
      </w:pPr>
      <w:r w:rsidRPr="00BC5815">
        <w:rPr>
          <w:b/>
          <w:sz w:val="22"/>
          <w:szCs w:val="22"/>
        </w:rPr>
        <w:t>Figure 9: A DNA image.</w:t>
      </w:r>
    </w:p>
    <w:p w:rsidR="00470C0F" w:rsidRPr="00061DC7"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Ear:</w:t>
      </w:r>
      <w:r w:rsidRPr="00061DC7">
        <w:rPr>
          <w:sz w:val="22"/>
          <w:szCs w:val="22"/>
        </w:rPr>
        <w:t xml:space="preserve"> </w:t>
      </w:r>
      <w:r w:rsidRPr="00FD695D">
        <w:rPr>
          <w:rFonts w:ascii="Times New Roman" w:hAnsi="Times New Roman" w:cs="Times New Roman"/>
          <w:sz w:val="22"/>
          <w:szCs w:val="22"/>
        </w:rPr>
        <w:t>It has been suggested that the shape of the ear and the structure of the cartilaginous tissue of the pine are distinctive. The ear recognition approaches are based on matching the distance of salient points on the pine from a landmark location.</w:t>
      </w:r>
    </w:p>
    <w:p w:rsidR="00470C0F"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sz w:val="22"/>
          <w:szCs w:val="22"/>
        </w:rPr>
      </w:pPr>
      <w:r>
        <w:rPr>
          <w:noProof/>
          <w:sz w:val="22"/>
          <w:szCs w:val="22"/>
        </w:rPr>
        <w:drawing>
          <wp:anchor distT="0" distB="0" distL="114300" distR="114300" simplePos="0" relativeHeight="251753472" behindDoc="0" locked="0" layoutInCell="1" allowOverlap="1" wp14:anchorId="323896A1" wp14:editId="3FF76273">
            <wp:simplePos x="0" y="0"/>
            <wp:positionH relativeFrom="column">
              <wp:posOffset>1133475</wp:posOffset>
            </wp:positionH>
            <wp:positionV relativeFrom="paragraph">
              <wp:posOffset>344170</wp:posOffset>
            </wp:positionV>
            <wp:extent cx="3228975" cy="2914650"/>
            <wp:effectExtent l="19050" t="0" r="9525" b="0"/>
            <wp:wrapTopAndBottom/>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l="65279" t="29498" r="22569" b="48911"/>
                    <a:stretch>
                      <a:fillRect/>
                    </a:stretch>
                  </pic:blipFill>
                  <pic:spPr bwMode="auto">
                    <a:xfrm>
                      <a:off x="0" y="0"/>
                      <a:ext cx="3228975" cy="2914650"/>
                    </a:xfrm>
                    <a:prstGeom prst="rect">
                      <a:avLst/>
                    </a:prstGeom>
                    <a:noFill/>
                    <a:ln w="9525">
                      <a:noFill/>
                      <a:miter lim="800000"/>
                      <a:headEnd/>
                      <a:tailEnd/>
                    </a:ln>
                  </pic:spPr>
                </pic:pic>
              </a:graphicData>
            </a:graphic>
          </wp:anchor>
        </w:drawing>
      </w:r>
    </w:p>
    <w:p w:rsidR="00470C0F" w:rsidRPr="00061DC7" w:rsidRDefault="00470C0F" w:rsidP="00470C0F">
      <w:pPr>
        <w:pStyle w:val="Default"/>
        <w:spacing w:line="276" w:lineRule="auto"/>
        <w:jc w:val="both"/>
        <w:rPr>
          <w:sz w:val="22"/>
          <w:szCs w:val="22"/>
        </w:rPr>
      </w:pPr>
    </w:p>
    <w:p w:rsidR="00470C0F" w:rsidRPr="009C217A" w:rsidRDefault="00470C0F" w:rsidP="00470C0F">
      <w:pPr>
        <w:pStyle w:val="Default"/>
        <w:spacing w:line="276" w:lineRule="auto"/>
        <w:jc w:val="center"/>
        <w:rPr>
          <w:b/>
          <w:sz w:val="22"/>
          <w:szCs w:val="22"/>
        </w:rPr>
      </w:pPr>
      <w:r w:rsidRPr="009C217A">
        <w:rPr>
          <w:b/>
          <w:sz w:val="22"/>
          <w:szCs w:val="22"/>
        </w:rPr>
        <w:t>Figure 10: An ear image</w:t>
      </w:r>
    </w:p>
    <w:p w:rsidR="00470C0F" w:rsidRPr="00061DC7"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 xml:space="preserve">Gait: </w:t>
      </w:r>
      <w:r w:rsidRPr="00FD695D">
        <w:rPr>
          <w:rFonts w:ascii="Times New Roman" w:hAnsi="Times New Roman" w:cs="Times New Roman"/>
          <w:sz w:val="22"/>
          <w:szCs w:val="22"/>
        </w:rPr>
        <w:t>Gait is the peculiar way one walks and is a complex temporal biometric. Gait is not supposed to be very distinctive, but is sufficiently discriminatory to allow verification in some low-security applications. Gait is a behavioral biometric and may not remain invariant, especially over a long period of time, due to fluctuations in bodyweight, major injuries involving joints or brain, or due to inebriety.</w:t>
      </w:r>
    </w:p>
    <w:p w:rsidR="00470C0F"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sz w:val="22"/>
          <w:szCs w:val="22"/>
        </w:rPr>
      </w:pPr>
      <w:r>
        <w:rPr>
          <w:noProof/>
          <w:sz w:val="22"/>
          <w:szCs w:val="22"/>
        </w:rPr>
        <w:drawing>
          <wp:anchor distT="0" distB="0" distL="114300" distR="114300" simplePos="0" relativeHeight="251749376" behindDoc="0" locked="0" layoutInCell="1" allowOverlap="1" wp14:anchorId="1088A5F4" wp14:editId="655342C0">
            <wp:simplePos x="0" y="0"/>
            <wp:positionH relativeFrom="column">
              <wp:posOffset>1276350</wp:posOffset>
            </wp:positionH>
            <wp:positionV relativeFrom="paragraph">
              <wp:posOffset>294640</wp:posOffset>
            </wp:positionV>
            <wp:extent cx="3038475" cy="4238625"/>
            <wp:effectExtent l="0" t="0" r="0" b="0"/>
            <wp:wrapTopAndBottom/>
            <wp:docPr id="39" name="Picture 39" descr="C:\Program Files\Microsoft Office\MEDIA\CAGCAT10\j02856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CAGCAT10\j0285698.wmf"/>
                    <pic:cNvPicPr>
                      <a:picLocks noChangeAspect="1" noChangeArrowheads="1"/>
                    </pic:cNvPicPr>
                  </pic:nvPicPr>
                  <pic:blipFill>
                    <a:blip r:embed="rId79"/>
                    <a:srcRect l="26812" r="26458" b="26983"/>
                    <a:stretch>
                      <a:fillRect/>
                    </a:stretch>
                  </pic:blipFill>
                  <pic:spPr bwMode="auto">
                    <a:xfrm>
                      <a:off x="0" y="0"/>
                      <a:ext cx="3038475" cy="4238625"/>
                    </a:xfrm>
                    <a:prstGeom prst="rect">
                      <a:avLst/>
                    </a:prstGeom>
                    <a:noFill/>
                    <a:ln w="9525">
                      <a:noFill/>
                      <a:miter lim="800000"/>
                      <a:headEnd/>
                      <a:tailEnd/>
                    </a:ln>
                  </pic:spPr>
                </pic:pic>
              </a:graphicData>
            </a:graphic>
          </wp:anchor>
        </w:drawing>
      </w:r>
    </w:p>
    <w:p w:rsidR="00470C0F" w:rsidRPr="009C217A" w:rsidRDefault="00470C0F" w:rsidP="00470C0F">
      <w:pPr>
        <w:pStyle w:val="Default"/>
        <w:spacing w:line="276" w:lineRule="auto"/>
        <w:jc w:val="center"/>
        <w:rPr>
          <w:b/>
          <w:sz w:val="22"/>
          <w:szCs w:val="22"/>
        </w:rPr>
      </w:pPr>
      <w:r w:rsidRPr="009C217A">
        <w:rPr>
          <w:b/>
          <w:sz w:val="22"/>
          <w:szCs w:val="22"/>
        </w:rPr>
        <w:t>Figure 11: A gait image.</w:t>
      </w:r>
    </w:p>
    <w:p w:rsidR="00470C0F" w:rsidRPr="00061DC7" w:rsidRDefault="00470C0F" w:rsidP="00470C0F">
      <w:pPr>
        <w:pStyle w:val="Default"/>
        <w:spacing w:line="276" w:lineRule="auto"/>
        <w:jc w:val="both"/>
        <w:rPr>
          <w:sz w:val="22"/>
          <w:szCs w:val="22"/>
        </w:rPr>
      </w:pPr>
    </w:p>
    <w:p w:rsidR="00470C0F" w:rsidRDefault="00470C0F" w:rsidP="00470C0F">
      <w:pPr>
        <w:pStyle w:val="Default"/>
        <w:spacing w:line="276" w:lineRule="auto"/>
        <w:jc w:val="center"/>
        <w:rPr>
          <w:sz w:val="22"/>
          <w:szCs w:val="22"/>
        </w:rPr>
      </w:pPr>
      <w:r w:rsidRPr="00251FD1">
        <w:rPr>
          <w:b/>
          <w:sz w:val="22"/>
          <w:szCs w:val="22"/>
        </w:rPr>
        <w:t>ACCORDING TO BEHAVIORAL BIOMETRICS</w:t>
      </w:r>
      <w:r w:rsidRPr="00061DC7">
        <w:rPr>
          <w:sz w:val="22"/>
          <w:szCs w:val="22"/>
        </w:rPr>
        <w:t>:</w:t>
      </w:r>
    </w:p>
    <w:p w:rsidR="00470C0F"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It is the field of study related to the measure of uniquely identifying and measurable patterns in human activities. The term contrasts with physical biometrics, which involves innate human characteristics such as fingerprints or iris patterns. It depends on the present state of mind and can vary frequently as per situation or environment. For example, voice of human being can be affected by various factors as sadness, happiness, disease as throat infection, environment and so on. This type of biometric includes signature, typing rhythm and voice print recognition.</w:t>
      </w:r>
    </w:p>
    <w:p w:rsidR="00470C0F" w:rsidRPr="002A13DE" w:rsidRDefault="00470C0F" w:rsidP="00470C0F">
      <w:pPr>
        <w:pStyle w:val="Default"/>
        <w:spacing w:line="276" w:lineRule="auto"/>
        <w:jc w:val="both"/>
        <w:rPr>
          <w:b/>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lastRenderedPageBreak/>
        <w:t>Signature Verification</w:t>
      </w:r>
      <w:r w:rsidRPr="00061DC7">
        <w:rPr>
          <w:sz w:val="22"/>
          <w:szCs w:val="22"/>
        </w:rPr>
        <w:t xml:space="preserve">: </w:t>
      </w:r>
      <w:r w:rsidRPr="00FD695D">
        <w:rPr>
          <w:rFonts w:ascii="Times New Roman" w:hAnsi="Times New Roman" w:cs="Times New Roman"/>
          <w:sz w:val="22"/>
          <w:szCs w:val="22"/>
        </w:rPr>
        <w:t>The way a person signs her name is known to be a characteristic of that individual. Signatures of some people vary substantially even successive impressions of their signature are significantly different. It is based on measuring dynamic signature features such as speed, pressure and angle used when a person signs a standard, recorded pattern (e.g., autograph).</w:t>
      </w:r>
    </w:p>
    <w:p w:rsidR="00470C0F" w:rsidRPr="00FD695D" w:rsidRDefault="00470C0F" w:rsidP="00470C0F">
      <w:pPr>
        <w:pStyle w:val="Default"/>
        <w:spacing w:line="276" w:lineRule="auto"/>
        <w:jc w:val="both"/>
        <w:rPr>
          <w:rFonts w:ascii="Times New Roman" w:hAnsi="Times New Roman" w:cs="Times New Roman"/>
          <w:sz w:val="22"/>
          <w:szCs w:val="22"/>
        </w:rPr>
      </w:pPr>
    </w:p>
    <w:p w:rsidR="00470C0F"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sz w:val="22"/>
          <w:szCs w:val="22"/>
        </w:rPr>
      </w:pPr>
      <w:r>
        <w:rPr>
          <w:noProof/>
          <w:sz w:val="22"/>
          <w:szCs w:val="22"/>
        </w:rPr>
        <w:drawing>
          <wp:inline distT="0" distB="0" distL="0" distR="0" wp14:anchorId="4634BA08" wp14:editId="6FD1AF87">
            <wp:extent cx="5943600" cy="2670492"/>
            <wp:effectExtent l="38100" t="38100" r="19050" b="15875"/>
            <wp:docPr id="40" name="Picture 40" descr="C:\Users\Administrator\Desktop\sign biome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ign biometric.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2670492"/>
                    </a:xfrm>
                    <a:prstGeom prst="rect">
                      <a:avLst/>
                    </a:prstGeom>
                    <a:noFill/>
                    <a:ln w="28575">
                      <a:solidFill>
                        <a:schemeClr val="tx1"/>
                      </a:solidFill>
                    </a:ln>
                  </pic:spPr>
                </pic:pic>
              </a:graphicData>
            </a:graphic>
          </wp:inline>
        </w:drawing>
      </w:r>
    </w:p>
    <w:p w:rsidR="00470C0F"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p>
    <w:p w:rsidR="00470C0F" w:rsidRDefault="00470C0F" w:rsidP="00470C0F">
      <w:pPr>
        <w:pStyle w:val="Default"/>
        <w:spacing w:line="276" w:lineRule="auto"/>
        <w:jc w:val="center"/>
        <w:rPr>
          <w:b/>
          <w:sz w:val="22"/>
          <w:szCs w:val="22"/>
        </w:rPr>
      </w:pPr>
      <w:r w:rsidRPr="009C217A">
        <w:rPr>
          <w:b/>
          <w:sz w:val="22"/>
          <w:szCs w:val="22"/>
        </w:rPr>
        <w:t>Figure 12: A signature image.</w:t>
      </w:r>
    </w:p>
    <w:p w:rsidR="00470C0F" w:rsidRPr="009C217A" w:rsidRDefault="00470C0F" w:rsidP="00470C0F">
      <w:pPr>
        <w:pStyle w:val="Default"/>
        <w:spacing w:line="276" w:lineRule="auto"/>
        <w:jc w:val="center"/>
        <w:rPr>
          <w:b/>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Keystroke:</w:t>
      </w:r>
      <w:r w:rsidRPr="00061DC7">
        <w:rPr>
          <w:sz w:val="22"/>
          <w:szCs w:val="22"/>
        </w:rPr>
        <w:t xml:space="preserve"> </w:t>
      </w:r>
      <w:r w:rsidRPr="00FD695D">
        <w:rPr>
          <w:rFonts w:ascii="Times New Roman" w:hAnsi="Times New Roman" w:cs="Times New Roman"/>
          <w:sz w:val="22"/>
          <w:szCs w:val="22"/>
        </w:rPr>
        <w:t>The functionality of this biometric is to measure the stay time (the length of time a key is held down) and flight time (the time to move from one key to another) for keyboard actions. Keystroke biometrics work on the basis of multiple feature extraction being used to create a profile of an individual. This profile is used to identify or authenticate the user. Keystroke analysis is concerned with the frequency, accuracy, the pause between strokes and the length of time a key is</w:t>
      </w:r>
      <w:r w:rsidR="00FD695D">
        <w:rPr>
          <w:rFonts w:ascii="Times New Roman" w:hAnsi="Times New Roman" w:cs="Times New Roman"/>
          <w:sz w:val="22"/>
          <w:szCs w:val="22"/>
        </w:rPr>
        <w:t xml:space="preserve"> </w:t>
      </w:r>
      <w:r w:rsidRPr="00FD695D">
        <w:rPr>
          <w:rFonts w:ascii="Times New Roman" w:hAnsi="Times New Roman" w:cs="Times New Roman"/>
          <w:sz w:val="22"/>
          <w:szCs w:val="22"/>
        </w:rPr>
        <w:t>depressed.</w:t>
      </w: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r w:rsidRPr="00061DC7">
        <w:rPr>
          <w:noProof/>
          <w:sz w:val="22"/>
          <w:szCs w:val="22"/>
        </w:rPr>
        <w:drawing>
          <wp:anchor distT="0" distB="0" distL="114300" distR="114300" simplePos="0" relativeHeight="251746304" behindDoc="0" locked="0" layoutInCell="1" allowOverlap="1" wp14:anchorId="5A47BA17" wp14:editId="0CBADB80">
            <wp:simplePos x="0" y="0"/>
            <wp:positionH relativeFrom="column">
              <wp:posOffset>161290</wp:posOffset>
            </wp:positionH>
            <wp:positionV relativeFrom="paragraph">
              <wp:posOffset>212090</wp:posOffset>
            </wp:positionV>
            <wp:extent cx="5667375" cy="2028825"/>
            <wp:effectExtent l="19050" t="0" r="9525" b="0"/>
            <wp:wrapTopAndBottom/>
            <wp:docPr id="41" name="Picture 3" descr="D:\DATA STRUCTURE VIDEO\journal\photo 1\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STRUCTURE VIDEO\journal\photo 1\key.jpg"/>
                    <pic:cNvPicPr>
                      <a:picLocks noChangeAspect="1" noChangeArrowheads="1"/>
                    </pic:cNvPicPr>
                  </pic:nvPicPr>
                  <pic:blipFill>
                    <a:blip r:embed="rId81"/>
                    <a:srcRect b="5752"/>
                    <a:stretch>
                      <a:fillRect/>
                    </a:stretch>
                  </pic:blipFill>
                  <pic:spPr bwMode="auto">
                    <a:xfrm>
                      <a:off x="0" y="0"/>
                      <a:ext cx="5667375" cy="2028825"/>
                    </a:xfrm>
                    <a:prstGeom prst="rect">
                      <a:avLst/>
                    </a:prstGeom>
                    <a:noFill/>
                    <a:ln w="9525">
                      <a:noFill/>
                      <a:miter lim="800000"/>
                      <a:headEnd/>
                      <a:tailEnd/>
                    </a:ln>
                  </pic:spPr>
                </pic:pic>
              </a:graphicData>
            </a:graphic>
          </wp:anchor>
        </w:drawing>
      </w:r>
    </w:p>
    <w:p w:rsidR="00470C0F" w:rsidRDefault="00470C0F" w:rsidP="00470C0F">
      <w:pPr>
        <w:pStyle w:val="Default"/>
        <w:spacing w:line="276" w:lineRule="auto"/>
        <w:jc w:val="center"/>
        <w:rPr>
          <w:b/>
          <w:sz w:val="22"/>
          <w:szCs w:val="22"/>
        </w:rPr>
      </w:pPr>
    </w:p>
    <w:p w:rsidR="00470C0F" w:rsidRPr="009C217A" w:rsidRDefault="00470C0F" w:rsidP="00470C0F">
      <w:pPr>
        <w:pStyle w:val="Default"/>
        <w:spacing w:line="276" w:lineRule="auto"/>
        <w:jc w:val="center"/>
        <w:rPr>
          <w:b/>
          <w:sz w:val="22"/>
          <w:szCs w:val="22"/>
        </w:rPr>
      </w:pPr>
      <w:r w:rsidRPr="009C217A">
        <w:rPr>
          <w:b/>
          <w:sz w:val="22"/>
          <w:szCs w:val="22"/>
        </w:rPr>
        <w:t>Figure 13: A key press image.</w:t>
      </w:r>
    </w:p>
    <w:p w:rsidR="00470C0F" w:rsidRPr="002A13DE" w:rsidRDefault="00470C0F" w:rsidP="00470C0F">
      <w:pPr>
        <w:pStyle w:val="Default"/>
        <w:spacing w:line="276" w:lineRule="auto"/>
        <w:jc w:val="center"/>
        <w:rPr>
          <w:b/>
          <w:sz w:val="22"/>
          <w:szCs w:val="22"/>
        </w:rPr>
      </w:pPr>
    </w:p>
    <w:p w:rsidR="00470C0F" w:rsidRPr="00061DC7" w:rsidRDefault="00470C0F" w:rsidP="00470C0F">
      <w:pPr>
        <w:pStyle w:val="Default"/>
        <w:spacing w:line="276" w:lineRule="auto"/>
        <w:jc w:val="both"/>
        <w:rPr>
          <w:sz w:val="22"/>
          <w:szCs w:val="22"/>
        </w:rPr>
      </w:pPr>
      <w:r w:rsidRPr="002A13DE">
        <w:rPr>
          <w:b/>
          <w:sz w:val="22"/>
          <w:szCs w:val="22"/>
        </w:rPr>
        <w:t>Voice:</w:t>
      </w:r>
      <w:r w:rsidRPr="00061DC7">
        <w:rPr>
          <w:sz w:val="22"/>
          <w:szCs w:val="22"/>
        </w:rPr>
        <w:t xml:space="preserve"> </w:t>
      </w:r>
      <w:r w:rsidRPr="00FD695D">
        <w:rPr>
          <w:rFonts w:ascii="Times New Roman" w:hAnsi="Times New Roman" w:cs="Times New Roman"/>
          <w:sz w:val="22"/>
          <w:szCs w:val="22"/>
        </w:rPr>
        <w:t>Individuals (speakers) can be recognized by their voice print, the set of measurable characteristics of a human voice. Different algorithms are applied in text-dependent, text-prompted or text-independent speaker recognition systems, as explained.</w:t>
      </w: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r>
        <w:rPr>
          <w:noProof/>
          <w:sz w:val="22"/>
          <w:szCs w:val="22"/>
        </w:rPr>
        <w:drawing>
          <wp:anchor distT="0" distB="0" distL="114300" distR="114300" simplePos="0" relativeHeight="251744256" behindDoc="0" locked="0" layoutInCell="1" allowOverlap="1" wp14:anchorId="77837A7D" wp14:editId="09FF0812">
            <wp:simplePos x="0" y="0"/>
            <wp:positionH relativeFrom="column">
              <wp:posOffset>171450</wp:posOffset>
            </wp:positionH>
            <wp:positionV relativeFrom="paragraph">
              <wp:posOffset>256540</wp:posOffset>
            </wp:positionV>
            <wp:extent cx="4772025" cy="1741170"/>
            <wp:effectExtent l="19050" t="0" r="9525" b="0"/>
            <wp:wrapTopAndBottom/>
            <wp:docPr id="44" name="Picture 1" descr="D:\DATA STRUCTURE VIDEO\journal\photo 1\v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TRUCTURE VIDEO\journal\photo 1\voice.jpg"/>
                    <pic:cNvPicPr>
                      <a:picLocks noChangeAspect="1" noChangeArrowheads="1"/>
                    </pic:cNvPicPr>
                  </pic:nvPicPr>
                  <pic:blipFill>
                    <a:blip r:embed="rId82"/>
                    <a:srcRect/>
                    <a:stretch>
                      <a:fillRect/>
                    </a:stretch>
                  </pic:blipFill>
                  <pic:spPr bwMode="auto">
                    <a:xfrm>
                      <a:off x="0" y="0"/>
                      <a:ext cx="4772025" cy="1741170"/>
                    </a:xfrm>
                    <a:prstGeom prst="rect">
                      <a:avLst/>
                    </a:prstGeom>
                    <a:noFill/>
                    <a:ln w="9525">
                      <a:noFill/>
                      <a:miter lim="800000"/>
                      <a:headEnd/>
                      <a:tailEnd/>
                    </a:ln>
                  </pic:spPr>
                </pic:pic>
              </a:graphicData>
            </a:graphic>
          </wp:anchor>
        </w:drawing>
      </w:r>
      <w:r w:rsidRPr="00061DC7">
        <w:rPr>
          <w:sz w:val="22"/>
          <w:szCs w:val="22"/>
        </w:rPr>
        <w:tab/>
      </w:r>
    </w:p>
    <w:p w:rsidR="00470C0F" w:rsidRDefault="00470C0F" w:rsidP="00470C0F">
      <w:pPr>
        <w:pStyle w:val="Default"/>
        <w:spacing w:line="276" w:lineRule="auto"/>
        <w:jc w:val="center"/>
        <w:rPr>
          <w:b/>
          <w:sz w:val="22"/>
          <w:szCs w:val="22"/>
        </w:rPr>
      </w:pPr>
    </w:p>
    <w:p w:rsidR="00470C0F" w:rsidRDefault="00470C0F" w:rsidP="00470C0F">
      <w:pPr>
        <w:pStyle w:val="Default"/>
        <w:spacing w:line="276" w:lineRule="auto"/>
        <w:jc w:val="center"/>
        <w:rPr>
          <w:b/>
          <w:sz w:val="22"/>
          <w:szCs w:val="22"/>
        </w:rPr>
      </w:pPr>
      <w:r w:rsidRPr="009C217A">
        <w:rPr>
          <w:b/>
          <w:sz w:val="22"/>
          <w:szCs w:val="22"/>
        </w:rPr>
        <w:t>Figure 14: A voice recognition image.</w:t>
      </w:r>
    </w:p>
    <w:p w:rsidR="00470C0F" w:rsidRPr="009C217A" w:rsidRDefault="00470C0F" w:rsidP="00470C0F">
      <w:pPr>
        <w:pStyle w:val="Default"/>
        <w:spacing w:line="276" w:lineRule="auto"/>
        <w:jc w:val="center"/>
        <w:rPr>
          <w:b/>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Text-dependent systems:</w:t>
      </w:r>
      <w:r w:rsidRPr="00061DC7">
        <w:rPr>
          <w:sz w:val="22"/>
          <w:szCs w:val="22"/>
        </w:rPr>
        <w:t xml:space="preserve"> </w:t>
      </w:r>
      <w:r w:rsidRPr="00FD695D">
        <w:rPr>
          <w:rFonts w:ascii="Times New Roman" w:hAnsi="Times New Roman" w:cs="Times New Roman"/>
          <w:sz w:val="22"/>
          <w:szCs w:val="22"/>
        </w:rPr>
        <w:t xml:space="preserve">The user is requested to speak a word or phrase, A Comparison Based Study on Biometrics for Human Recognition which was saved earlier during the enrollment process. The spoken input is represented by a sequence of feature vectors and compared with previously recorded input vectors, to calculate the degree of similarity. </w:t>
      </w:r>
    </w:p>
    <w:p w:rsidR="00470C0F" w:rsidRPr="00061DC7" w:rsidRDefault="00470C0F" w:rsidP="00470C0F">
      <w:pPr>
        <w:pStyle w:val="Default"/>
        <w:spacing w:line="276" w:lineRule="auto"/>
        <w:jc w:val="both"/>
        <w:rPr>
          <w:sz w:val="22"/>
          <w:szCs w:val="22"/>
        </w:rPr>
      </w:pPr>
    </w:p>
    <w:p w:rsidR="00470C0F" w:rsidRPr="00FD695D" w:rsidRDefault="00470C0F" w:rsidP="00470C0F">
      <w:pPr>
        <w:pStyle w:val="Default"/>
        <w:spacing w:line="276" w:lineRule="auto"/>
        <w:jc w:val="both"/>
        <w:rPr>
          <w:rFonts w:ascii="Times New Roman" w:hAnsi="Times New Roman" w:cs="Times New Roman"/>
          <w:sz w:val="22"/>
          <w:szCs w:val="22"/>
        </w:rPr>
      </w:pPr>
      <w:r w:rsidRPr="002A13DE">
        <w:rPr>
          <w:b/>
          <w:sz w:val="22"/>
          <w:szCs w:val="22"/>
        </w:rPr>
        <w:t>Text-prompted systems:</w:t>
      </w:r>
      <w:r w:rsidRPr="00061DC7">
        <w:rPr>
          <w:sz w:val="22"/>
          <w:szCs w:val="22"/>
        </w:rPr>
        <w:t xml:space="preserve"> </w:t>
      </w:r>
      <w:r w:rsidRPr="00FD695D">
        <w:rPr>
          <w:rFonts w:ascii="Times New Roman" w:hAnsi="Times New Roman" w:cs="Times New Roman"/>
          <w:sz w:val="22"/>
          <w:szCs w:val="22"/>
        </w:rPr>
        <w:t xml:space="preserve">The user is prompted to repeat or read a word or phrase from a pre-recorded vocabulary displayed by the system (e.g., “Please tell the numbers 1 2 3 4 5 6 7 8”). </w:t>
      </w:r>
    </w:p>
    <w:p w:rsidR="00470C0F" w:rsidRPr="00FD695D" w:rsidRDefault="00470C0F" w:rsidP="00470C0F">
      <w:pPr>
        <w:pStyle w:val="Default"/>
        <w:spacing w:line="276" w:lineRule="auto"/>
        <w:jc w:val="both"/>
        <w:rPr>
          <w:rFonts w:ascii="Times New Roman" w:hAnsi="Times New Roman" w:cs="Times New Roman"/>
          <w:sz w:val="22"/>
          <w:szCs w:val="22"/>
        </w:rPr>
      </w:pPr>
    </w:p>
    <w:p w:rsidR="00470C0F" w:rsidRPr="00061DC7" w:rsidRDefault="00470C0F" w:rsidP="00470C0F">
      <w:pPr>
        <w:pStyle w:val="Default"/>
        <w:spacing w:line="276" w:lineRule="auto"/>
        <w:jc w:val="both"/>
        <w:rPr>
          <w:sz w:val="22"/>
          <w:szCs w:val="22"/>
        </w:rPr>
      </w:pPr>
      <w:r w:rsidRPr="002A13DE">
        <w:rPr>
          <w:b/>
          <w:sz w:val="22"/>
          <w:szCs w:val="22"/>
        </w:rPr>
        <w:t>Text-independent systems</w:t>
      </w:r>
      <w:r w:rsidRPr="00061DC7">
        <w:rPr>
          <w:sz w:val="22"/>
          <w:szCs w:val="22"/>
        </w:rPr>
        <w:t xml:space="preserve">: </w:t>
      </w:r>
      <w:r w:rsidRPr="00FD695D">
        <w:rPr>
          <w:rFonts w:ascii="Times New Roman" w:hAnsi="Times New Roman" w:cs="Times New Roman"/>
          <w:sz w:val="22"/>
          <w:szCs w:val="22"/>
        </w:rPr>
        <w:t>Systems have no initial knowledge /vocabulary. Reference templates are generated for different phonetic sounds of the human voice, rather than samples for certain words</w:t>
      </w:r>
      <w:r w:rsidRPr="00061DC7">
        <w:rPr>
          <w:sz w:val="22"/>
          <w:szCs w:val="22"/>
        </w:rPr>
        <w:t xml:space="preserve">. </w:t>
      </w:r>
    </w:p>
    <w:p w:rsidR="00470C0F" w:rsidRPr="00061DC7" w:rsidRDefault="00470C0F" w:rsidP="00470C0F">
      <w:pPr>
        <w:pStyle w:val="Default"/>
        <w:spacing w:line="276" w:lineRule="auto"/>
        <w:jc w:val="both"/>
        <w:rPr>
          <w:sz w:val="22"/>
          <w:szCs w:val="22"/>
        </w:rPr>
      </w:pPr>
    </w:p>
    <w:p w:rsidR="00470C0F" w:rsidRPr="00061DC7" w:rsidRDefault="00470C0F" w:rsidP="00470C0F">
      <w:pPr>
        <w:pStyle w:val="Default"/>
        <w:spacing w:line="276" w:lineRule="auto"/>
        <w:jc w:val="both"/>
        <w:rPr>
          <w:sz w:val="22"/>
          <w:szCs w:val="22"/>
        </w:rPr>
      </w:pPr>
    </w:p>
    <w:p w:rsidR="00470C0F" w:rsidRPr="007915A5" w:rsidRDefault="00470C0F" w:rsidP="00470C0F">
      <w:pPr>
        <w:pStyle w:val="Default"/>
        <w:spacing w:line="276" w:lineRule="auto"/>
        <w:jc w:val="both"/>
        <w:rPr>
          <w:b/>
          <w:sz w:val="22"/>
          <w:szCs w:val="22"/>
        </w:rPr>
      </w:pPr>
      <w:r w:rsidRPr="007915A5">
        <w:rPr>
          <w:b/>
          <w:sz w:val="22"/>
          <w:szCs w:val="22"/>
        </w:rPr>
        <w:t>CHALLENGES IN BIOMETRIC AUTHENTICATION</w:t>
      </w:r>
    </w:p>
    <w:p w:rsidR="00470C0F" w:rsidRPr="00FD695D" w:rsidRDefault="00470C0F" w:rsidP="00470C0F">
      <w:pPr>
        <w:pStyle w:val="Default"/>
        <w:numPr>
          <w:ilvl w:val="0"/>
          <w:numId w:val="31"/>
        </w:numPr>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Privacy issues.</w:t>
      </w:r>
    </w:p>
    <w:p w:rsidR="00470C0F" w:rsidRPr="00FD695D" w:rsidRDefault="00470C0F" w:rsidP="00470C0F">
      <w:pPr>
        <w:pStyle w:val="Default"/>
        <w:numPr>
          <w:ilvl w:val="0"/>
          <w:numId w:val="31"/>
        </w:numPr>
        <w:tabs>
          <w:tab w:val="left" w:pos="1785"/>
        </w:tabs>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High cost of the hardware and the software.</w:t>
      </w:r>
    </w:p>
    <w:p w:rsidR="00470C0F" w:rsidRPr="00FD695D" w:rsidRDefault="00470C0F" w:rsidP="00470C0F">
      <w:pPr>
        <w:pStyle w:val="Default"/>
        <w:numPr>
          <w:ilvl w:val="0"/>
          <w:numId w:val="31"/>
        </w:numPr>
        <w:tabs>
          <w:tab w:val="left" w:pos="1785"/>
        </w:tabs>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Weak signal in villages’ area of the Internet.</w:t>
      </w:r>
      <w:r w:rsidRPr="00FD695D">
        <w:rPr>
          <w:rFonts w:ascii="Times New Roman" w:hAnsi="Times New Roman" w:cs="Times New Roman"/>
          <w:sz w:val="22"/>
          <w:szCs w:val="22"/>
        </w:rPr>
        <w:tab/>
      </w:r>
    </w:p>
    <w:p w:rsidR="00470C0F" w:rsidRPr="00FD695D" w:rsidRDefault="00470C0F" w:rsidP="00470C0F">
      <w:pPr>
        <w:pStyle w:val="Default"/>
        <w:numPr>
          <w:ilvl w:val="0"/>
          <w:numId w:val="31"/>
        </w:numPr>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Awareness to people especially in village area.</w:t>
      </w:r>
    </w:p>
    <w:p w:rsidR="00470C0F" w:rsidRPr="00FD695D" w:rsidRDefault="00470C0F" w:rsidP="00470C0F">
      <w:pPr>
        <w:pStyle w:val="Default"/>
        <w:numPr>
          <w:ilvl w:val="0"/>
          <w:numId w:val="31"/>
        </w:numPr>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Smarter sensors is not in use</w:t>
      </w:r>
    </w:p>
    <w:p w:rsidR="00470C0F" w:rsidRPr="00061DC7" w:rsidRDefault="00470C0F" w:rsidP="00470C0F">
      <w:pPr>
        <w:pStyle w:val="Default"/>
        <w:spacing w:line="276" w:lineRule="auto"/>
        <w:jc w:val="both"/>
        <w:rPr>
          <w:sz w:val="22"/>
          <w:szCs w:val="22"/>
        </w:rPr>
      </w:pPr>
    </w:p>
    <w:p w:rsidR="00470C0F" w:rsidRDefault="00470C0F" w:rsidP="00470C0F">
      <w:pPr>
        <w:pStyle w:val="Default"/>
        <w:spacing w:line="276" w:lineRule="auto"/>
        <w:jc w:val="both"/>
        <w:rPr>
          <w:b/>
          <w:sz w:val="22"/>
          <w:szCs w:val="22"/>
        </w:rPr>
      </w:pPr>
      <w:r w:rsidRPr="007915A5">
        <w:rPr>
          <w:b/>
          <w:sz w:val="22"/>
          <w:szCs w:val="22"/>
        </w:rPr>
        <w:t>CONCLUSION:</w:t>
      </w:r>
    </w:p>
    <w:p w:rsidR="00470C0F" w:rsidRPr="007915A5" w:rsidRDefault="00470C0F" w:rsidP="00470C0F">
      <w:pPr>
        <w:pStyle w:val="Default"/>
        <w:spacing w:line="276" w:lineRule="auto"/>
        <w:jc w:val="both"/>
        <w:rPr>
          <w:b/>
          <w:sz w:val="22"/>
          <w:szCs w:val="22"/>
        </w:rPr>
      </w:pPr>
    </w:p>
    <w:p w:rsidR="00470C0F" w:rsidRPr="00FD695D" w:rsidRDefault="00470C0F" w:rsidP="00470C0F">
      <w:pPr>
        <w:jc w:val="both"/>
        <w:rPr>
          <w:rFonts w:ascii="Times New Roman" w:eastAsia="Calibri" w:hAnsi="Times New Roman" w:cs="Times New Roman"/>
          <w:color w:val="000000"/>
        </w:rPr>
      </w:pPr>
      <w:r w:rsidRPr="00FD695D">
        <w:rPr>
          <w:rFonts w:ascii="Times New Roman" w:eastAsia="Calibri" w:hAnsi="Times New Roman" w:cs="Times New Roman"/>
          <w:color w:val="000000"/>
        </w:rPr>
        <w:t>Non biometrics based system and biometrics based system is a means of verifying personal identity by measuring and analyzing unique physical or behavioral characteristics like palm print, finger print, hand geometry, face , voice, ear, gait, voice  and iris patterns. These systems overcomes the drawbacks of the traditional computer based</w:t>
      </w:r>
      <w:r w:rsidRPr="009141C3">
        <w:rPr>
          <w:rFonts w:ascii="Cambria" w:eastAsia="Calibri" w:hAnsi="Cambria" w:cs="Times New Roman"/>
        </w:rPr>
        <w:t xml:space="preserve"> security systems </w:t>
      </w:r>
      <w:r w:rsidRPr="00FD695D">
        <w:rPr>
          <w:rFonts w:ascii="Times New Roman" w:eastAsia="Calibri" w:hAnsi="Times New Roman" w:cs="Times New Roman"/>
          <w:color w:val="000000"/>
        </w:rPr>
        <w:lastRenderedPageBreak/>
        <w:t>which are used at the places like Aadhar card, PAN card, ATM card, passport, payroll, drivers’ licenses, credit cards, access control, smart cards, PIN, government offices and network security. The non-biometric based security systems and biometric based security system have been proved to be accurate and very effective in various applications. The biometric features can be easily acquired and measured for the processing only in the presence of a person. Therefore these systems are proved highly confidential computer based security systems in the current scenario and future use.</w:t>
      </w:r>
    </w:p>
    <w:p w:rsidR="00470C0F" w:rsidRPr="00061DC7" w:rsidRDefault="00470C0F" w:rsidP="00470C0F">
      <w:pPr>
        <w:pStyle w:val="Default"/>
        <w:spacing w:line="276" w:lineRule="auto"/>
        <w:jc w:val="both"/>
        <w:rPr>
          <w:sz w:val="22"/>
          <w:szCs w:val="22"/>
        </w:rPr>
      </w:pPr>
    </w:p>
    <w:p w:rsidR="00470C0F" w:rsidRPr="007915A5" w:rsidRDefault="00470C0F" w:rsidP="00470C0F">
      <w:pPr>
        <w:pStyle w:val="Default"/>
        <w:spacing w:line="276" w:lineRule="auto"/>
        <w:jc w:val="both"/>
        <w:rPr>
          <w:b/>
          <w:sz w:val="22"/>
          <w:szCs w:val="22"/>
        </w:rPr>
      </w:pPr>
      <w:r w:rsidRPr="007915A5">
        <w:rPr>
          <w:b/>
          <w:sz w:val="22"/>
          <w:szCs w:val="22"/>
        </w:rPr>
        <w:t xml:space="preserve">REFERENCES: </w:t>
      </w:r>
    </w:p>
    <w:p w:rsidR="00470C0F" w:rsidRDefault="00470C0F" w:rsidP="00470C0F">
      <w:pPr>
        <w:pStyle w:val="Default"/>
        <w:spacing w:line="276" w:lineRule="auto"/>
        <w:jc w:val="both"/>
        <w:rPr>
          <w:sz w:val="22"/>
          <w:szCs w:val="22"/>
        </w:rPr>
      </w:pPr>
      <w:r w:rsidRPr="00061DC7">
        <w:rPr>
          <w:sz w:val="22"/>
          <w:szCs w:val="22"/>
        </w:rPr>
        <w:tab/>
      </w:r>
    </w:p>
    <w:p w:rsidR="00470C0F" w:rsidRPr="00FD695D" w:rsidRDefault="00470C0F" w:rsidP="00470C0F">
      <w:pPr>
        <w:jc w:val="both"/>
        <w:rPr>
          <w:rFonts w:ascii="Times New Roman" w:eastAsia="Calibri" w:hAnsi="Times New Roman" w:cs="Times New Roman"/>
          <w:color w:val="000000"/>
        </w:rPr>
      </w:pPr>
      <w:r w:rsidRPr="00FD695D">
        <w:rPr>
          <w:rFonts w:ascii="Times New Roman" w:eastAsia="Calibri" w:hAnsi="Times New Roman" w:cs="Times New Roman"/>
          <w:color w:val="000000"/>
        </w:rPr>
        <w:t>A Comparison Based Study on Biometrics for Human Recognition Himanshu Srivastava Department of Computer Science &amp; Engineering Roorkee Institute of Technology, Roorkee (U.K.), India.e-ISSN: 2278-0661, p- ISSN: 2278-8727Volume 15, Issue 1 (Sep.- Oct. 2013), PP 22-29 www.iosrjournals.org.</w:t>
      </w:r>
    </w:p>
    <w:p w:rsidR="00470C0F" w:rsidRPr="00FD695D" w:rsidRDefault="00470C0F" w:rsidP="00470C0F">
      <w:pPr>
        <w:jc w:val="both"/>
        <w:rPr>
          <w:rFonts w:ascii="Times New Roman" w:eastAsia="Calibri" w:hAnsi="Times New Roman" w:cs="Times New Roman"/>
          <w:color w:val="000000"/>
        </w:rPr>
      </w:pPr>
      <w:r w:rsidRPr="00FD695D">
        <w:rPr>
          <w:rFonts w:ascii="Times New Roman" w:eastAsia="Calibri" w:hAnsi="Times New Roman" w:cs="Times New Roman"/>
          <w:color w:val="000000"/>
        </w:rPr>
        <w:t>Corresponding author: Monika Saini, University of Delhi, Delhi, India, Tel: 91-8130634711; E-mail: mini.1901@yahoo.com, Rec date: March 04, 2016; Acc date: May 19, 2016; Pub date: May 25, 2016.</w:t>
      </w:r>
    </w:p>
    <w:p w:rsidR="00470C0F" w:rsidRPr="00FD695D" w:rsidRDefault="00470C0F" w:rsidP="00470C0F">
      <w:pPr>
        <w:jc w:val="both"/>
        <w:rPr>
          <w:rFonts w:ascii="Times New Roman" w:eastAsia="Calibri" w:hAnsi="Times New Roman" w:cs="Times New Roman"/>
          <w:color w:val="000000"/>
        </w:rPr>
      </w:pPr>
      <w:r w:rsidRPr="00FD695D">
        <w:rPr>
          <w:rFonts w:ascii="Times New Roman" w:eastAsia="Calibri" w:hAnsi="Times New Roman" w:cs="Times New Roman"/>
          <w:color w:val="000000"/>
        </w:rPr>
        <w:t>Debnath Bhattacharyya, “Biometric Authentication: A Review,” International Journal of u- and e- Service, Science and Technology, vol. 2, no. 3, 2009.</w:t>
      </w:r>
    </w:p>
    <w:p w:rsidR="00470C0F" w:rsidRPr="00FD695D" w:rsidRDefault="00470C0F" w:rsidP="00470C0F">
      <w:pPr>
        <w:jc w:val="both"/>
        <w:rPr>
          <w:rFonts w:ascii="Times New Roman" w:eastAsia="Calibri" w:hAnsi="Times New Roman" w:cs="Times New Roman"/>
          <w:color w:val="000000"/>
        </w:rPr>
      </w:pPr>
      <w:proofErr w:type="gramStart"/>
      <w:r w:rsidRPr="00FD695D">
        <w:rPr>
          <w:rFonts w:ascii="Times New Roman" w:eastAsia="Calibri" w:hAnsi="Times New Roman" w:cs="Times New Roman"/>
          <w:color w:val="000000"/>
        </w:rPr>
        <w:t>David Maltoni, Anil K. Jain, Handbook of fingerprint recognition, Springer publication (2002).</w:t>
      </w:r>
      <w:proofErr w:type="gramEnd"/>
    </w:p>
    <w:p w:rsidR="00470C0F" w:rsidRPr="00FD695D" w:rsidRDefault="00470C0F" w:rsidP="00470C0F">
      <w:pPr>
        <w:jc w:val="both"/>
        <w:rPr>
          <w:rFonts w:ascii="Times New Roman" w:eastAsia="Calibri" w:hAnsi="Times New Roman" w:cs="Times New Roman"/>
          <w:color w:val="000000"/>
        </w:rPr>
      </w:pPr>
      <w:proofErr w:type="gramStart"/>
      <w:r w:rsidRPr="00FD695D">
        <w:rPr>
          <w:rFonts w:ascii="Times New Roman" w:eastAsia="Calibri" w:hAnsi="Times New Roman" w:cs="Times New Roman"/>
          <w:color w:val="000000"/>
        </w:rPr>
        <w:t>Himanshu Srivastava, “Personal Identification Using Iris Recognition System, a Review,” International Journal of Engineering Research and Applications (IJERA), vol. 3, no. 3, pp. 449-453, 2013.</w:t>
      </w:r>
      <w:proofErr w:type="gramEnd"/>
      <w:r w:rsidRPr="00FD695D">
        <w:rPr>
          <w:rFonts w:ascii="Times New Roman" w:eastAsia="Calibri" w:hAnsi="Times New Roman" w:cs="Times New Roman"/>
          <w:color w:val="000000"/>
        </w:rPr>
        <w:t xml:space="preserve"> </w:t>
      </w:r>
      <w:hyperlink r:id="rId83" w:history="1">
        <w:r w:rsidRPr="00FD695D">
          <w:rPr>
            <w:rFonts w:ascii="Times New Roman" w:eastAsia="Calibri" w:hAnsi="Times New Roman" w:cs="Times New Roman"/>
            <w:color w:val="000000"/>
          </w:rPr>
          <w:t>www.iosrjournals.org</w:t>
        </w:r>
      </w:hyperlink>
      <w:r w:rsidRPr="00FD695D">
        <w:rPr>
          <w:rFonts w:ascii="Times New Roman" w:eastAsia="Calibri" w:hAnsi="Times New Roman" w:cs="Times New Roman"/>
          <w:color w:val="000000"/>
        </w:rPr>
        <w:t>.</w:t>
      </w:r>
    </w:p>
    <w:p w:rsidR="00470C0F" w:rsidRPr="00FD695D" w:rsidRDefault="00470C0F" w:rsidP="00470C0F">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International Journal of Computer Science, Engineering and Information Technology (IJCSEIT), Vol.2, No.1, February 2012 Smita S. Mudholkar 1, Pradnya M. Shende 2, Milind V. Sarode,  Department of Computer Science &amp; Engineering, Amravati University, India.</w:t>
      </w:r>
    </w:p>
    <w:p w:rsidR="00470C0F" w:rsidRPr="00FD695D" w:rsidRDefault="00470C0F" w:rsidP="00470C0F">
      <w:pPr>
        <w:pStyle w:val="Default"/>
        <w:spacing w:line="276" w:lineRule="auto"/>
        <w:jc w:val="both"/>
        <w:rPr>
          <w:rFonts w:ascii="Times New Roman" w:hAnsi="Times New Roman" w:cs="Times New Roman"/>
          <w:sz w:val="22"/>
          <w:szCs w:val="22"/>
        </w:rPr>
      </w:pPr>
      <w:proofErr w:type="gramStart"/>
      <w:r w:rsidRPr="00FD695D">
        <w:rPr>
          <w:rFonts w:ascii="Times New Roman" w:hAnsi="Times New Roman" w:cs="Times New Roman"/>
          <w:sz w:val="22"/>
          <w:szCs w:val="22"/>
        </w:rPr>
        <w:t>Jammi Ashok et.al.</w:t>
      </w:r>
      <w:proofErr w:type="gramEnd"/>
      <w:r w:rsidRPr="00FD695D">
        <w:rPr>
          <w:rFonts w:ascii="Times New Roman" w:hAnsi="Times New Roman" w:cs="Times New Roman"/>
          <w:sz w:val="22"/>
          <w:szCs w:val="22"/>
        </w:rPr>
        <w:t xml:space="preserve"> / (IJCSE) International Journal on Computer Science and Engineering Vol. 02, No. 07, 2010, 2402-2408 ,An overview of biometrics.</w:t>
      </w:r>
    </w:p>
    <w:p w:rsidR="00470C0F" w:rsidRPr="00FD695D" w:rsidRDefault="00470C0F" w:rsidP="00470C0F">
      <w:pPr>
        <w:pStyle w:val="Default"/>
        <w:spacing w:line="276" w:lineRule="auto"/>
        <w:jc w:val="both"/>
        <w:rPr>
          <w:rFonts w:ascii="Times New Roman" w:hAnsi="Times New Roman" w:cs="Times New Roman"/>
          <w:sz w:val="22"/>
          <w:szCs w:val="22"/>
        </w:rPr>
      </w:pPr>
      <w:r w:rsidRPr="00FD695D">
        <w:rPr>
          <w:rFonts w:ascii="Times New Roman" w:hAnsi="Times New Roman" w:cs="Times New Roman"/>
          <w:sz w:val="22"/>
          <w:szCs w:val="22"/>
        </w:rPr>
        <w:t>Journal of Forensic Medicine, Biometrics in Forensic Identification: Applications and Challenges.</w:t>
      </w:r>
    </w:p>
    <w:p w:rsidR="00470C0F" w:rsidRPr="00FD695D" w:rsidRDefault="00470C0F" w:rsidP="00470C0F">
      <w:pPr>
        <w:jc w:val="both"/>
        <w:rPr>
          <w:rFonts w:ascii="Times New Roman" w:eastAsia="Calibri" w:hAnsi="Times New Roman" w:cs="Times New Roman"/>
          <w:color w:val="000000"/>
        </w:rPr>
      </w:pPr>
      <w:r w:rsidRPr="00FD695D">
        <w:rPr>
          <w:rFonts w:ascii="Times New Roman" w:eastAsia="Calibri" w:hAnsi="Times New Roman" w:cs="Times New Roman"/>
          <w:color w:val="000000"/>
        </w:rPr>
        <w:t xml:space="preserve">Jammi Ashok 1 Professor and Head Assistant Professor Associate. </w:t>
      </w:r>
      <w:proofErr w:type="gramStart"/>
      <w:r w:rsidRPr="00FD695D">
        <w:rPr>
          <w:rFonts w:ascii="Times New Roman" w:eastAsia="Calibri" w:hAnsi="Times New Roman" w:cs="Times New Roman"/>
          <w:color w:val="000000"/>
        </w:rPr>
        <w:t>Department of IT, GCET, Hyderabad, India.</w:t>
      </w:r>
      <w:proofErr w:type="gramEnd"/>
    </w:p>
    <w:p w:rsidR="00470C0F" w:rsidRPr="00FD695D" w:rsidRDefault="00470C0F" w:rsidP="00470C0F">
      <w:pPr>
        <w:jc w:val="both"/>
        <w:rPr>
          <w:rFonts w:ascii="Times New Roman" w:eastAsia="Calibri" w:hAnsi="Times New Roman" w:cs="Times New Roman"/>
          <w:color w:val="000000"/>
        </w:rPr>
      </w:pPr>
      <w:proofErr w:type="gramStart"/>
      <w:r w:rsidRPr="00FD695D">
        <w:rPr>
          <w:rFonts w:ascii="Times New Roman" w:eastAsia="Calibri" w:hAnsi="Times New Roman" w:cs="Times New Roman"/>
          <w:color w:val="000000"/>
        </w:rPr>
        <w:t>Monika Saini* and Anup Kumar Kapoor, University of Delhi, Delhi, India.</w:t>
      </w:r>
      <w:proofErr w:type="gramEnd"/>
    </w:p>
    <w:p w:rsidR="00470C0F" w:rsidRPr="00FD695D" w:rsidRDefault="00470C0F" w:rsidP="00470C0F">
      <w:pPr>
        <w:jc w:val="both"/>
        <w:rPr>
          <w:rFonts w:ascii="Times New Roman" w:eastAsia="Calibri" w:hAnsi="Times New Roman" w:cs="Times New Roman"/>
          <w:color w:val="000000"/>
        </w:rPr>
      </w:pPr>
      <w:proofErr w:type="gramStart"/>
      <w:r w:rsidRPr="00FD695D">
        <w:rPr>
          <w:rFonts w:ascii="Times New Roman" w:eastAsia="Calibri" w:hAnsi="Times New Roman" w:cs="Times New Roman"/>
          <w:color w:val="000000"/>
        </w:rPr>
        <w:t>P.V.G.S.Mudiraj, Associate Professor, MCA Dept., Adams Engg.</w:t>
      </w:r>
      <w:proofErr w:type="gramEnd"/>
      <w:r w:rsidRPr="00FD695D">
        <w:rPr>
          <w:rFonts w:ascii="Times New Roman" w:eastAsia="Calibri" w:hAnsi="Times New Roman" w:cs="Times New Roman"/>
          <w:color w:val="000000"/>
        </w:rPr>
        <w:t xml:space="preserve"> </w:t>
      </w:r>
      <w:proofErr w:type="gramStart"/>
      <w:r w:rsidRPr="00FD695D">
        <w:rPr>
          <w:rFonts w:ascii="Times New Roman" w:eastAsia="Calibri" w:hAnsi="Times New Roman" w:cs="Times New Roman"/>
          <w:color w:val="000000"/>
        </w:rPr>
        <w:t>College, Paloncha, Khammam.</w:t>
      </w:r>
      <w:proofErr w:type="gramEnd"/>
    </w:p>
    <w:p w:rsidR="00470C0F" w:rsidRPr="00FD695D" w:rsidRDefault="00470C0F" w:rsidP="00470C0F">
      <w:pPr>
        <w:jc w:val="both"/>
        <w:rPr>
          <w:rFonts w:ascii="Times New Roman" w:eastAsia="Calibri" w:hAnsi="Times New Roman" w:cs="Times New Roman"/>
          <w:color w:val="000000"/>
        </w:rPr>
      </w:pPr>
      <w:proofErr w:type="gramStart"/>
      <w:r w:rsidRPr="00FD695D">
        <w:rPr>
          <w:rFonts w:ascii="Times New Roman" w:eastAsia="Calibri" w:hAnsi="Times New Roman" w:cs="Times New Roman"/>
          <w:color w:val="000000"/>
        </w:rPr>
        <w:t>Padma, Manivannan, “Comparative and Analysis of Biometric Systems” International Journal on Computer Science and Engineering (IJCSE,) vol. 3, no. 5, pp2156-2162, 2011.</w:t>
      </w:r>
      <w:proofErr w:type="gramEnd"/>
      <w:r w:rsidRPr="00FD695D">
        <w:rPr>
          <w:rFonts w:ascii="Times New Roman" w:eastAsia="Calibri" w:hAnsi="Times New Roman" w:cs="Times New Roman"/>
          <w:color w:val="000000"/>
        </w:rPr>
        <w:tab/>
      </w:r>
    </w:p>
    <w:p w:rsidR="00470C0F" w:rsidRPr="00FD695D" w:rsidRDefault="00470C0F" w:rsidP="00470C0F">
      <w:pPr>
        <w:jc w:val="both"/>
        <w:rPr>
          <w:rFonts w:ascii="Times New Roman" w:eastAsia="Calibri" w:hAnsi="Times New Roman" w:cs="Times New Roman"/>
          <w:color w:val="000000"/>
        </w:rPr>
      </w:pPr>
      <w:proofErr w:type="gramStart"/>
      <w:r w:rsidRPr="00FD695D">
        <w:rPr>
          <w:rFonts w:ascii="Times New Roman" w:eastAsia="Calibri" w:hAnsi="Times New Roman" w:cs="Times New Roman"/>
          <w:color w:val="000000"/>
        </w:rPr>
        <w:t>Simon Liu and Mark Silverman, “A Practical Guide to Biometric Security Technology,” IT Pro 27-32, 2001.</w:t>
      </w:r>
      <w:proofErr w:type="gramEnd"/>
      <w:r w:rsidRPr="00FD695D">
        <w:rPr>
          <w:rFonts w:ascii="Times New Roman" w:eastAsia="Calibri" w:hAnsi="Times New Roman" w:cs="Times New Roman"/>
          <w:color w:val="000000"/>
        </w:rPr>
        <w:t xml:space="preserve"> </w:t>
      </w:r>
    </w:p>
    <w:p w:rsidR="00470C0F" w:rsidRPr="00FD695D" w:rsidRDefault="00470C0F" w:rsidP="00470C0F">
      <w:pPr>
        <w:jc w:val="both"/>
        <w:rPr>
          <w:rFonts w:ascii="Times New Roman" w:eastAsia="Calibri" w:hAnsi="Times New Roman" w:cs="Times New Roman"/>
          <w:color w:val="000000"/>
        </w:rPr>
      </w:pPr>
      <w:proofErr w:type="gramStart"/>
      <w:r w:rsidRPr="00FD695D">
        <w:rPr>
          <w:rFonts w:ascii="Times New Roman" w:eastAsia="Calibri" w:hAnsi="Times New Roman" w:cs="Times New Roman"/>
          <w:color w:val="000000"/>
        </w:rPr>
        <w:t>Vaka Shiva Shankar, Assistant Professor, Department of MCA, KCCS, WarangalVol.</w:t>
      </w:r>
      <w:proofErr w:type="gramEnd"/>
      <w:r w:rsidRPr="00FD695D">
        <w:rPr>
          <w:rFonts w:ascii="Times New Roman" w:eastAsia="Calibri" w:hAnsi="Times New Roman" w:cs="Times New Roman"/>
          <w:color w:val="000000"/>
        </w:rPr>
        <w:t xml:space="preserve"> 02, No. 07, 2010, 2402-2408.</w:t>
      </w:r>
    </w:p>
    <w:p w:rsidR="00470C0F" w:rsidRDefault="00470C0F"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FD695D" w:rsidRDefault="00FD695D"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FD695D" w:rsidRDefault="00FD695D"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FD695D" w:rsidRDefault="00FD695D"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FD695D" w:rsidRDefault="00FD695D"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470C0F" w:rsidRDefault="00470C0F" w:rsidP="00470C0F">
      <w:pPr>
        <w:autoSpaceDE w:val="0"/>
        <w:autoSpaceDN w:val="0"/>
        <w:adjustRightInd w:val="0"/>
        <w:spacing w:after="0" w:line="240" w:lineRule="auto"/>
        <w:rPr>
          <w:rFonts w:ascii="Times New Roman" w:hAnsi="Times New Roman" w:cs="Times New Roman"/>
          <w:b/>
          <w:color w:val="244061" w:themeColor="accent1" w:themeShade="80"/>
          <w:sz w:val="24"/>
          <w:szCs w:val="24"/>
        </w:rPr>
      </w:pPr>
    </w:p>
    <w:p w:rsidR="0097655F" w:rsidRPr="00633BC9" w:rsidRDefault="0097655F" w:rsidP="00633BC9">
      <w:pPr>
        <w:jc w:val="center"/>
        <w:rPr>
          <w:rFonts w:ascii="Times New Roman" w:eastAsia="Calibri" w:hAnsi="Times New Roman" w:cs="Times New Roman"/>
          <w:sz w:val="24"/>
          <w:szCs w:val="24"/>
        </w:rPr>
      </w:pPr>
      <w:r w:rsidRPr="00633BC9">
        <w:rPr>
          <w:rFonts w:ascii="Times New Roman" w:hAnsi="Times New Roman"/>
          <w:b/>
          <w:caps/>
          <w:sz w:val="24"/>
          <w:szCs w:val="24"/>
        </w:rPr>
        <w:t>Modeling a Dynamic Software Product Line Using</w:t>
      </w:r>
    </w:p>
    <w:p w:rsidR="00633BC9" w:rsidRDefault="00633BC9" w:rsidP="00633BC9">
      <w:pPr>
        <w:autoSpaceDE w:val="0"/>
        <w:autoSpaceDN w:val="0"/>
        <w:adjustRightInd w:val="0"/>
        <w:spacing w:line="360" w:lineRule="auto"/>
        <w:ind w:left="850" w:right="850"/>
        <w:jc w:val="center"/>
        <w:rPr>
          <w:rFonts w:ascii="Times New Roman" w:hAnsi="Times New Roman"/>
          <w:b/>
          <w:caps/>
          <w:sz w:val="24"/>
          <w:szCs w:val="24"/>
        </w:rPr>
      </w:pPr>
      <w:r>
        <w:rPr>
          <w:rFonts w:ascii="Times New Roman" w:hAnsi="Times New Roman"/>
          <w:b/>
          <w:caps/>
          <w:sz w:val="24"/>
          <w:szCs w:val="24"/>
        </w:rPr>
        <w:t>Delta Oriented Programming</w:t>
      </w:r>
    </w:p>
    <w:p w:rsidR="0097655F" w:rsidRPr="00633BC9" w:rsidRDefault="0097655F" w:rsidP="00633BC9">
      <w:pPr>
        <w:pStyle w:val="NoSpacing"/>
        <w:jc w:val="center"/>
        <w:rPr>
          <w:rFonts w:ascii="Times New Roman" w:hAnsi="Times New Roman" w:cs="Times New Roman"/>
          <w:b/>
          <w:caps/>
          <w:sz w:val="24"/>
          <w:szCs w:val="24"/>
        </w:rPr>
      </w:pPr>
      <w:r w:rsidRPr="00633BC9">
        <w:rPr>
          <w:rFonts w:ascii="Times New Roman" w:hAnsi="Times New Roman" w:cs="Times New Roman"/>
          <w:b/>
        </w:rPr>
        <w:t xml:space="preserve">Reeta </w:t>
      </w:r>
      <w:proofErr w:type="gramStart"/>
      <w:r w:rsidRPr="00633BC9">
        <w:rPr>
          <w:rFonts w:ascii="Times New Roman" w:hAnsi="Times New Roman" w:cs="Times New Roman"/>
          <w:b/>
        </w:rPr>
        <w:t>Kuamri</w:t>
      </w:r>
      <w:r w:rsidRPr="00633BC9">
        <w:rPr>
          <w:rFonts w:ascii="Times New Roman" w:hAnsi="Times New Roman" w:cs="Times New Roman"/>
          <w:b/>
          <w:vertAlign w:val="superscript"/>
        </w:rPr>
        <w:t xml:space="preserve">1 </w:t>
      </w:r>
      <w:r w:rsidRPr="00633BC9">
        <w:rPr>
          <w:rFonts w:ascii="Times New Roman" w:hAnsi="Times New Roman" w:cs="Times New Roman"/>
          <w:b/>
        </w:rPr>
        <w:t>,</w:t>
      </w:r>
      <w:proofErr w:type="gramEnd"/>
      <w:r w:rsidRPr="00633BC9">
        <w:rPr>
          <w:rFonts w:ascii="Times New Roman" w:hAnsi="Times New Roman" w:cs="Times New Roman"/>
          <w:b/>
        </w:rPr>
        <w:t xml:space="preserve"> Poonam Mishra</w:t>
      </w:r>
      <w:r w:rsidRPr="00633BC9">
        <w:rPr>
          <w:rFonts w:ascii="Times New Roman" w:hAnsi="Times New Roman" w:cs="Times New Roman"/>
          <w:b/>
          <w:vertAlign w:val="superscript"/>
        </w:rPr>
        <w:t>2</w:t>
      </w:r>
    </w:p>
    <w:p w:rsidR="0097655F" w:rsidRPr="00633BC9" w:rsidRDefault="0097655F" w:rsidP="00633BC9">
      <w:pPr>
        <w:pStyle w:val="NoSpacing"/>
        <w:jc w:val="center"/>
        <w:rPr>
          <w:rFonts w:ascii="Times New Roman" w:hAnsi="Times New Roman" w:cs="Times New Roman"/>
          <w:sz w:val="20"/>
          <w:szCs w:val="20"/>
        </w:rPr>
      </w:pPr>
      <w:r w:rsidRPr="00633BC9">
        <w:rPr>
          <w:rFonts w:ascii="Times New Roman" w:hAnsi="Times New Roman" w:cs="Times New Roman"/>
          <w:sz w:val="20"/>
          <w:szCs w:val="20"/>
          <w:vertAlign w:val="superscript"/>
        </w:rPr>
        <w:t>1</w:t>
      </w:r>
      <w:r w:rsidRPr="00633BC9">
        <w:rPr>
          <w:rFonts w:ascii="Times New Roman" w:hAnsi="Times New Roman" w:cs="Times New Roman"/>
          <w:sz w:val="20"/>
          <w:szCs w:val="20"/>
        </w:rPr>
        <w:t>Department of Information Technology</w:t>
      </w:r>
    </w:p>
    <w:p w:rsidR="0097655F" w:rsidRPr="00633BC9" w:rsidRDefault="0097655F" w:rsidP="00633BC9">
      <w:pPr>
        <w:pStyle w:val="NoSpacing"/>
        <w:jc w:val="center"/>
        <w:rPr>
          <w:rFonts w:ascii="Times New Roman" w:hAnsi="Times New Roman" w:cs="Times New Roman"/>
          <w:sz w:val="20"/>
          <w:szCs w:val="20"/>
        </w:rPr>
      </w:pPr>
      <w:r w:rsidRPr="00633BC9">
        <w:rPr>
          <w:rFonts w:ascii="Times New Roman" w:hAnsi="Times New Roman" w:cs="Times New Roman"/>
          <w:sz w:val="20"/>
          <w:szCs w:val="20"/>
          <w:vertAlign w:val="superscript"/>
        </w:rPr>
        <w:t xml:space="preserve">2 </w:t>
      </w:r>
      <w:r w:rsidRPr="00633BC9">
        <w:rPr>
          <w:rFonts w:ascii="Times New Roman" w:hAnsi="Times New Roman" w:cs="Times New Roman"/>
          <w:sz w:val="20"/>
          <w:szCs w:val="20"/>
        </w:rPr>
        <w:t>Department of Computer Applications,</w:t>
      </w:r>
    </w:p>
    <w:p w:rsidR="0097655F" w:rsidRPr="00633BC9" w:rsidRDefault="0097655F" w:rsidP="00633BC9">
      <w:pPr>
        <w:pStyle w:val="NoSpacing"/>
        <w:jc w:val="center"/>
        <w:rPr>
          <w:rFonts w:ascii="Times New Roman" w:hAnsi="Times New Roman" w:cs="Times New Roman"/>
          <w:sz w:val="20"/>
          <w:szCs w:val="20"/>
        </w:rPr>
      </w:pPr>
      <w:r w:rsidRPr="00633BC9">
        <w:rPr>
          <w:rFonts w:ascii="Times New Roman" w:hAnsi="Times New Roman" w:cs="Times New Roman"/>
          <w:sz w:val="20"/>
          <w:szCs w:val="20"/>
        </w:rPr>
        <w:t>Mrs. K.M. P. M. Vocational College, Jamshedpur, India</w:t>
      </w:r>
    </w:p>
    <w:p w:rsidR="0097655F" w:rsidRPr="006931D2" w:rsidRDefault="0097655F" w:rsidP="0097655F">
      <w:pPr>
        <w:autoSpaceDE w:val="0"/>
        <w:autoSpaceDN w:val="0"/>
        <w:adjustRightInd w:val="0"/>
        <w:spacing w:line="360" w:lineRule="auto"/>
        <w:ind w:left="850" w:right="850"/>
        <w:jc w:val="center"/>
        <w:rPr>
          <w:rFonts w:ascii="Times New Roman" w:hAnsi="Times New Roman"/>
          <w:b/>
          <w:sz w:val="32"/>
          <w:szCs w:val="32"/>
          <w:u w:val="double"/>
        </w:rPr>
      </w:pPr>
      <w:r>
        <w:rPr>
          <w:rFonts w:ascii="Times New Roman" w:hAnsi="Times New Roman"/>
          <w:b/>
          <w:sz w:val="32"/>
          <w:szCs w:val="32"/>
          <w:u w:val="double"/>
        </w:rPr>
        <w:t>_________________________________________________________</w:t>
      </w:r>
    </w:p>
    <w:p w:rsidR="0097655F" w:rsidRPr="00230C1E" w:rsidRDefault="0097655F" w:rsidP="0097655F">
      <w:pPr>
        <w:autoSpaceDE w:val="0"/>
        <w:autoSpaceDN w:val="0"/>
        <w:adjustRightInd w:val="0"/>
        <w:spacing w:line="360" w:lineRule="auto"/>
        <w:ind w:left="850" w:right="850"/>
        <w:jc w:val="both"/>
        <w:rPr>
          <w:rFonts w:ascii="Times New Roman" w:hAnsi="Times New Roman"/>
          <w:sz w:val="24"/>
          <w:szCs w:val="24"/>
        </w:rPr>
      </w:pPr>
      <w:r w:rsidRPr="00230C1E">
        <w:rPr>
          <w:rFonts w:ascii="Times New Roman" w:hAnsi="Times New Roman"/>
          <w:b/>
          <w:sz w:val="24"/>
          <w:szCs w:val="24"/>
        </w:rPr>
        <w:t>ABSTRACT:</w:t>
      </w:r>
      <w:r w:rsidRPr="00230C1E">
        <w:rPr>
          <w:rFonts w:ascii="Times New Roman" w:hAnsi="Times New Roman"/>
          <w:sz w:val="24"/>
          <w:szCs w:val="24"/>
        </w:rPr>
        <w:t xml:space="preserve"> </w:t>
      </w:r>
    </w:p>
    <w:p w:rsidR="0097655F" w:rsidRPr="00230C1E" w:rsidRDefault="0097655F" w:rsidP="0097655F">
      <w:pPr>
        <w:autoSpaceDE w:val="0"/>
        <w:autoSpaceDN w:val="0"/>
        <w:adjustRightInd w:val="0"/>
        <w:spacing w:line="360" w:lineRule="auto"/>
        <w:ind w:left="1440" w:right="850"/>
        <w:jc w:val="both"/>
        <w:rPr>
          <w:rFonts w:ascii="Times New Roman" w:hAnsi="Times New Roman" w:cs="Times New Roman"/>
          <w:sz w:val="20"/>
          <w:szCs w:val="20"/>
        </w:rPr>
      </w:pPr>
      <w:r w:rsidRPr="00230C1E">
        <w:rPr>
          <w:rFonts w:ascii="Times New Roman" w:hAnsi="Times New Roman" w:cs="Times New Roman"/>
          <w:sz w:val="20"/>
          <w:szCs w:val="20"/>
        </w:rPr>
        <w:t xml:space="preserve">The increasing complexity and demand of automation is giving rise to the need of Software Product Lines (SPLs) consisting of a core (common) module with variable features to form a product family. The study of commonality and variability is done at design time to develop the SPL, so SPLs are static in nature. The modern self adaptive systems need late variability and reconfiguration of product at run time. Static SPLs do not support this. We are finding a more evolving technology of software development namely Dynamic Software Product Lines (DSPLs) which fulfill the need of modern software. As DSPLs support dynamic binding, we need tools to develop them. Delta-oriented programming (DOP) is a modular, yet flexible approach to implement software product lines. In DOP, a product line is implemented by a set of deltas, which are containers of modifications to a program. A delta-oriented product line is specified by its code base, i.e., the set of delta modules, and a product line declaration specifying the set of possible product variants. In this paper we present the design model and partial implementation of a DSPL to show how dynamic DOP supports for runtime reconfiguration. It is done using DeltaJ 1.5. </w:t>
      </w:r>
    </w:p>
    <w:p w:rsidR="0097655F" w:rsidRPr="00230C1E" w:rsidRDefault="0097655F" w:rsidP="0097655F">
      <w:pPr>
        <w:autoSpaceDE w:val="0"/>
        <w:autoSpaceDN w:val="0"/>
        <w:adjustRightInd w:val="0"/>
        <w:spacing w:line="360" w:lineRule="auto"/>
        <w:ind w:left="850" w:right="850"/>
        <w:jc w:val="both"/>
        <w:rPr>
          <w:rFonts w:ascii="Times New Roman" w:hAnsi="Times New Roman"/>
          <w:sz w:val="20"/>
        </w:rPr>
      </w:pPr>
      <w:r w:rsidRPr="00230C1E">
        <w:rPr>
          <w:rFonts w:ascii="Times New Roman" w:hAnsi="Times New Roman"/>
          <w:b/>
          <w:sz w:val="24"/>
          <w:szCs w:val="24"/>
        </w:rPr>
        <w:t xml:space="preserve">Keywords: </w:t>
      </w:r>
      <w:r w:rsidRPr="00230C1E">
        <w:rPr>
          <w:rFonts w:ascii="Times New Roman" w:hAnsi="Times New Roman"/>
          <w:sz w:val="20"/>
        </w:rPr>
        <w:t>self adaptive systems, dynamic binding, delta oriented programming, late variability.</w:t>
      </w:r>
    </w:p>
    <w:p w:rsidR="0097655F" w:rsidRPr="006931D2" w:rsidRDefault="0097655F" w:rsidP="0097655F">
      <w:pPr>
        <w:autoSpaceDE w:val="0"/>
        <w:autoSpaceDN w:val="0"/>
        <w:adjustRightInd w:val="0"/>
        <w:spacing w:line="360" w:lineRule="auto"/>
        <w:ind w:left="850" w:right="850"/>
        <w:jc w:val="both"/>
        <w:rPr>
          <w:rFonts w:ascii="Times New Roman" w:hAnsi="Times New Roman"/>
          <w:u w:val="double"/>
        </w:rPr>
      </w:pPr>
      <w:r>
        <w:rPr>
          <w:rFonts w:ascii="Times New Roman" w:hAnsi="Times New Roman"/>
          <w:b/>
          <w:u w:val="double"/>
        </w:rPr>
        <w:t>________________________________________________________________________________</w:t>
      </w:r>
    </w:p>
    <w:p w:rsidR="0097655F" w:rsidRPr="00230C1E" w:rsidRDefault="0097655F" w:rsidP="0097655F">
      <w:pPr>
        <w:autoSpaceDE w:val="0"/>
        <w:autoSpaceDN w:val="0"/>
        <w:adjustRightInd w:val="0"/>
        <w:spacing w:line="360" w:lineRule="auto"/>
        <w:ind w:left="850" w:right="850"/>
        <w:jc w:val="both"/>
        <w:rPr>
          <w:rFonts w:ascii="Times New Roman" w:hAnsi="Times New Roman"/>
          <w:b/>
          <w:sz w:val="24"/>
          <w:szCs w:val="24"/>
        </w:rPr>
      </w:pPr>
      <w:r w:rsidRPr="00230C1E">
        <w:rPr>
          <w:rFonts w:ascii="Times New Roman" w:hAnsi="Times New Roman"/>
          <w:b/>
          <w:sz w:val="24"/>
          <w:szCs w:val="24"/>
        </w:rPr>
        <w:t xml:space="preserve"> [1]</w:t>
      </w:r>
      <w:r w:rsidRPr="00230C1E">
        <w:rPr>
          <w:rFonts w:ascii="Times New Roman" w:hAnsi="Times New Roman"/>
          <w:sz w:val="24"/>
          <w:szCs w:val="24"/>
        </w:rPr>
        <w:t xml:space="preserve"> </w:t>
      </w:r>
      <w:r w:rsidRPr="00230C1E">
        <w:rPr>
          <w:rFonts w:ascii="Times New Roman" w:hAnsi="Times New Roman"/>
          <w:b/>
          <w:sz w:val="24"/>
          <w:szCs w:val="24"/>
        </w:rPr>
        <w:t>INTRODUCTION</w:t>
      </w:r>
    </w:p>
    <w:p w:rsidR="0097655F" w:rsidRPr="00230C1E" w:rsidRDefault="0097655F" w:rsidP="0097655F">
      <w:pPr>
        <w:autoSpaceDE w:val="0"/>
        <w:autoSpaceDN w:val="0"/>
        <w:adjustRightInd w:val="0"/>
        <w:spacing w:line="360" w:lineRule="auto"/>
        <w:ind w:left="851" w:right="851" w:firstLine="720"/>
        <w:jc w:val="both"/>
        <w:rPr>
          <w:rFonts w:ascii="Times New Roman" w:hAnsi="Times New Roman" w:cs="Times New Roman"/>
          <w:sz w:val="20"/>
          <w:szCs w:val="20"/>
        </w:rPr>
      </w:pPr>
      <w:r w:rsidRPr="00230C1E">
        <w:rPr>
          <w:rFonts w:ascii="Times New Roman" w:hAnsi="Times New Roman" w:cs="Times New Roman"/>
          <w:sz w:val="20"/>
          <w:szCs w:val="20"/>
        </w:rPr>
        <w:t xml:space="preserve">A software product line (SPL) is a family of software systems with well-defined commonalities and variabilities that are developed by (re)using common features. Many industries have successfully adopted an SPL development approach for building families of related systems with better quality, shorter time-to-market, and lower production costs. Modern software systems tend to be extremely long-lived. Hence, they have to evolve to meet changing user requirements or resource constraints over time. To remain operational over long periods, these systems additionally need to be designed to adapt at runtime. Conventional (static) SPLs fail to provide mechanisms for addressing these new requirements. Dynamic software product lines [Hallsteinsen et al. 2008; Capilla et al. 2014] focus on engineering adaptive systems using a dedicated variability model describing all possible configurations a system may adapt to at runtime [1]. </w:t>
      </w:r>
    </w:p>
    <w:p w:rsidR="0097655F" w:rsidRPr="00230C1E" w:rsidRDefault="0097655F" w:rsidP="0097655F">
      <w:pPr>
        <w:autoSpaceDE w:val="0"/>
        <w:autoSpaceDN w:val="0"/>
        <w:adjustRightInd w:val="0"/>
        <w:spacing w:line="360" w:lineRule="auto"/>
        <w:ind w:left="851" w:right="851" w:firstLine="851"/>
        <w:jc w:val="both"/>
        <w:rPr>
          <w:rFonts w:ascii="Times New Roman" w:hAnsi="Times New Roman" w:cs="Times New Roman"/>
          <w:sz w:val="20"/>
          <w:szCs w:val="20"/>
        </w:rPr>
      </w:pPr>
      <w:r w:rsidRPr="00230C1E">
        <w:rPr>
          <w:rFonts w:ascii="Times New Roman" w:hAnsi="Times New Roman" w:cs="Times New Roman"/>
          <w:sz w:val="20"/>
          <w:szCs w:val="20"/>
        </w:rPr>
        <w:lastRenderedPageBreak/>
        <w:t>A delta-oriented SPL consists of a code base comprising a set of delta modules and a product</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proofErr w:type="gramStart"/>
      <w:r w:rsidRPr="00230C1E">
        <w:rPr>
          <w:rFonts w:ascii="Times New Roman" w:hAnsi="Times New Roman" w:cs="Times New Roman"/>
          <w:sz w:val="20"/>
          <w:szCs w:val="20"/>
        </w:rPr>
        <w:t>line</w:t>
      </w:r>
      <w:proofErr w:type="gramEnd"/>
      <w:r w:rsidRPr="00230C1E">
        <w:rPr>
          <w:rFonts w:ascii="Times New Roman" w:hAnsi="Times New Roman" w:cs="Times New Roman"/>
          <w:sz w:val="20"/>
          <w:szCs w:val="20"/>
        </w:rPr>
        <w:t xml:space="preserve"> declaration linking delta modules to the product features. A delta module encapsulates modifications to an object-oriented program. A particular product in a delta-oriented SPL is generated by applying the modifications contained in the suitable delta modules to a core program that, without loss of generality, can always be assumed to be empty [Schaefer and Damiani 2010]. A dynamic delta-oriented SPL adds to these a dynamic reconfiguration graph defining which configurations the system can adapt to at runtime and describes how objects allocated on the heap need to be reallocated in case they are instances of classes changed by the reconfiguration. To lessen the runtime overhead caused by the reconfiguration, it would be desirable that already allocated objects are reallocated on demand only when their fields are accessed or a method is called upon them [1].</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Besides runtime adaptation, dynamic DOP supports unexpected evolution by introducing or removing products from the product line and modifying the implementation of existing products. This evolution can be carried out at runtime relying on the same principles as runtime adaptation.</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In summary, here are the contributions of this work:</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—we use DOP to model dynamic SPLs;</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—we give a design of SPL and evolved SPL for Inventory Control System (ICS)</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—we provide a partial implementation of the above showing the reconfiguration dependencies.</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The paper is organized as follows. Section 2 introduces DOPand DeltaJ 1.5 as dynamic DOP tool to develop DSPL.</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Section 3 explains the concept of late variability in SPL.</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Section 4 presents the product base line for ICS.</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Section 5 shows partial implementation of ICS.</w:t>
      </w:r>
    </w:p>
    <w:p w:rsidR="0097655F" w:rsidRDefault="0097655F" w:rsidP="0097655F">
      <w:pPr>
        <w:autoSpaceDE w:val="0"/>
        <w:autoSpaceDN w:val="0"/>
        <w:adjustRightInd w:val="0"/>
        <w:spacing w:line="360" w:lineRule="auto"/>
        <w:ind w:left="850" w:right="850"/>
        <w:jc w:val="both"/>
        <w:rPr>
          <w:rFonts w:ascii="Times New Roman" w:hAnsi="Times New Roman"/>
        </w:rPr>
      </w:pPr>
      <w:r w:rsidRPr="00230C1E">
        <w:rPr>
          <w:rFonts w:ascii="Times New Roman" w:hAnsi="Times New Roman" w:cs="Times New Roman"/>
          <w:sz w:val="20"/>
          <w:szCs w:val="20"/>
        </w:rPr>
        <w:t>Section 6 discusses the related works and concludes by outlining possible directions for future work</w:t>
      </w:r>
      <w:r w:rsidRPr="00E72225">
        <w:rPr>
          <w:rFonts w:ascii="Times New Roman" w:hAnsi="Times New Roman"/>
        </w:rPr>
        <w:t xml:space="preserve">. </w:t>
      </w:r>
    </w:p>
    <w:p w:rsidR="0097655F" w:rsidRPr="00230C1E" w:rsidRDefault="0097655F" w:rsidP="0097655F">
      <w:pPr>
        <w:pStyle w:val="NormalWeb"/>
        <w:spacing w:line="360" w:lineRule="auto"/>
        <w:ind w:left="850" w:right="850"/>
        <w:jc w:val="both"/>
        <w:rPr>
          <w:rFonts w:ascii="Times New Roman" w:hAnsi="Times New Roman"/>
          <w:b/>
          <w:sz w:val="24"/>
          <w:szCs w:val="24"/>
        </w:rPr>
      </w:pPr>
      <w:r w:rsidRPr="00230C1E">
        <w:rPr>
          <w:rFonts w:ascii="Times New Roman" w:hAnsi="Times New Roman"/>
          <w:b/>
          <w:sz w:val="24"/>
          <w:szCs w:val="24"/>
        </w:rPr>
        <w:t>[2</w:t>
      </w:r>
      <w:proofErr w:type="gramStart"/>
      <w:r w:rsidRPr="00230C1E">
        <w:rPr>
          <w:rFonts w:ascii="Times New Roman" w:hAnsi="Times New Roman"/>
          <w:b/>
          <w:sz w:val="24"/>
          <w:szCs w:val="24"/>
        </w:rPr>
        <w:t>]  INTRODUCTION</w:t>
      </w:r>
      <w:proofErr w:type="gramEnd"/>
      <w:r w:rsidRPr="00230C1E">
        <w:rPr>
          <w:rFonts w:ascii="Times New Roman" w:hAnsi="Times New Roman"/>
          <w:b/>
          <w:sz w:val="24"/>
          <w:szCs w:val="24"/>
        </w:rPr>
        <w:t xml:space="preserve"> TO DELTA ORIENTED PROGRAMMING &amp; DELTAJ</w:t>
      </w:r>
    </w:p>
    <w:p w:rsidR="0097655F" w:rsidRPr="00230C1E" w:rsidRDefault="0097655F" w:rsidP="0097655F">
      <w:pPr>
        <w:pStyle w:val="NormalWeb"/>
        <w:spacing w:line="360" w:lineRule="auto"/>
        <w:ind w:left="851" w:right="851" w:firstLine="851"/>
        <w:jc w:val="both"/>
        <w:rPr>
          <w:rFonts w:ascii="Times New Roman" w:hAnsi="Times New Roman"/>
          <w:sz w:val="20"/>
          <w:szCs w:val="20"/>
        </w:rPr>
      </w:pPr>
      <w:r w:rsidRPr="00230C1E">
        <w:rPr>
          <w:rFonts w:ascii="Times New Roman" w:hAnsi="Times New Roman"/>
          <w:sz w:val="20"/>
          <w:szCs w:val="20"/>
        </w:rPr>
        <w:t xml:space="preserve">Delta Oriented Programming (DOP) is proposed as a novel programming approach. In this approach a product line is represented by a core module and a set of delta modules. </w:t>
      </w:r>
      <w:r w:rsidRPr="00230C1E">
        <w:rPr>
          <w:rFonts w:ascii="Times New Roman" w:hAnsi="Times New Roman"/>
          <w:color w:val="000000" w:themeColor="text1"/>
          <w:sz w:val="20"/>
          <w:szCs w:val="20"/>
        </w:rPr>
        <w:t>The core module contains a complete product implementation for some valid feature configuration, which can be developed by conventional single-</w:t>
      </w:r>
      <w:r w:rsidRPr="00230C1E">
        <w:rPr>
          <w:rFonts w:ascii="Times New Roman" w:hAnsi="Times New Roman"/>
          <w:color w:val="000000" w:themeColor="text1"/>
          <w:sz w:val="20"/>
          <w:szCs w:val="20"/>
        </w:rPr>
        <w:lastRenderedPageBreak/>
        <w:t>application engineering techniques. Delta modules specify changes to be applied to the core module in order to implement other products [6].</w:t>
      </w:r>
    </w:p>
    <w:p w:rsidR="0097655F" w:rsidRPr="00230C1E" w:rsidRDefault="0097655F" w:rsidP="0097655F">
      <w:pPr>
        <w:pStyle w:val="NormalWeb"/>
        <w:spacing w:line="360" w:lineRule="auto"/>
        <w:ind w:left="850" w:right="850"/>
        <w:jc w:val="both"/>
        <w:rPr>
          <w:rFonts w:ascii="Times New Roman" w:hAnsi="Times New Roman"/>
          <w:sz w:val="20"/>
          <w:szCs w:val="20"/>
        </w:rPr>
      </w:pPr>
      <w:r w:rsidRPr="00230C1E">
        <w:rPr>
          <w:rFonts w:ascii="Times New Roman" w:hAnsi="Times New Roman"/>
          <w:sz w:val="20"/>
          <w:szCs w:val="20"/>
        </w:rPr>
        <w:t xml:space="preserve">DeltaJ is a Java-like language which allows organizing classes in modules [2]. There are two kinds of modules: </w:t>
      </w:r>
      <w:r w:rsidRPr="00230C1E">
        <w:rPr>
          <w:rStyle w:val="Strong"/>
          <w:rFonts w:ascii="Times New Roman" w:eastAsia="Calibri" w:hAnsi="Times New Roman"/>
          <w:sz w:val="20"/>
          <w:szCs w:val="20"/>
        </w:rPr>
        <w:t>core</w:t>
      </w:r>
      <w:r w:rsidRPr="00230C1E">
        <w:rPr>
          <w:rFonts w:ascii="Times New Roman" w:hAnsi="Times New Roman"/>
          <w:sz w:val="20"/>
          <w:szCs w:val="20"/>
        </w:rPr>
        <w:t xml:space="preserve"> and </w:t>
      </w:r>
      <w:r w:rsidRPr="00230C1E">
        <w:rPr>
          <w:rStyle w:val="Strong"/>
          <w:rFonts w:ascii="Times New Roman" w:eastAsia="Calibri" w:hAnsi="Times New Roman"/>
          <w:sz w:val="20"/>
          <w:szCs w:val="20"/>
        </w:rPr>
        <w:t>delta</w:t>
      </w:r>
      <w:r w:rsidRPr="00230C1E">
        <w:rPr>
          <w:rFonts w:ascii="Times New Roman" w:hAnsi="Times New Roman"/>
          <w:sz w:val="20"/>
          <w:szCs w:val="20"/>
        </w:rPr>
        <w:t xml:space="preserve">. A core module is a simple collection of classes, while a delta module is a set of operations that allow </w:t>
      </w:r>
      <w:proofErr w:type="gramStart"/>
      <w:r w:rsidRPr="00230C1E">
        <w:rPr>
          <w:rFonts w:ascii="Times New Roman" w:hAnsi="Times New Roman"/>
          <w:sz w:val="20"/>
          <w:szCs w:val="20"/>
        </w:rPr>
        <w:t>to add a new class and modify or remove</w:t>
      </w:r>
      <w:proofErr w:type="gramEnd"/>
      <w:r w:rsidRPr="00230C1E">
        <w:rPr>
          <w:rFonts w:ascii="Times New Roman" w:hAnsi="Times New Roman"/>
          <w:sz w:val="20"/>
          <w:szCs w:val="20"/>
        </w:rPr>
        <w:t xml:space="preserve"> classes declared in other delta or core modules. The software is so organized in a single core module and a set of delta modules dependents on each other or on the core module. It has following versions:</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 xml:space="preserve">1. DELTAJ 1.0 for Core DOP: Core DOP was used for original formulation of DOP. The Product Line code </w:t>
      </w:r>
      <w:proofErr w:type="gramStart"/>
      <w:r w:rsidRPr="00230C1E">
        <w:rPr>
          <w:rFonts w:ascii="Times New Roman" w:hAnsi="Times New Roman" w:cs="Times New Roman"/>
          <w:sz w:val="20"/>
          <w:szCs w:val="20"/>
        </w:rPr>
        <w:t>base consist</w:t>
      </w:r>
      <w:proofErr w:type="gramEnd"/>
      <w:r w:rsidRPr="00230C1E">
        <w:rPr>
          <w:rFonts w:ascii="Times New Roman" w:hAnsi="Times New Roman" w:cs="Times New Roman"/>
          <w:sz w:val="20"/>
          <w:szCs w:val="20"/>
        </w:rPr>
        <w:t xml:space="preserve"> of:</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a) A core module which contains the implementation of the base product variant (A Java programme) and</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b) A set of delta modules that express modification to the product introduced by core module, for adding/removing features.</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 xml:space="preserve">2. DELTAJ 1.1 for Pure DOP: Pure DOP was first formalized using core calculi for Java by using LIGHTWEIGHT JAVA (LJ) and then by using FEATHERWEIGHT </w:t>
      </w:r>
      <w:proofErr w:type="gramStart"/>
      <w:r w:rsidRPr="00230C1E">
        <w:rPr>
          <w:rFonts w:ascii="Times New Roman" w:hAnsi="Times New Roman" w:cs="Times New Roman"/>
          <w:sz w:val="20"/>
          <w:szCs w:val="20"/>
        </w:rPr>
        <w:t>JAVA(</w:t>
      </w:r>
      <w:proofErr w:type="gramEnd"/>
      <w:r w:rsidRPr="00230C1E">
        <w:rPr>
          <w:rFonts w:ascii="Times New Roman" w:hAnsi="Times New Roman" w:cs="Times New Roman"/>
          <w:sz w:val="20"/>
          <w:szCs w:val="20"/>
        </w:rPr>
        <w:t xml:space="preserve">FJ). DeltaJ 1.1 is a union of LJ AND FJ for small subset of Java. It supports int, </w:t>
      </w:r>
      <w:proofErr w:type="gramStart"/>
      <w:r w:rsidRPr="00230C1E">
        <w:rPr>
          <w:rFonts w:ascii="Times New Roman" w:hAnsi="Times New Roman" w:cs="Times New Roman"/>
          <w:sz w:val="20"/>
          <w:szCs w:val="20"/>
        </w:rPr>
        <w:t>boolean</w:t>
      </w:r>
      <w:proofErr w:type="gramEnd"/>
      <w:r w:rsidRPr="00230C1E">
        <w:rPr>
          <w:rFonts w:ascii="Times New Roman" w:hAnsi="Times New Roman" w:cs="Times New Roman"/>
          <w:sz w:val="20"/>
          <w:szCs w:val="20"/>
        </w:rPr>
        <w:t xml:space="preserve"> and String types but does not provide any API access, support for interfaces, packages and visibility modifiers for classes, methods or fields, hence unfit for full Java.</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0"/>
          <w:szCs w:val="20"/>
        </w:rPr>
      </w:pPr>
      <w:r w:rsidRPr="00230C1E">
        <w:rPr>
          <w:rFonts w:ascii="Times New Roman" w:hAnsi="Times New Roman" w:cs="Times New Roman"/>
          <w:sz w:val="20"/>
          <w:szCs w:val="20"/>
        </w:rPr>
        <w:t>3. DELTAJ 1.5:- DeltaJ 1.5 is a prototypical language supporting DOP for full Java 1.5. It provides additional Delta modules that support programme transformation involving the Java 1.5 package system, interfaces, inheritance hierarchy, nested classes, enum classes and field qualifiers. It provides a new unified code removal operation. Hence, we find DeltaJ 1.5 is an improved language to express Product-Line Declaration [3].</w:t>
      </w: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sz w:val="24"/>
          <w:szCs w:val="24"/>
        </w:rPr>
      </w:pPr>
    </w:p>
    <w:p w:rsidR="0097655F" w:rsidRPr="00230C1E" w:rsidRDefault="0097655F" w:rsidP="0097655F">
      <w:pPr>
        <w:autoSpaceDE w:val="0"/>
        <w:autoSpaceDN w:val="0"/>
        <w:adjustRightInd w:val="0"/>
        <w:spacing w:line="360" w:lineRule="auto"/>
        <w:ind w:left="850" w:right="850"/>
        <w:jc w:val="both"/>
        <w:rPr>
          <w:rFonts w:ascii="Times New Roman" w:hAnsi="Times New Roman" w:cs="Times New Roman"/>
          <w:b/>
          <w:sz w:val="24"/>
          <w:szCs w:val="24"/>
        </w:rPr>
      </w:pPr>
      <w:r w:rsidRPr="00230C1E">
        <w:rPr>
          <w:rFonts w:ascii="Times New Roman" w:hAnsi="Times New Roman" w:cs="Times New Roman"/>
          <w:b/>
          <w:sz w:val="24"/>
          <w:szCs w:val="24"/>
        </w:rPr>
        <w:t>[3</w:t>
      </w:r>
      <w:proofErr w:type="gramStart"/>
      <w:r w:rsidRPr="00230C1E">
        <w:rPr>
          <w:rFonts w:ascii="Times New Roman" w:hAnsi="Times New Roman" w:cs="Times New Roman"/>
          <w:b/>
          <w:sz w:val="24"/>
          <w:szCs w:val="24"/>
        </w:rPr>
        <w:t>]  LATE</w:t>
      </w:r>
      <w:proofErr w:type="gramEnd"/>
      <w:r w:rsidRPr="00230C1E">
        <w:rPr>
          <w:rFonts w:ascii="Times New Roman" w:hAnsi="Times New Roman" w:cs="Times New Roman"/>
          <w:b/>
          <w:sz w:val="24"/>
          <w:szCs w:val="24"/>
        </w:rPr>
        <w:t xml:space="preserve"> VARIABILITY IN AN SPL</w:t>
      </w:r>
    </w:p>
    <w:p w:rsidR="0097655F" w:rsidRPr="00230C1E" w:rsidRDefault="0097655F" w:rsidP="0097655F">
      <w:pPr>
        <w:autoSpaceDE w:val="0"/>
        <w:autoSpaceDN w:val="0"/>
        <w:adjustRightInd w:val="0"/>
        <w:spacing w:line="360" w:lineRule="auto"/>
        <w:ind w:left="851" w:right="851" w:firstLine="851"/>
        <w:jc w:val="both"/>
        <w:rPr>
          <w:rFonts w:ascii="Times New Roman" w:hAnsi="Times New Roman" w:cs="Times New Roman"/>
          <w:sz w:val="20"/>
          <w:szCs w:val="20"/>
        </w:rPr>
      </w:pPr>
      <w:r w:rsidRPr="00230C1E">
        <w:rPr>
          <w:rFonts w:ascii="Times New Roman" w:hAnsi="Times New Roman" w:cs="Times New Roman"/>
          <w:sz w:val="20"/>
          <w:szCs w:val="20"/>
        </w:rPr>
        <w:t>Our example SPL is the Inventory Control System (ICS), which is a software system for the management of stock, including updating of stock based on four basic transaction sales, purchase, sales returns and purchase returns. The main focus of the ICS is on stock management processes, where the core processes are sales, sales returns, purchase, purchase returns and stock updation. The main goal of the ICS is to integrate all processes and corresponding data of an organization into one system. The stock or inventory management task includes the receiving of picking lists from the sales order department, checking of the stock availability, packing of goods, dispatching of goods and accordingly updating the stock [4].</w:t>
      </w:r>
    </w:p>
    <w:p w:rsidR="0097655F" w:rsidRPr="00230C1E" w:rsidRDefault="0097655F" w:rsidP="0097655F">
      <w:pPr>
        <w:autoSpaceDE w:val="0"/>
        <w:autoSpaceDN w:val="0"/>
        <w:adjustRightInd w:val="0"/>
        <w:spacing w:line="360" w:lineRule="auto"/>
        <w:ind w:left="851" w:right="851" w:firstLine="851"/>
        <w:jc w:val="both"/>
        <w:rPr>
          <w:rFonts w:ascii="Times New Roman" w:hAnsi="Times New Roman" w:cs="Times New Roman"/>
          <w:sz w:val="20"/>
          <w:szCs w:val="20"/>
        </w:rPr>
      </w:pPr>
      <w:r w:rsidRPr="00230C1E">
        <w:rPr>
          <w:rFonts w:ascii="Times New Roman" w:hAnsi="Times New Roman" w:cs="Times New Roman"/>
          <w:sz w:val="20"/>
          <w:szCs w:val="20"/>
        </w:rPr>
        <w:t xml:space="preserve">The needs for these features vary depending on the size of sales order by the customer for sales and sales returns as well as size of purchase order to the supplier and purchase returns. </w:t>
      </w:r>
      <w:proofErr w:type="gramStart"/>
      <w:r w:rsidRPr="00230C1E">
        <w:rPr>
          <w:rFonts w:ascii="Times New Roman" w:hAnsi="Times New Roman" w:cs="Times New Roman"/>
          <w:sz w:val="20"/>
          <w:szCs w:val="20"/>
        </w:rPr>
        <w:t xml:space="preserve">Thus making it advantageous </w:t>
      </w:r>
      <w:r w:rsidRPr="00230C1E">
        <w:rPr>
          <w:rFonts w:ascii="Times New Roman" w:hAnsi="Times New Roman" w:cs="Times New Roman"/>
          <w:sz w:val="20"/>
          <w:szCs w:val="20"/>
        </w:rPr>
        <w:lastRenderedPageBreak/>
        <w:t>for the software provider to implement the system as a SPL.</w:t>
      </w:r>
      <w:proofErr w:type="gramEnd"/>
      <w:r w:rsidRPr="00230C1E">
        <w:rPr>
          <w:rFonts w:ascii="Times New Roman" w:hAnsi="Times New Roman" w:cs="Times New Roman"/>
          <w:sz w:val="20"/>
          <w:szCs w:val="20"/>
        </w:rPr>
        <w:t xml:space="preserve"> The products resulting from the SPL might be as small as a simple way to keep track of the stock for executed orders, or as large as a complete stock management system, in which the stock from first sales to delivery and payment of the sold product and the stock management for the sales returns can be managed.</w:t>
      </w:r>
    </w:p>
    <w:p w:rsidR="0097655F" w:rsidRPr="00230C1E" w:rsidRDefault="0097655F" w:rsidP="0097655F">
      <w:pPr>
        <w:autoSpaceDE w:val="0"/>
        <w:autoSpaceDN w:val="0"/>
        <w:adjustRightInd w:val="0"/>
        <w:spacing w:line="360" w:lineRule="auto"/>
        <w:ind w:left="851" w:right="851" w:firstLine="851"/>
        <w:jc w:val="both"/>
        <w:rPr>
          <w:rFonts w:ascii="Times New Roman" w:hAnsi="Times New Roman" w:cs="Times New Roman"/>
          <w:sz w:val="20"/>
          <w:szCs w:val="20"/>
        </w:rPr>
      </w:pPr>
      <w:r w:rsidRPr="00230C1E">
        <w:rPr>
          <w:rFonts w:ascii="Times New Roman" w:hAnsi="Times New Roman" w:cs="Times New Roman"/>
          <w:sz w:val="20"/>
          <w:szCs w:val="20"/>
        </w:rPr>
        <w:t>The processes in the ICS Scenario are modeled using model-driven techniques. Thus, we can identify variation in the processes on the model level. For example, Fig. 1 depicts a short version of the inventory management process, which consists of at least four steps: sales (goods are dispatched to a customer), sales returns (sold items or part of sold item items are returned by the customer), receive the sales returns (returned goods are received) and add the sales returns to the stock.</w:t>
      </w:r>
    </w:p>
    <w:p w:rsidR="0097655F" w:rsidRPr="00230C1E" w:rsidRDefault="0097655F" w:rsidP="0097655F">
      <w:pPr>
        <w:autoSpaceDE w:val="0"/>
        <w:autoSpaceDN w:val="0"/>
        <w:adjustRightInd w:val="0"/>
        <w:spacing w:line="360" w:lineRule="auto"/>
        <w:ind w:left="851" w:right="851" w:firstLine="851"/>
        <w:jc w:val="both"/>
        <w:rPr>
          <w:rFonts w:ascii="Times New Roman" w:hAnsi="Times New Roman" w:cs="Times New Roman"/>
          <w:sz w:val="20"/>
          <w:szCs w:val="20"/>
        </w:rPr>
      </w:pPr>
      <w:r w:rsidRPr="00230C1E">
        <w:rPr>
          <w:rFonts w:ascii="Times New Roman" w:hAnsi="Times New Roman" w:cs="Times New Roman"/>
          <w:sz w:val="20"/>
          <w:szCs w:val="20"/>
        </w:rPr>
        <w:t xml:space="preserve">The lower part of Fig. 1 models an example of late variability in the inventory management process. The modeling elements with solid lines describe the static part of the process. The receive step is subject to a dynamic variation that is described using modeling elements with dashed lines. </w:t>
      </w:r>
    </w:p>
    <w:p w:rsidR="0097655F" w:rsidRPr="00230C1E" w:rsidRDefault="0097655F" w:rsidP="0097655F">
      <w:pPr>
        <w:autoSpaceDE w:val="0"/>
        <w:autoSpaceDN w:val="0"/>
        <w:adjustRightInd w:val="0"/>
        <w:spacing w:line="360" w:lineRule="auto"/>
        <w:ind w:left="851" w:right="851" w:firstLine="851"/>
        <w:jc w:val="both"/>
        <w:rPr>
          <w:rFonts w:ascii="Times New Roman" w:hAnsi="Times New Roman" w:cs="Times New Roman"/>
          <w:sz w:val="20"/>
          <w:szCs w:val="20"/>
        </w:rPr>
      </w:pPr>
      <w:r w:rsidRPr="00230C1E">
        <w:rPr>
          <w:rFonts w:ascii="Times New Roman" w:hAnsi="Times New Roman" w:cs="Times New Roman"/>
          <w:sz w:val="20"/>
          <w:szCs w:val="20"/>
        </w:rPr>
        <w:t>As an example for late variability, we model an additional checking of sales returns after it is received. We have identified three subcategories of for checking, namely store customer details before adding to stock. It is to keep track of the customers and reason for returning the goods. The second one is new which denotes the packaged goods came as it was then add it to stock for resell. The third one is second which means if the goods returned have came as slightly used or damaged. The further it is checked that if it slightly damaged, with few repairing task it can be added to stock for resell and if it is damaged it should be excluded from adding to stock.</w:t>
      </w:r>
    </w:p>
    <w:p w:rsidR="0097655F" w:rsidRPr="00230C1E" w:rsidRDefault="00A63CD5" w:rsidP="0097655F">
      <w:pPr>
        <w:autoSpaceDE w:val="0"/>
        <w:autoSpaceDN w:val="0"/>
        <w:adjustRightInd w:val="0"/>
        <w:spacing w:line="360" w:lineRule="auto"/>
        <w:ind w:left="851" w:right="851" w:firstLine="851"/>
        <w:jc w:val="both"/>
        <w:rPr>
          <w:rFonts w:ascii="Times New Roman" w:hAnsi="Times New Roman" w:cs="Times New Roman"/>
          <w:sz w:val="20"/>
          <w:szCs w:val="20"/>
        </w:rPr>
      </w:pPr>
      <w:r>
        <w:rPr>
          <w:rFonts w:ascii="Times New Roman" w:hAnsi="Times New Roman"/>
          <w:noProof/>
        </w:rPr>
        <mc:AlternateContent>
          <mc:Choice Requires="wpg">
            <w:drawing>
              <wp:anchor distT="0" distB="0" distL="114300" distR="114300" simplePos="0" relativeHeight="251686912" behindDoc="0" locked="0" layoutInCell="1" allowOverlap="1" wp14:anchorId="17E55B5B" wp14:editId="54EE6A1B">
                <wp:simplePos x="0" y="0"/>
                <wp:positionH relativeFrom="column">
                  <wp:posOffset>899160</wp:posOffset>
                </wp:positionH>
                <wp:positionV relativeFrom="paragraph">
                  <wp:posOffset>706120</wp:posOffset>
                </wp:positionV>
                <wp:extent cx="5259070" cy="1871980"/>
                <wp:effectExtent l="11430" t="13335" r="6350" b="10160"/>
                <wp:wrapNone/>
                <wp:docPr id="12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1871980"/>
                          <a:chOff x="3072" y="730"/>
                          <a:chExt cx="8282" cy="2948"/>
                        </a:xfrm>
                      </wpg:grpSpPr>
                      <wps:wsp>
                        <wps:cNvPr id="128" name="Text Box 37"/>
                        <wps:cNvSpPr txBox="1">
                          <a:spLocks noChangeArrowheads="1"/>
                        </wps:cNvSpPr>
                        <wps:spPr bwMode="auto">
                          <a:xfrm>
                            <a:off x="4776" y="730"/>
                            <a:ext cx="2749" cy="335"/>
                          </a:xfrm>
                          <a:prstGeom prst="rect">
                            <a:avLst/>
                          </a:prstGeom>
                          <a:solidFill>
                            <a:srgbClr val="FFFFFF"/>
                          </a:solidFill>
                          <a:ln w="9525">
                            <a:solidFill>
                              <a:srgbClr val="000000"/>
                            </a:solidFill>
                            <a:miter lim="800000"/>
                            <a:headEnd/>
                            <a:tailEnd/>
                          </a:ln>
                        </wps:spPr>
                        <wps:txbx>
                          <w:txbxContent>
                            <w:p w:rsidR="00810CB1" w:rsidRPr="00EE5B12" w:rsidRDefault="00810CB1" w:rsidP="0097655F">
                              <w:pPr>
                                <w:rPr>
                                  <w:rFonts w:ascii="Times New Roman" w:hAnsi="Times New Roman"/>
                                  <w:sz w:val="16"/>
                                  <w:szCs w:val="16"/>
                                </w:rPr>
                              </w:pPr>
                              <w:r>
                                <w:rPr>
                                  <w:rFonts w:ascii="Times New Roman" w:hAnsi="Times New Roman"/>
                                  <w:sz w:val="16"/>
                                  <w:szCs w:val="16"/>
                                </w:rPr>
                                <w:t>INVENTORY CONTROL SYSTEM</w:t>
                              </w:r>
                            </w:p>
                          </w:txbxContent>
                        </wps:txbx>
                        <wps:bodyPr rot="0" vert="horz" wrap="square" lIns="91440" tIns="45720" rIns="91440" bIns="45720" anchor="t" anchorCtr="0" upright="1">
                          <a:noAutofit/>
                        </wps:bodyPr>
                      </wps:wsp>
                      <wps:wsp>
                        <wps:cNvPr id="129" name="AutoShape 38"/>
                        <wps:cNvCnPr>
                          <a:cxnSpLocks noChangeShapeType="1"/>
                        </wps:cNvCnPr>
                        <wps:spPr bwMode="auto">
                          <a:xfrm>
                            <a:off x="6135" y="1065"/>
                            <a:ext cx="0" cy="841"/>
                          </a:xfrm>
                          <a:prstGeom prst="straightConnector1">
                            <a:avLst/>
                          </a:prstGeom>
                          <a:noFill/>
                          <a:ln w="317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0" name="AutoShape 39"/>
                        <wps:cNvCnPr>
                          <a:cxnSpLocks noChangeShapeType="1"/>
                        </wps:cNvCnPr>
                        <wps:spPr bwMode="auto">
                          <a:xfrm flipH="1">
                            <a:off x="3439" y="1065"/>
                            <a:ext cx="2696" cy="841"/>
                          </a:xfrm>
                          <a:prstGeom prst="straightConnector1">
                            <a:avLst/>
                          </a:prstGeom>
                          <a:noFill/>
                          <a:ln w="317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1" name="AutoShape 40"/>
                        <wps:cNvCnPr>
                          <a:cxnSpLocks noChangeShapeType="1"/>
                        </wps:cNvCnPr>
                        <wps:spPr bwMode="auto">
                          <a:xfrm>
                            <a:off x="6135" y="1065"/>
                            <a:ext cx="2891" cy="841"/>
                          </a:xfrm>
                          <a:prstGeom prst="straightConnector1">
                            <a:avLst/>
                          </a:prstGeom>
                          <a:noFill/>
                          <a:ln w="317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2" name="AutoShape 41"/>
                        <wps:cNvCnPr>
                          <a:cxnSpLocks noChangeShapeType="1"/>
                        </wps:cNvCnPr>
                        <wps:spPr bwMode="auto">
                          <a:xfrm flipH="1">
                            <a:off x="4310" y="2545"/>
                            <a:ext cx="1825" cy="741"/>
                          </a:xfrm>
                          <a:prstGeom prst="straightConnector1">
                            <a:avLst/>
                          </a:prstGeom>
                          <a:noFill/>
                          <a:ln w="317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3" name="AutoShape 42"/>
                        <wps:cNvCnPr>
                          <a:cxnSpLocks noChangeShapeType="1"/>
                        </wps:cNvCnPr>
                        <wps:spPr bwMode="auto">
                          <a:xfrm>
                            <a:off x="6135" y="2545"/>
                            <a:ext cx="1065" cy="741"/>
                          </a:xfrm>
                          <a:prstGeom prst="straightConnector1">
                            <a:avLst/>
                          </a:prstGeom>
                          <a:noFill/>
                          <a:ln w="317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4" name="AutoShape 43"/>
                        <wps:cNvCnPr>
                          <a:cxnSpLocks noChangeShapeType="1"/>
                        </wps:cNvCnPr>
                        <wps:spPr bwMode="auto">
                          <a:xfrm>
                            <a:off x="6135" y="2545"/>
                            <a:ext cx="2252" cy="741"/>
                          </a:xfrm>
                          <a:prstGeom prst="straightConnector1">
                            <a:avLst/>
                          </a:prstGeom>
                          <a:noFill/>
                          <a:ln w="3175" cap="rnd">
                            <a:pattFill prst="pct30">
                              <a:fgClr>
                                <a:srgbClr val="000000"/>
                              </a:fgClr>
                              <a:bgClr>
                                <a:srgbClr val="FFFFFF"/>
                              </a:bgClr>
                            </a:pattFill>
                            <a:round/>
                            <a:headEnd/>
                            <a:tailEnd type="oval" w="med" len="med"/>
                          </a:ln>
                          <a:extLst>
                            <a:ext uri="{909E8E84-426E-40DD-AFC4-6F175D3DCCD1}">
                              <a14:hiddenFill xmlns:a14="http://schemas.microsoft.com/office/drawing/2010/main">
                                <a:noFill/>
                              </a14:hiddenFill>
                            </a:ext>
                          </a:extLst>
                        </wps:spPr>
                        <wps:bodyPr/>
                      </wps:wsp>
                      <wps:wsp>
                        <wps:cNvPr id="135" name="Text Box 44"/>
                        <wps:cNvSpPr txBox="1">
                          <a:spLocks noChangeArrowheads="1"/>
                        </wps:cNvSpPr>
                        <wps:spPr bwMode="auto">
                          <a:xfrm>
                            <a:off x="3072" y="1988"/>
                            <a:ext cx="751"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SALES</w:t>
                              </w:r>
                            </w:p>
                          </w:txbxContent>
                        </wps:txbx>
                        <wps:bodyPr rot="0" vert="horz" wrap="square" lIns="91440" tIns="45720" rIns="91440" bIns="45720" anchor="t" anchorCtr="0" upright="1">
                          <a:noAutofit/>
                        </wps:bodyPr>
                      </wps:wsp>
                      <wps:wsp>
                        <wps:cNvPr id="136" name="Text Box 45"/>
                        <wps:cNvSpPr txBox="1">
                          <a:spLocks noChangeArrowheads="1"/>
                        </wps:cNvSpPr>
                        <wps:spPr bwMode="auto">
                          <a:xfrm>
                            <a:off x="5584" y="1988"/>
                            <a:ext cx="1332" cy="557"/>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INVENTORY MANAGEMENT</w:t>
                              </w:r>
                            </w:p>
                          </w:txbxContent>
                        </wps:txbx>
                        <wps:bodyPr rot="0" vert="horz" wrap="square" lIns="91440" tIns="45720" rIns="91440" bIns="45720" anchor="t" anchorCtr="0" upright="1">
                          <a:noAutofit/>
                        </wps:bodyPr>
                      </wps:wsp>
                      <wps:wsp>
                        <wps:cNvPr id="137" name="Text Box 46"/>
                        <wps:cNvSpPr txBox="1">
                          <a:spLocks noChangeArrowheads="1"/>
                        </wps:cNvSpPr>
                        <wps:spPr bwMode="auto">
                          <a:xfrm>
                            <a:off x="8505" y="1988"/>
                            <a:ext cx="1034"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PURCHASE</w:t>
                              </w:r>
                            </w:p>
                          </w:txbxContent>
                        </wps:txbx>
                        <wps:bodyPr rot="0" vert="horz" wrap="square" lIns="91440" tIns="45720" rIns="91440" bIns="45720" anchor="t" anchorCtr="0" upright="1">
                          <a:noAutofit/>
                        </wps:bodyPr>
                      </wps:wsp>
                      <wps:wsp>
                        <wps:cNvPr id="138" name="AutoShape 47"/>
                        <wps:cNvCnPr>
                          <a:cxnSpLocks noChangeShapeType="1"/>
                        </wps:cNvCnPr>
                        <wps:spPr bwMode="auto">
                          <a:xfrm flipH="1">
                            <a:off x="5648" y="2545"/>
                            <a:ext cx="487" cy="741"/>
                          </a:xfrm>
                          <a:prstGeom prst="straightConnector1">
                            <a:avLst/>
                          </a:prstGeom>
                          <a:noFill/>
                          <a:ln w="3175" cap="rnd">
                            <a:pattFill prst="pct30">
                              <a:fgClr>
                                <a:srgbClr val="000000"/>
                              </a:fgClr>
                              <a:bgClr>
                                <a:srgbClr val="FFFFFF"/>
                              </a:bgClr>
                            </a:pattFill>
                            <a:round/>
                            <a:headEnd/>
                            <a:tailEnd type="oval" w="med" len="med"/>
                          </a:ln>
                          <a:extLst>
                            <a:ext uri="{909E8E84-426E-40DD-AFC4-6F175D3DCCD1}">
                              <a14:hiddenFill xmlns:a14="http://schemas.microsoft.com/office/drawing/2010/main">
                                <a:noFill/>
                              </a14:hiddenFill>
                            </a:ext>
                          </a:extLst>
                        </wps:spPr>
                        <wps:bodyPr/>
                      </wps:wsp>
                      <wps:wsp>
                        <wps:cNvPr id="139" name="Text Box 48"/>
                        <wps:cNvSpPr txBox="1">
                          <a:spLocks noChangeArrowheads="1"/>
                        </wps:cNvSpPr>
                        <wps:spPr bwMode="auto">
                          <a:xfrm>
                            <a:off x="3610" y="3354"/>
                            <a:ext cx="1041"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DESPATCH</w:t>
                              </w:r>
                            </w:p>
                          </w:txbxContent>
                        </wps:txbx>
                        <wps:bodyPr rot="0" vert="horz" wrap="square" lIns="91440" tIns="45720" rIns="91440" bIns="45720" anchor="t" anchorCtr="0" upright="1">
                          <a:noAutofit/>
                        </wps:bodyPr>
                      </wps:wsp>
                      <wps:wsp>
                        <wps:cNvPr id="140" name="Text Box 49"/>
                        <wps:cNvSpPr txBox="1">
                          <a:spLocks noChangeArrowheads="1"/>
                        </wps:cNvSpPr>
                        <wps:spPr bwMode="auto">
                          <a:xfrm>
                            <a:off x="5239" y="3354"/>
                            <a:ext cx="1342"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SALES RETURNS</w:t>
                              </w:r>
                            </w:p>
                          </w:txbxContent>
                        </wps:txbx>
                        <wps:bodyPr rot="0" vert="horz" wrap="square" lIns="91440" tIns="45720" rIns="91440" bIns="45720" anchor="t" anchorCtr="0" upright="1">
                          <a:noAutofit/>
                        </wps:bodyPr>
                      </wps:wsp>
                      <wps:wsp>
                        <wps:cNvPr id="141" name="Text Box 50"/>
                        <wps:cNvSpPr txBox="1">
                          <a:spLocks noChangeArrowheads="1"/>
                        </wps:cNvSpPr>
                        <wps:spPr bwMode="auto">
                          <a:xfrm>
                            <a:off x="6831" y="3354"/>
                            <a:ext cx="876"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RECEIPT</w:t>
                              </w:r>
                            </w:p>
                          </w:txbxContent>
                        </wps:txbx>
                        <wps:bodyPr rot="0" vert="horz" wrap="square" lIns="91440" tIns="45720" rIns="91440" bIns="45720" anchor="t" anchorCtr="0" upright="1">
                          <a:noAutofit/>
                        </wps:bodyPr>
                      </wps:wsp>
                      <wps:wsp>
                        <wps:cNvPr id="142" name="Text Box 51"/>
                        <wps:cNvSpPr txBox="1">
                          <a:spLocks noChangeArrowheads="1"/>
                        </wps:cNvSpPr>
                        <wps:spPr bwMode="auto">
                          <a:xfrm>
                            <a:off x="8149" y="3354"/>
                            <a:ext cx="1657"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PURCHASE RETURNS</w:t>
                              </w:r>
                            </w:p>
                          </w:txbxContent>
                        </wps:txbx>
                        <wps:bodyPr rot="0" vert="horz" wrap="square" lIns="91440" tIns="45720" rIns="91440" bIns="45720" anchor="t" anchorCtr="0" upright="1">
                          <a:noAutofit/>
                        </wps:bodyPr>
                      </wps:wsp>
                      <wps:wsp>
                        <wps:cNvPr id="143" name="AutoShape 52"/>
                        <wps:cNvCnPr>
                          <a:cxnSpLocks noChangeShapeType="1"/>
                        </wps:cNvCnPr>
                        <wps:spPr bwMode="auto">
                          <a:xfrm>
                            <a:off x="6135" y="2545"/>
                            <a:ext cx="4320" cy="741"/>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4" name="Text Box 53"/>
                        <wps:cNvSpPr txBox="1">
                          <a:spLocks noChangeArrowheads="1"/>
                        </wps:cNvSpPr>
                        <wps:spPr bwMode="auto">
                          <a:xfrm>
                            <a:off x="10012" y="3354"/>
                            <a:ext cx="1342"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ADD TO STOCK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9" style="position:absolute;left:0;text-align:left;margin-left:70.8pt;margin-top:55.6pt;width:414.1pt;height:147.4pt;z-index:251686912" coordorigin="3072,730" coordsize="8282,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">
                <v:shapetype id="_x0000_t202" coordsize="21600,21600" o:spt="202" path="m,l,21600r21600,l21600,xe">
                  <v:stroke joinstyle="miter"/>
                  <v:path gradientshapeok="t" o:connecttype="rect"/>
                </v:shapetype>
                <v:shape id="Text Box 37" o:spid="_x0000_s1050" type="#_x0000_t202" style="position:absolute;left:4776;top:730;width:274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810CB1" w:rsidRPr="00EE5B12" w:rsidRDefault="00810CB1" w:rsidP="0097655F">
                        <w:pPr>
                          <w:rPr>
                            <w:rFonts w:ascii="Times New Roman" w:hAnsi="Times New Roman"/>
                            <w:sz w:val="16"/>
                            <w:szCs w:val="16"/>
                          </w:rPr>
                        </w:pPr>
                        <w:r>
                          <w:rPr>
                            <w:rFonts w:ascii="Times New Roman" w:hAnsi="Times New Roman"/>
                            <w:sz w:val="16"/>
                            <w:szCs w:val="16"/>
                          </w:rPr>
                          <w:t>INVENTORY CONTROL SYSTEM</w:t>
                        </w:r>
                      </w:p>
                    </w:txbxContent>
                  </v:textbox>
                </v:shape>
                <v:shape id="AutoShape 38" o:spid="_x0000_s1051" type="#_x0000_t32" style="position:absolute;left:6135;top:1065;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JcQAAADcAAAADwAAAGRycy9kb3ducmV2LnhtbESPzYoCMRCE78K+Q+gFL6IZPYjOGkUW&#10;REFZ1F08N5OeH5x0wiSj49sbYcFbN1VfdfVi1Zla3KjxlWUF41ECgjizuuJCwd/vZjgD4QOyxtoy&#10;KXiQh9Xyo7fAVNs7n+h2DoWIIexTVFCG4FIpfVaSQT+yjjhquW0Mhrg2hdQN3mO4qeUkSabSYMXx&#10;QomOvkvKrufWxBqDrZaD/LptL27tdj+HR37cV0r1P7v1F4hAXXib/+mdjtxkDq9n4gR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4lxAAAANwAAAAPAAAAAAAAAAAA&#10;AAAAAKECAABkcnMvZG93bnJldi54bWxQSwUGAAAAAAQABAD5AAAAkgMAAAAA&#10;" strokeweight=".25pt">
                  <v:stroke endarrow="oval"/>
                </v:shape>
                <v:shape id="AutoShape 39" o:spid="_x0000_s1052" type="#_x0000_t32" style="position:absolute;left:3439;top:1065;width:2696;height:8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TlbcMAAADcAAAADwAAAGRycy9kb3ducmV2LnhtbESPQWsCMRCF70L/Q5hCL6LZtlBkNYqU&#10;WrxqRfA2bMZNcDNZNum69td3DoK3Gd6b975ZrIbQqJ665CMbeJ0WoIiraD3XBg4/m8kMVMrIFpvI&#10;ZOBGCVbLp9ECSxuvvKN+n2slIZxKNOBybkutU+UoYJrGlli0c+wCZlm7WtsOrxIeGv1WFB86oGdp&#10;cNjSp6Pqsv8NBk44u+njdvxHedOfdvjlv13vjXl5HtZzUJmG/DDfr7dW8N8FX56RCf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U5W3DAAAA3AAAAA8AAAAAAAAAAAAA&#10;AAAAoQIAAGRycy9kb3ducmV2LnhtbFBLBQYAAAAABAAEAPkAAACRAwAAAAA=&#10;" strokeweight=".25pt">
                  <v:stroke endarrow="oval"/>
                </v:shape>
                <v:shape id="AutoShape 40" o:spid="_x0000_s1053" type="#_x0000_t32" style="position:absolute;left:6135;top:1065;width:2891;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k/sQAAADcAAAADwAAAGRycy9kb3ducmV2LnhtbESPzYoCMRCE74LvEHphL6IZFURmjSKC&#10;KOyy6Ciem0nPD046YRJ1fPuNsOCtm6qvunqx6kwj7tT62rKC8SgBQZxbXXOp4HzaDucgfEDW2Fgm&#10;BU/ysFr2ewtMtX3wke5ZKEUMYZ+igioEl0rp84oM+pF1xFErbGswxLUtpW7xEcNNIydJMpMGa44X&#10;KnS0qSi/ZjcTawx2Wg6K6+52cWu3//15FofvWqnPj279BSJQF97mf3qvIzcdw+uZOI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GT+xAAAANwAAAAPAAAAAAAAAAAA&#10;AAAAAKECAABkcnMvZG93bnJldi54bWxQSwUGAAAAAAQABAD5AAAAkgMAAAAA&#10;" strokeweight=".25pt">
                  <v:stroke endarrow="oval"/>
                </v:shape>
                <v:shape id="AutoShape 41" o:spid="_x0000_s1054" type="#_x0000_t32" style="position:absolute;left:4310;top:2545;width:1825;height:7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egcIAAADcAAAADwAAAGRycy9kb3ducmV2LnhtbERP32vCMBB+F/Y/hBvsRWaqg1GqUWTM&#10;0dc6GfTtaM4m2FxKE2vdX78MBnu7j+/nbXaT68RIQ7CeFSwXGQjixmvLrYLT5+E5BxEissbOMym4&#10;U4Dd9mG2wUL7G1c0HmMrUgiHAhWYGPtCytAYchgWvidO3NkPDmOCQyv1gLcU7jq5yrJX6dByajDY&#10;05uh5nK8OgU15nf5Vc6/KR7GusJ3+2FGq9TT47Rfg4g0xX/xn7vUaf7LCn6fSR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regcIAAADcAAAADwAAAAAAAAAAAAAA&#10;AAChAgAAZHJzL2Rvd25yZXYueG1sUEsFBgAAAAAEAAQA+QAAAJADAAAAAA==&#10;" strokeweight=".25pt">
                  <v:stroke endarrow="oval"/>
                </v:shape>
                <v:shape id="AutoShape 42" o:spid="_x0000_s1055" type="#_x0000_t32" style="position:absolute;left:6135;top:2545;width:1065;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pfEsQAAADcAAAADwAAAGRycy9kb3ducmV2LnhtbESPS4sCMRCE7wv+h9CCF9GMCouMRhFB&#10;FFxkfeC5mfQ8cNIJk6jjvzcLwt66qfqqq+fL1tTiQY2vLCsYDRMQxJnVFRcKLufNYArCB2SNtWVS&#10;8CIPy0Xna46ptk8+0uMUChFD2KeooAzBpVL6rCSDfmgdcdRy2xgMcW0KqRt8xnBTy3GSfEuDFccL&#10;JTpal5TdTncTa/S3Wvbz2/Z+dSu3O/y88t99pVSv265mIAK14d/8oXc6cpMJ/D0TJ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l8SxAAAANwAAAAPAAAAAAAAAAAA&#10;AAAAAKECAABkcnMvZG93bnJldi54bWxQSwUGAAAAAAQABAD5AAAAkgMAAAAA&#10;" strokeweight=".25pt">
                  <v:stroke endarrow="oval"/>
                </v:shape>
                <v:shape id="AutoShape 43" o:spid="_x0000_s1056" type="#_x0000_t32" style="position:absolute;left:6135;top:2545;width:2252;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KsQAAADcAAAADwAAAGRycy9kb3ducmV2LnhtbERPS2sCMRC+F/ofwhR6q9naorJulCIo&#10;hR6sqx72NmxmH7qZLEmq23/fCAVv8/E9J1sOphMXcr61rOB1lIAgLq1uuVZw2K9fZiB8QNbYWSYF&#10;v+RhuXh8yDDV9so7uuShFjGEfYoKmhD6VEpfNmTQj2xPHLnKOoMhQldL7fAaw00nx0kykQZbjg0N&#10;9rRqqDznP0bBZLo5GlN8d744zcbFtnIb+zVV6vlp+JiDCDSEu/jf/anj/Ld3uD0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78qxAAAANwAAAAPAAAAAAAAAAAA&#10;AAAAAKECAABkcnMvZG93bnJldi54bWxQSwUGAAAAAAQABAD5AAAAkgMAAAAA&#10;" strokeweight=".25pt">
                  <v:stroke r:id="rId84" o:title="" endarrow="oval" filltype="pattern" endcap="round"/>
                </v:shape>
                <v:shape id="Text Box 44" o:spid="_x0000_s1057" type="#_x0000_t202" style="position:absolute;left:3072;top:1988;width:751;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810CB1" w:rsidRPr="00D56CAB" w:rsidRDefault="00810CB1" w:rsidP="0097655F">
                        <w:pPr>
                          <w:rPr>
                            <w:sz w:val="16"/>
                            <w:szCs w:val="16"/>
                          </w:rPr>
                        </w:pPr>
                        <w:r>
                          <w:rPr>
                            <w:sz w:val="16"/>
                            <w:szCs w:val="16"/>
                          </w:rPr>
                          <w:t>SALES</w:t>
                        </w:r>
                      </w:p>
                    </w:txbxContent>
                  </v:textbox>
                </v:shape>
                <v:shape id="Text Box 45" o:spid="_x0000_s1058" type="#_x0000_t202" style="position:absolute;left:5584;top:1988;width:133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810CB1" w:rsidRPr="00D56CAB" w:rsidRDefault="00810CB1" w:rsidP="0097655F">
                        <w:pPr>
                          <w:rPr>
                            <w:sz w:val="16"/>
                            <w:szCs w:val="16"/>
                          </w:rPr>
                        </w:pPr>
                        <w:r>
                          <w:rPr>
                            <w:sz w:val="16"/>
                            <w:szCs w:val="16"/>
                          </w:rPr>
                          <w:t>INVENTORY MANAGEMENT</w:t>
                        </w:r>
                      </w:p>
                    </w:txbxContent>
                  </v:textbox>
                </v:shape>
                <v:shape id="Text Box 46" o:spid="_x0000_s1059" type="#_x0000_t202" style="position:absolute;left:8505;top:1988;width:103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810CB1" w:rsidRPr="00D56CAB" w:rsidRDefault="00810CB1" w:rsidP="0097655F">
                        <w:pPr>
                          <w:rPr>
                            <w:sz w:val="16"/>
                            <w:szCs w:val="16"/>
                          </w:rPr>
                        </w:pPr>
                        <w:r>
                          <w:rPr>
                            <w:sz w:val="16"/>
                            <w:szCs w:val="16"/>
                          </w:rPr>
                          <w:t>PURCHASE</w:t>
                        </w:r>
                      </w:p>
                    </w:txbxContent>
                  </v:textbox>
                </v:shape>
                <v:shape id="AutoShape 47" o:spid="_x0000_s1060" type="#_x0000_t32" style="position:absolute;left:5648;top:2545;width:487;height:7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gFxsMAAADcAAAADwAAAGRycy9kb3ducmV2LnhtbESPQWvCQBCF7wX/wzKCt7pRoZToKiII&#10;xUuIrYfchuyYBHdnQ3ar8d87h0JvM7w3732z2Y3eqTsNsQtsYDHPQBHXwXbcGPj5Pr5/gooJ2aIL&#10;TAaeFGG3nbxtMLfhwSXdz6lREsIxRwNtSn2udaxb8hjnoScW7RoGj0nWodF2wIeEe6eXWfahPXYs&#10;DS32dGipvp1/vQFXlMUtu55coFNX1ZeiWmJZGTObjvs1qERj+jf/XX9ZwV8JrTwjE+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YBcbDAAAA3AAAAA8AAAAAAAAAAAAA&#10;AAAAoQIAAGRycy9kb3ducmV2LnhtbFBLBQYAAAAABAAEAPkAAACRAwAAAAA=&#10;" strokeweight=".25pt">
                  <v:stroke r:id="rId84" o:title="" endarrow="oval" filltype="pattern" endcap="round"/>
                </v:shape>
                <v:shape id="Text Box 48" o:spid="_x0000_s1061" type="#_x0000_t202" style="position:absolute;left:3610;top:3354;width:1041;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810CB1" w:rsidRPr="00D56CAB" w:rsidRDefault="00810CB1" w:rsidP="0097655F">
                        <w:pPr>
                          <w:rPr>
                            <w:sz w:val="16"/>
                            <w:szCs w:val="16"/>
                          </w:rPr>
                        </w:pPr>
                        <w:r>
                          <w:rPr>
                            <w:sz w:val="16"/>
                            <w:szCs w:val="16"/>
                          </w:rPr>
                          <w:t>DESPATCH</w:t>
                        </w:r>
                      </w:p>
                    </w:txbxContent>
                  </v:textbox>
                </v:shape>
                <v:shape id="Text Box 49" o:spid="_x0000_s1062" type="#_x0000_t202" style="position:absolute;left:5239;top:3354;width:1342;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810CB1" w:rsidRPr="00D56CAB" w:rsidRDefault="00810CB1" w:rsidP="0097655F">
                        <w:pPr>
                          <w:rPr>
                            <w:sz w:val="16"/>
                            <w:szCs w:val="16"/>
                          </w:rPr>
                        </w:pPr>
                        <w:r>
                          <w:rPr>
                            <w:sz w:val="16"/>
                            <w:szCs w:val="16"/>
                          </w:rPr>
                          <w:t>SALES RETURNS</w:t>
                        </w:r>
                      </w:p>
                    </w:txbxContent>
                  </v:textbox>
                </v:shape>
                <v:shape id="_x0000_s1063" type="#_x0000_t202" style="position:absolute;left:6831;top:3354;width:87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810CB1" w:rsidRPr="00D56CAB" w:rsidRDefault="00810CB1" w:rsidP="0097655F">
                        <w:pPr>
                          <w:rPr>
                            <w:sz w:val="16"/>
                            <w:szCs w:val="16"/>
                          </w:rPr>
                        </w:pPr>
                        <w:r>
                          <w:rPr>
                            <w:sz w:val="16"/>
                            <w:szCs w:val="16"/>
                          </w:rPr>
                          <w:t>RECEIPT</w:t>
                        </w:r>
                      </w:p>
                    </w:txbxContent>
                  </v:textbox>
                </v:shape>
                <v:shape id="Text Box 51" o:spid="_x0000_s1064" type="#_x0000_t202" style="position:absolute;left:8149;top:3354;width:165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810CB1" w:rsidRPr="00D56CAB" w:rsidRDefault="00810CB1" w:rsidP="0097655F">
                        <w:pPr>
                          <w:rPr>
                            <w:sz w:val="16"/>
                            <w:szCs w:val="16"/>
                          </w:rPr>
                        </w:pPr>
                        <w:r>
                          <w:rPr>
                            <w:sz w:val="16"/>
                            <w:szCs w:val="16"/>
                          </w:rPr>
                          <w:t>PURCHASE RETURNS</w:t>
                        </w:r>
                      </w:p>
                    </w:txbxContent>
                  </v:textbox>
                </v:shape>
                <v:shape id="AutoShape 52" o:spid="_x0000_s1065" type="#_x0000_t32" style="position:absolute;left:6135;top:2545;width:4320;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WBnsMAAADcAAAADwAAAGRycy9kb3ducmV2LnhtbERPyWrDMBC9B/oPYgK9xXLakMW1HEqI&#10;wfRSsp6n1tQ2tUbGUhOnX18VCrnN462TrgfTigv1rrGsYBrFIIhLqxuuFBwP+WQJwnlkja1lUnAj&#10;B+vsYZRiou2Vd3TZ+0qEEHYJKqi97xIpXVmTQRfZjjhwn7Y36APsK6l7vIZw08qnOJ5Lgw2Hhho7&#10;2tRUfu2/jYLFycx/iqrdfuRvW1dsDuf31dIo9TgeXl9AeBr8XfzvLnSYP3uGv2fC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gZ7DAAAA3AAAAA8AAAAAAAAAAAAA&#10;AAAAoQIAAGRycy9kb3ducmV2LnhtbFBLBQYAAAAABAAEAPkAAACRAwAAAAA=&#10;">
                  <v:stroke endarrow="oval"/>
                </v:shape>
                <v:shape id="_x0000_s1066" type="#_x0000_t202" style="position:absolute;left:10012;top:3354;width:1342;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810CB1" w:rsidRPr="00D56CAB" w:rsidRDefault="00810CB1" w:rsidP="0097655F">
                        <w:pPr>
                          <w:rPr>
                            <w:sz w:val="16"/>
                            <w:szCs w:val="16"/>
                          </w:rPr>
                        </w:pPr>
                        <w:r>
                          <w:rPr>
                            <w:sz w:val="16"/>
                            <w:szCs w:val="16"/>
                          </w:rPr>
                          <w:t>ADD TO STOCK</w:t>
                        </w:r>
                      </w:p>
                    </w:txbxContent>
                  </v:textbox>
                </v:shape>
              </v:group>
            </w:pict>
          </mc:Fallback>
        </mc:AlternateContent>
      </w:r>
      <w:r w:rsidR="0097655F" w:rsidRPr="00230C1E">
        <w:rPr>
          <w:rFonts w:ascii="Times New Roman" w:hAnsi="Times New Roman" w:cs="Times New Roman"/>
          <w:sz w:val="20"/>
          <w:szCs w:val="20"/>
        </w:rPr>
        <w:t>To provide flexibility we allow users of the product line to adapt their software system from one process model to another without the need to redeploy the whole system. Therefore, these three variants of checking before add to stock processes are modeled as dynamic features.</w:t>
      </w:r>
    </w:p>
    <w:p w:rsidR="0097655F" w:rsidRPr="00E72225" w:rsidRDefault="0097655F" w:rsidP="0097655F">
      <w:pPr>
        <w:autoSpaceDE w:val="0"/>
        <w:autoSpaceDN w:val="0"/>
        <w:adjustRightInd w:val="0"/>
        <w:spacing w:line="360" w:lineRule="auto"/>
        <w:ind w:left="850" w:right="850"/>
        <w:jc w:val="both"/>
        <w:rPr>
          <w:rFonts w:ascii="Times New Roman" w:hAnsi="Times New Roman"/>
        </w:rPr>
      </w:pPr>
    </w:p>
    <w:p w:rsidR="0097655F" w:rsidRPr="00E72225" w:rsidRDefault="0097655F" w:rsidP="0097655F">
      <w:pPr>
        <w:autoSpaceDE w:val="0"/>
        <w:autoSpaceDN w:val="0"/>
        <w:adjustRightInd w:val="0"/>
        <w:spacing w:line="360" w:lineRule="auto"/>
        <w:ind w:left="850" w:right="850"/>
        <w:jc w:val="both"/>
        <w:rPr>
          <w:rFonts w:ascii="Times New Roman" w:hAnsi="Times New Roman"/>
        </w:rPr>
      </w:pPr>
    </w:p>
    <w:p w:rsidR="0097655F" w:rsidRPr="00E72225" w:rsidRDefault="0097655F" w:rsidP="0097655F">
      <w:pPr>
        <w:autoSpaceDE w:val="0"/>
        <w:autoSpaceDN w:val="0"/>
        <w:adjustRightInd w:val="0"/>
        <w:spacing w:line="360" w:lineRule="auto"/>
        <w:ind w:left="850" w:right="850"/>
        <w:jc w:val="both"/>
        <w:rPr>
          <w:rFonts w:ascii="Times New Roman" w:hAnsi="Times New Roman"/>
        </w:rPr>
      </w:pPr>
    </w:p>
    <w:p w:rsidR="0097655F" w:rsidRPr="00E72225" w:rsidRDefault="0097655F" w:rsidP="0097655F">
      <w:pPr>
        <w:autoSpaceDE w:val="0"/>
        <w:autoSpaceDN w:val="0"/>
        <w:adjustRightInd w:val="0"/>
        <w:spacing w:line="360" w:lineRule="auto"/>
        <w:ind w:left="850" w:right="850"/>
        <w:jc w:val="both"/>
        <w:rPr>
          <w:rFonts w:ascii="Times New Roman" w:hAnsi="Times New Roman"/>
        </w:rPr>
      </w:pPr>
    </w:p>
    <w:p w:rsidR="0097655F" w:rsidRPr="00E72225" w:rsidRDefault="00A63CD5" w:rsidP="0097655F">
      <w:pPr>
        <w:autoSpaceDE w:val="0"/>
        <w:autoSpaceDN w:val="0"/>
        <w:adjustRightInd w:val="0"/>
        <w:spacing w:line="360" w:lineRule="auto"/>
        <w:ind w:left="850" w:right="85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82816" behindDoc="0" locked="0" layoutInCell="1" allowOverlap="1" wp14:anchorId="5969628D" wp14:editId="3AF6A5C5">
                <wp:simplePos x="0" y="0"/>
                <wp:positionH relativeFrom="column">
                  <wp:posOffset>1981200</wp:posOffset>
                </wp:positionH>
                <wp:positionV relativeFrom="paragraph">
                  <wp:posOffset>376555</wp:posOffset>
                </wp:positionV>
                <wp:extent cx="2982595" cy="290830"/>
                <wp:effectExtent l="0" t="0" r="635" b="0"/>
                <wp:wrapNone/>
                <wp:docPr id="1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CB1" w:rsidRPr="00407157" w:rsidRDefault="00810CB1" w:rsidP="0097655F">
                            <w:pPr>
                              <w:rPr>
                                <w:rFonts w:ascii="Times New Roman" w:hAnsi="Times New Roman"/>
                                <w:b/>
                                <w:sz w:val="18"/>
                                <w:szCs w:val="18"/>
                              </w:rPr>
                            </w:pPr>
                            <w:r w:rsidRPr="00407157">
                              <w:rPr>
                                <w:rFonts w:ascii="Times New Roman" w:hAnsi="Times New Roman"/>
                                <w:b/>
                              </w:rPr>
                              <w:t xml:space="preserve">    </w:t>
                            </w:r>
                            <w:r w:rsidRPr="00407157">
                              <w:rPr>
                                <w:rFonts w:ascii="Times New Roman" w:hAnsi="Times New Roman"/>
                                <w:b/>
                                <w:sz w:val="18"/>
                                <w:szCs w:val="18"/>
                              </w:rPr>
                              <w:t>FIGURE 1: STATIC SPL FOR 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7" type="#_x0000_t202" style="position:absolute;left:0;text-align:left;margin-left:156pt;margin-top:29.65pt;width:234.85pt;height:2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N5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" stroked="f">
                <v:textbox>
                  <w:txbxContent>
                    <w:p w:rsidR="00810CB1" w:rsidRPr="00407157" w:rsidRDefault="00810CB1" w:rsidP="0097655F">
                      <w:pPr>
                        <w:rPr>
                          <w:rFonts w:ascii="Times New Roman" w:hAnsi="Times New Roman"/>
                          <w:b/>
                          <w:sz w:val="18"/>
                          <w:szCs w:val="18"/>
                        </w:rPr>
                      </w:pPr>
                      <w:r w:rsidRPr="00407157">
                        <w:rPr>
                          <w:rFonts w:ascii="Times New Roman" w:hAnsi="Times New Roman"/>
                          <w:b/>
                        </w:rPr>
                        <w:t xml:space="preserve">    </w:t>
                      </w:r>
                      <w:r w:rsidRPr="00407157">
                        <w:rPr>
                          <w:rFonts w:ascii="Times New Roman" w:hAnsi="Times New Roman"/>
                          <w:b/>
                          <w:sz w:val="18"/>
                          <w:szCs w:val="18"/>
                        </w:rPr>
                        <w:t>FIGURE 1: STATIC SPL FOR ICS</w:t>
                      </w:r>
                    </w:p>
                  </w:txbxContent>
                </v:textbox>
              </v:shape>
            </w:pict>
          </mc:Fallback>
        </mc:AlternateContent>
      </w:r>
    </w:p>
    <w:p w:rsidR="0097655F" w:rsidRDefault="0097655F" w:rsidP="0097655F">
      <w:pPr>
        <w:autoSpaceDE w:val="0"/>
        <w:autoSpaceDN w:val="0"/>
        <w:adjustRightInd w:val="0"/>
        <w:spacing w:line="360" w:lineRule="auto"/>
        <w:ind w:left="850" w:right="850"/>
        <w:jc w:val="both"/>
        <w:rPr>
          <w:rFonts w:ascii="Times New Roman" w:hAnsi="Times New Roman"/>
        </w:rPr>
      </w:pPr>
    </w:p>
    <w:p w:rsidR="00BA3C31" w:rsidRDefault="00BA3C31" w:rsidP="0097655F">
      <w:pPr>
        <w:autoSpaceDE w:val="0"/>
        <w:autoSpaceDN w:val="0"/>
        <w:adjustRightInd w:val="0"/>
        <w:spacing w:line="360" w:lineRule="auto"/>
        <w:ind w:left="850" w:right="850"/>
        <w:jc w:val="both"/>
        <w:rPr>
          <w:rFonts w:ascii="Times New Roman" w:hAnsi="Times New Roman"/>
        </w:rPr>
      </w:pPr>
    </w:p>
    <w:p w:rsidR="00BA3C31" w:rsidRDefault="00BA3C31" w:rsidP="0097655F">
      <w:pPr>
        <w:autoSpaceDE w:val="0"/>
        <w:autoSpaceDN w:val="0"/>
        <w:adjustRightInd w:val="0"/>
        <w:spacing w:line="360" w:lineRule="auto"/>
        <w:ind w:left="850" w:right="850"/>
        <w:jc w:val="both"/>
        <w:rPr>
          <w:rFonts w:ascii="Times New Roman" w:hAnsi="Times New Roman"/>
        </w:rPr>
      </w:pPr>
    </w:p>
    <w:p w:rsidR="00BA3C31" w:rsidRPr="00E72225" w:rsidRDefault="00BA3C31" w:rsidP="0097655F">
      <w:pPr>
        <w:autoSpaceDE w:val="0"/>
        <w:autoSpaceDN w:val="0"/>
        <w:adjustRightInd w:val="0"/>
        <w:spacing w:line="360" w:lineRule="auto"/>
        <w:ind w:left="850" w:right="850"/>
        <w:jc w:val="both"/>
        <w:rPr>
          <w:rFonts w:ascii="Times New Roman" w:hAnsi="Times New Roman"/>
        </w:rPr>
      </w:pPr>
    </w:p>
    <w:p w:rsidR="0097655F" w:rsidRPr="00E72225" w:rsidRDefault="00A63CD5" w:rsidP="00230C1E">
      <w:pPr>
        <w:spacing w:line="360" w:lineRule="auto"/>
        <w:ind w:left="850" w:right="850"/>
        <w:jc w:val="both"/>
        <w:rPr>
          <w:rFonts w:ascii="Times New Roman" w:hAnsi="Times New Roman"/>
        </w:rPr>
      </w:pPr>
      <w:r>
        <w:rPr>
          <w:rFonts w:ascii="Times New Roman" w:hAnsi="Times New Roman"/>
          <w:b/>
          <w:bCs/>
          <w:noProof/>
        </w:rPr>
        <mc:AlternateContent>
          <mc:Choice Requires="wps">
            <w:drawing>
              <wp:anchor distT="0" distB="0" distL="114300" distR="114300" simplePos="0" relativeHeight="251688960" behindDoc="0" locked="0" layoutInCell="1" allowOverlap="1" wp14:anchorId="23425BA6" wp14:editId="43C2A40E">
                <wp:simplePos x="0" y="0"/>
                <wp:positionH relativeFrom="column">
                  <wp:posOffset>2035810</wp:posOffset>
                </wp:positionH>
                <wp:positionV relativeFrom="paragraph">
                  <wp:posOffset>5777230</wp:posOffset>
                </wp:positionV>
                <wp:extent cx="2369185" cy="321945"/>
                <wp:effectExtent l="0" t="1270" r="0" b="635"/>
                <wp:wrapNone/>
                <wp:docPr id="1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CB1" w:rsidRPr="00407157" w:rsidRDefault="00810CB1" w:rsidP="0097655F">
                            <w:pPr>
                              <w:rPr>
                                <w:rFonts w:ascii="Times New Roman" w:hAnsi="Times New Roman"/>
                                <w:b/>
                                <w:sz w:val="18"/>
                                <w:szCs w:val="18"/>
                              </w:rPr>
                            </w:pPr>
                            <w:r w:rsidRPr="00407157">
                              <w:rPr>
                                <w:rFonts w:ascii="Times New Roman" w:hAnsi="Times New Roman"/>
                                <w:b/>
                                <w:sz w:val="18"/>
                                <w:szCs w:val="18"/>
                              </w:rPr>
                              <w:t>Figure.2: EVOLVED SPL FOR 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068" type="#_x0000_t202" style="position:absolute;left:0;text-align:left;margin-left:160.3pt;margin-top:454.9pt;width:186.55pt;height:2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6u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" stroked="f">
                <v:textbox>
                  <w:txbxContent>
                    <w:p w:rsidR="00810CB1" w:rsidRPr="00407157" w:rsidRDefault="00810CB1" w:rsidP="0097655F">
                      <w:pPr>
                        <w:rPr>
                          <w:rFonts w:ascii="Times New Roman" w:hAnsi="Times New Roman"/>
                          <w:b/>
                          <w:sz w:val="18"/>
                          <w:szCs w:val="18"/>
                        </w:rPr>
                      </w:pPr>
                      <w:r w:rsidRPr="00407157">
                        <w:rPr>
                          <w:rFonts w:ascii="Times New Roman" w:hAnsi="Times New Roman"/>
                          <w:b/>
                          <w:sz w:val="18"/>
                          <w:szCs w:val="18"/>
                        </w:rPr>
                        <w:t>Figure.2: EVOLVED SPL FOR ICS</w:t>
                      </w:r>
                    </w:p>
                  </w:txbxContent>
                </v:textbox>
              </v:shape>
            </w:pict>
          </mc:Fallback>
        </mc:AlternateContent>
      </w:r>
      <w:r>
        <w:rPr>
          <w:rFonts w:ascii="Times New Roman" w:hAnsi="Times New Roman"/>
          <w:noProof/>
        </w:rPr>
        <mc:AlternateContent>
          <mc:Choice Requires="wps">
            <w:drawing>
              <wp:anchor distT="0" distB="0" distL="114300" distR="114300" simplePos="0" relativeHeight="251685888" behindDoc="0" locked="0" layoutInCell="1" allowOverlap="1" wp14:anchorId="1D1C8222" wp14:editId="69B90C0B">
                <wp:simplePos x="0" y="0"/>
                <wp:positionH relativeFrom="column">
                  <wp:posOffset>3990340</wp:posOffset>
                </wp:positionH>
                <wp:positionV relativeFrom="paragraph">
                  <wp:posOffset>7270750</wp:posOffset>
                </wp:positionV>
                <wp:extent cx="465455" cy="186055"/>
                <wp:effectExtent l="0" t="0" r="3810" b="0"/>
                <wp:wrapNone/>
                <wp:docPr id="1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CB1" w:rsidRPr="00FB144B" w:rsidRDefault="00810CB1" w:rsidP="0097655F">
                            <w:pPr>
                              <w:rPr>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9" type="#_x0000_t202" style="position:absolute;left:0;text-align:left;margin-left:314.2pt;margin-top:572.5pt;width:36.65pt;height:1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onhAIAABk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" stroked="f">
                <v:textbox>
                  <w:txbxContent>
                    <w:p w:rsidR="00810CB1" w:rsidRPr="00FB144B" w:rsidRDefault="00810CB1" w:rsidP="0097655F">
                      <w:pPr>
                        <w:rPr>
                          <w:szCs w:val="1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84864" behindDoc="0" locked="0" layoutInCell="1" allowOverlap="1" wp14:anchorId="7B0FFCF3" wp14:editId="2F67F941">
                <wp:simplePos x="0" y="0"/>
                <wp:positionH relativeFrom="column">
                  <wp:posOffset>4104005</wp:posOffset>
                </wp:positionH>
                <wp:positionV relativeFrom="paragraph">
                  <wp:posOffset>7038340</wp:posOffset>
                </wp:positionV>
                <wp:extent cx="465455" cy="186055"/>
                <wp:effectExtent l="0" t="0" r="4445" b="0"/>
                <wp:wrapNone/>
                <wp:docPr id="1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CB1" w:rsidRPr="00B708F3" w:rsidRDefault="00810CB1" w:rsidP="0097655F">
                            <w:pPr>
                              <w:rPr>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0" type="#_x0000_t202" style="position:absolute;left:0;text-align:left;margin-left:323.15pt;margin-top:554.2pt;width:36.65pt;height:1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FChQIAABk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" stroked="f">
                <v:textbox>
                  <w:txbxContent>
                    <w:p w:rsidR="00810CB1" w:rsidRPr="00B708F3" w:rsidRDefault="00810CB1" w:rsidP="0097655F">
                      <w:pPr>
                        <w:rPr>
                          <w:szCs w:val="10"/>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83840" behindDoc="0" locked="0" layoutInCell="1" allowOverlap="1" wp14:anchorId="42D1F992" wp14:editId="0C603068">
                <wp:simplePos x="0" y="0"/>
                <wp:positionH relativeFrom="column">
                  <wp:posOffset>2238375</wp:posOffset>
                </wp:positionH>
                <wp:positionV relativeFrom="paragraph">
                  <wp:posOffset>7795260</wp:posOffset>
                </wp:positionV>
                <wp:extent cx="821690" cy="308610"/>
                <wp:effectExtent l="0" t="0" r="0" b="0"/>
                <wp:wrapNone/>
                <wp:docPr id="1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CB1" w:rsidRPr="00FB144B" w:rsidRDefault="00810CB1" w:rsidP="009765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1" type="#_x0000_t202" style="position:absolute;left:0;text-align:left;margin-left:176.25pt;margin-top:613.8pt;width:64.7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gxhw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" stroked="f">
                <v:textbox>
                  <w:txbxContent>
                    <w:p w:rsidR="00810CB1" w:rsidRPr="00FB144B" w:rsidRDefault="00810CB1" w:rsidP="0097655F"/>
                  </w:txbxContent>
                </v:textbox>
              </v:shape>
            </w:pict>
          </mc:Fallback>
        </mc:AlternateContent>
      </w:r>
      <w:r w:rsidR="0097655F" w:rsidRPr="00E72225">
        <w:rPr>
          <w:rFonts w:ascii="Times New Roman" w:hAnsi="Times New Roman"/>
        </w:rPr>
        <w:br w:type="page"/>
      </w:r>
      <w:r>
        <w:rPr>
          <w:rFonts w:ascii="Times New Roman" w:hAnsi="Times New Roman"/>
          <w:noProof/>
        </w:rPr>
        <mc:AlternateContent>
          <mc:Choice Requires="wpg">
            <w:drawing>
              <wp:anchor distT="0" distB="0" distL="114300" distR="114300" simplePos="0" relativeHeight="251687936" behindDoc="0" locked="0" layoutInCell="1" allowOverlap="1" wp14:anchorId="612DBB81" wp14:editId="327F26C5">
                <wp:simplePos x="0" y="0"/>
                <wp:positionH relativeFrom="column">
                  <wp:posOffset>326390</wp:posOffset>
                </wp:positionH>
                <wp:positionV relativeFrom="paragraph">
                  <wp:posOffset>65405</wp:posOffset>
                </wp:positionV>
                <wp:extent cx="5550535" cy="4958715"/>
                <wp:effectExtent l="10160" t="13970" r="11430" b="8890"/>
                <wp:wrapNone/>
                <wp:docPr id="7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4958715"/>
                          <a:chOff x="482" y="1020"/>
                          <a:chExt cx="8741" cy="7809"/>
                        </a:xfrm>
                      </wpg:grpSpPr>
                      <wps:wsp>
                        <wps:cNvPr id="80" name="Text Box 55"/>
                        <wps:cNvSpPr txBox="1">
                          <a:spLocks noChangeArrowheads="1"/>
                        </wps:cNvSpPr>
                        <wps:spPr bwMode="auto">
                          <a:xfrm>
                            <a:off x="4313" y="1020"/>
                            <a:ext cx="2861" cy="335"/>
                          </a:xfrm>
                          <a:prstGeom prst="rect">
                            <a:avLst/>
                          </a:prstGeom>
                          <a:solidFill>
                            <a:srgbClr val="FFFFFF"/>
                          </a:solidFill>
                          <a:ln w="9525">
                            <a:solidFill>
                              <a:srgbClr val="000000"/>
                            </a:solidFill>
                            <a:miter lim="800000"/>
                            <a:headEnd/>
                            <a:tailEnd/>
                          </a:ln>
                        </wps:spPr>
                        <wps:txbx>
                          <w:txbxContent>
                            <w:p w:rsidR="00810CB1" w:rsidRPr="00EE5B12" w:rsidRDefault="00810CB1" w:rsidP="0097655F">
                              <w:pPr>
                                <w:rPr>
                                  <w:rFonts w:ascii="Times New Roman" w:hAnsi="Times New Roman"/>
                                  <w:sz w:val="16"/>
                                  <w:szCs w:val="16"/>
                                </w:rPr>
                              </w:pPr>
                              <w:r>
                                <w:rPr>
                                  <w:rFonts w:ascii="Times New Roman" w:hAnsi="Times New Roman"/>
                                  <w:sz w:val="16"/>
                                  <w:szCs w:val="16"/>
                                </w:rPr>
                                <w:t>INVENTORY CONTROL SYSTEM</w:t>
                              </w:r>
                              <w:r>
                                <w:rPr>
                                  <w:rFonts w:ascii="Times New Roman" w:hAnsi="Times New Roman"/>
                                  <w:noProof/>
                                  <w:sz w:val="16"/>
                                  <w:szCs w:val="16"/>
                                </w:rPr>
                                <w:drawing>
                                  <wp:inline distT="0" distB="0" distL="0" distR="0" wp14:anchorId="39CF2F67" wp14:editId="5C5A53A4">
                                    <wp:extent cx="1553210" cy="556309"/>
                                    <wp:effectExtent l="19050" t="0" r="889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a:stretch>
                                              <a:fillRect/>
                                            </a:stretch>
                                          </pic:blipFill>
                                          <pic:spPr bwMode="auto">
                                            <a:xfrm>
                                              <a:off x="0" y="0"/>
                                              <a:ext cx="1553210" cy="556309"/>
                                            </a:xfrm>
                                            <a:prstGeom prst="rect">
                                              <a:avLst/>
                                            </a:prstGeom>
                                            <a:noFill/>
                                            <a:ln w="9525">
                                              <a:noFill/>
                                              <a:miter lim="800000"/>
                                              <a:headEnd/>
                                              <a:tailEnd/>
                                            </a:ln>
                                          </pic:spPr>
                                        </pic:pic>
                                      </a:graphicData>
                                    </a:graphic>
                                  </wp:inline>
                                </w:drawing>
                              </w:r>
                              <w:r>
                                <w:rPr>
                                  <w:rFonts w:ascii="Times New Roman" w:hAnsi="Times New Roman"/>
                                  <w:sz w:val="16"/>
                                  <w:szCs w:val="16"/>
                                </w:rPr>
                                <w:t>ROL SYSTEM</w:t>
                              </w:r>
                            </w:p>
                          </w:txbxContent>
                        </wps:txbx>
                        <wps:bodyPr rot="0" vert="horz" wrap="square" lIns="91440" tIns="45720" rIns="91440" bIns="45720" anchor="t" anchorCtr="0" upright="1">
                          <a:noAutofit/>
                        </wps:bodyPr>
                      </wps:wsp>
                      <wps:wsp>
                        <wps:cNvPr id="81" name="AutoShape 56"/>
                        <wps:cNvCnPr>
                          <a:cxnSpLocks noChangeShapeType="1"/>
                        </wps:cNvCnPr>
                        <wps:spPr bwMode="auto">
                          <a:xfrm>
                            <a:off x="5639" y="1355"/>
                            <a:ext cx="0" cy="841"/>
                          </a:xfrm>
                          <a:prstGeom prst="straightConnector1">
                            <a:avLst/>
                          </a:prstGeom>
                          <a:noFill/>
                          <a:ln w="317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2" name="AutoShape 57"/>
                        <wps:cNvCnPr>
                          <a:cxnSpLocks noChangeShapeType="1"/>
                        </wps:cNvCnPr>
                        <wps:spPr bwMode="auto">
                          <a:xfrm flipH="1">
                            <a:off x="3007" y="1355"/>
                            <a:ext cx="2632" cy="841"/>
                          </a:xfrm>
                          <a:prstGeom prst="straightConnector1">
                            <a:avLst/>
                          </a:prstGeom>
                          <a:noFill/>
                          <a:ln w="317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3" name="AutoShape 58"/>
                        <wps:cNvCnPr>
                          <a:cxnSpLocks noChangeShapeType="1"/>
                        </wps:cNvCnPr>
                        <wps:spPr bwMode="auto">
                          <a:xfrm>
                            <a:off x="5639" y="1355"/>
                            <a:ext cx="2823" cy="841"/>
                          </a:xfrm>
                          <a:prstGeom prst="straightConnector1">
                            <a:avLst/>
                          </a:prstGeom>
                          <a:noFill/>
                          <a:ln w="317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4" name="AutoShape 59"/>
                        <wps:cNvCnPr>
                          <a:cxnSpLocks noChangeShapeType="1"/>
                        </wps:cNvCnPr>
                        <wps:spPr bwMode="auto">
                          <a:xfrm flipH="1">
                            <a:off x="3858" y="2835"/>
                            <a:ext cx="1781" cy="741"/>
                          </a:xfrm>
                          <a:prstGeom prst="straightConnector1">
                            <a:avLst/>
                          </a:prstGeom>
                          <a:noFill/>
                          <a:ln w="317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5" name="AutoShape 60"/>
                        <wps:cNvCnPr>
                          <a:cxnSpLocks noChangeShapeType="1"/>
                        </wps:cNvCnPr>
                        <wps:spPr bwMode="auto">
                          <a:xfrm>
                            <a:off x="5639" y="2835"/>
                            <a:ext cx="1040" cy="741"/>
                          </a:xfrm>
                          <a:prstGeom prst="straightConnector1">
                            <a:avLst/>
                          </a:prstGeom>
                          <a:noFill/>
                          <a:ln w="317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86" name="AutoShape 61"/>
                        <wps:cNvCnPr>
                          <a:cxnSpLocks noChangeShapeType="1"/>
                        </wps:cNvCnPr>
                        <wps:spPr bwMode="auto">
                          <a:xfrm>
                            <a:off x="5639" y="2835"/>
                            <a:ext cx="2199" cy="741"/>
                          </a:xfrm>
                          <a:prstGeom prst="straightConnector1">
                            <a:avLst/>
                          </a:prstGeom>
                          <a:noFill/>
                          <a:ln w="3175" cap="rnd">
                            <a:pattFill prst="pct30">
                              <a:fgClr>
                                <a:srgbClr val="000000"/>
                              </a:fgClr>
                              <a:bgClr>
                                <a:srgbClr val="FFFFFF"/>
                              </a:bgClr>
                            </a:pattFill>
                            <a:round/>
                            <a:headEnd/>
                            <a:tailEnd type="oval" w="med" len="med"/>
                          </a:ln>
                          <a:extLst>
                            <a:ext uri="{909E8E84-426E-40DD-AFC4-6F175D3DCCD1}">
                              <a14:hiddenFill xmlns:a14="http://schemas.microsoft.com/office/drawing/2010/main">
                                <a:noFill/>
                              </a14:hiddenFill>
                            </a:ext>
                          </a:extLst>
                        </wps:spPr>
                        <wps:bodyPr/>
                      </wps:wsp>
                      <wps:wsp>
                        <wps:cNvPr id="87" name="Text Box 62"/>
                        <wps:cNvSpPr txBox="1">
                          <a:spLocks noChangeArrowheads="1"/>
                        </wps:cNvSpPr>
                        <wps:spPr bwMode="auto">
                          <a:xfrm>
                            <a:off x="2649" y="2278"/>
                            <a:ext cx="733"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SALES</w:t>
                              </w:r>
                            </w:p>
                          </w:txbxContent>
                        </wps:txbx>
                        <wps:bodyPr rot="0" vert="horz" wrap="square" lIns="91440" tIns="45720" rIns="91440" bIns="45720" anchor="t" anchorCtr="0" upright="1">
                          <a:noAutofit/>
                        </wps:bodyPr>
                      </wps:wsp>
                      <wps:wsp>
                        <wps:cNvPr id="88" name="Text Box 63"/>
                        <wps:cNvSpPr txBox="1">
                          <a:spLocks noChangeArrowheads="1"/>
                        </wps:cNvSpPr>
                        <wps:spPr bwMode="auto">
                          <a:xfrm>
                            <a:off x="5101" y="2278"/>
                            <a:ext cx="1409" cy="557"/>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INVENTORY MANAGEMENT</w:t>
                              </w:r>
                            </w:p>
                          </w:txbxContent>
                        </wps:txbx>
                        <wps:bodyPr rot="0" vert="horz" wrap="square" lIns="91440" tIns="45720" rIns="91440" bIns="45720" anchor="t" anchorCtr="0" upright="1">
                          <a:noAutofit/>
                        </wps:bodyPr>
                      </wps:wsp>
                      <wps:wsp>
                        <wps:cNvPr id="89" name="Text Box 64"/>
                        <wps:cNvSpPr txBox="1">
                          <a:spLocks noChangeArrowheads="1"/>
                        </wps:cNvSpPr>
                        <wps:spPr bwMode="auto">
                          <a:xfrm>
                            <a:off x="7953" y="2278"/>
                            <a:ext cx="1009"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PURCHASE</w:t>
                              </w:r>
                            </w:p>
                          </w:txbxContent>
                        </wps:txbx>
                        <wps:bodyPr rot="0" vert="horz" wrap="square" lIns="91440" tIns="45720" rIns="91440" bIns="45720" anchor="t" anchorCtr="0" upright="1">
                          <a:noAutofit/>
                        </wps:bodyPr>
                      </wps:wsp>
                      <wps:wsp>
                        <wps:cNvPr id="90" name="AutoShape 65"/>
                        <wps:cNvCnPr>
                          <a:cxnSpLocks noChangeShapeType="1"/>
                        </wps:cNvCnPr>
                        <wps:spPr bwMode="auto">
                          <a:xfrm flipH="1">
                            <a:off x="5164" y="2835"/>
                            <a:ext cx="475" cy="741"/>
                          </a:xfrm>
                          <a:prstGeom prst="straightConnector1">
                            <a:avLst/>
                          </a:prstGeom>
                          <a:noFill/>
                          <a:ln w="3175" cap="rnd">
                            <a:pattFill prst="pct30">
                              <a:fgClr>
                                <a:srgbClr val="000000"/>
                              </a:fgClr>
                              <a:bgClr>
                                <a:srgbClr val="FFFFFF"/>
                              </a:bgClr>
                            </a:pattFill>
                            <a:round/>
                            <a:headEnd/>
                            <a:tailEnd type="oval" w="med" len="med"/>
                          </a:ln>
                          <a:extLst>
                            <a:ext uri="{909E8E84-426E-40DD-AFC4-6F175D3DCCD1}">
                              <a14:hiddenFill xmlns:a14="http://schemas.microsoft.com/office/drawing/2010/main">
                                <a:noFill/>
                              </a14:hiddenFill>
                            </a:ext>
                          </a:extLst>
                        </wps:spPr>
                        <wps:bodyPr/>
                      </wps:wsp>
                      <wps:wsp>
                        <wps:cNvPr id="91" name="Text Box 66"/>
                        <wps:cNvSpPr txBox="1">
                          <a:spLocks noChangeArrowheads="1"/>
                        </wps:cNvSpPr>
                        <wps:spPr bwMode="auto">
                          <a:xfrm>
                            <a:off x="3174" y="3644"/>
                            <a:ext cx="1017"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DISPATCH</w:t>
                              </w:r>
                            </w:p>
                          </w:txbxContent>
                        </wps:txbx>
                        <wps:bodyPr rot="0" vert="horz" wrap="square" lIns="91440" tIns="45720" rIns="91440" bIns="45720" anchor="t" anchorCtr="0" upright="1">
                          <a:noAutofit/>
                        </wps:bodyPr>
                      </wps:wsp>
                      <wps:wsp>
                        <wps:cNvPr id="92" name="Text Box 67"/>
                        <wps:cNvSpPr txBox="1">
                          <a:spLocks noChangeArrowheads="1"/>
                        </wps:cNvSpPr>
                        <wps:spPr bwMode="auto">
                          <a:xfrm>
                            <a:off x="4765" y="3644"/>
                            <a:ext cx="1310"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SALES RETURNS</w:t>
                              </w:r>
                            </w:p>
                          </w:txbxContent>
                        </wps:txbx>
                        <wps:bodyPr rot="0" vert="horz" wrap="square" lIns="91440" tIns="45720" rIns="91440" bIns="45720" anchor="t" anchorCtr="0" upright="1">
                          <a:noAutofit/>
                        </wps:bodyPr>
                      </wps:wsp>
                      <wps:wsp>
                        <wps:cNvPr id="93" name="Text Box 68"/>
                        <wps:cNvSpPr txBox="1">
                          <a:spLocks noChangeArrowheads="1"/>
                        </wps:cNvSpPr>
                        <wps:spPr bwMode="auto">
                          <a:xfrm>
                            <a:off x="6319" y="3644"/>
                            <a:ext cx="855"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RECEIPT</w:t>
                              </w:r>
                            </w:p>
                          </w:txbxContent>
                        </wps:txbx>
                        <wps:bodyPr rot="0" vert="horz" wrap="square" lIns="91440" tIns="45720" rIns="91440" bIns="45720" anchor="t" anchorCtr="0" upright="1">
                          <a:noAutofit/>
                        </wps:bodyPr>
                      </wps:wsp>
                      <wps:wsp>
                        <wps:cNvPr id="94" name="Text Box 69"/>
                        <wps:cNvSpPr txBox="1">
                          <a:spLocks noChangeArrowheads="1"/>
                        </wps:cNvSpPr>
                        <wps:spPr bwMode="auto">
                          <a:xfrm>
                            <a:off x="7605" y="3644"/>
                            <a:ext cx="1618"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PURCHASE RETURNS</w:t>
                              </w:r>
                            </w:p>
                          </w:txbxContent>
                        </wps:txbx>
                        <wps:bodyPr rot="0" vert="horz" wrap="square" lIns="91440" tIns="45720" rIns="91440" bIns="45720" anchor="t" anchorCtr="0" upright="1">
                          <a:noAutofit/>
                        </wps:bodyPr>
                      </wps:wsp>
                      <wps:wsp>
                        <wps:cNvPr id="95" name="AutoShape 70"/>
                        <wps:cNvCnPr>
                          <a:cxnSpLocks noChangeShapeType="1"/>
                        </wps:cNvCnPr>
                        <wps:spPr bwMode="auto">
                          <a:xfrm flipH="1">
                            <a:off x="5639" y="6668"/>
                            <a:ext cx="680" cy="81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6" name="AutoShape 71"/>
                        <wps:cNvCnPr>
                          <a:cxnSpLocks noChangeShapeType="1"/>
                        </wps:cNvCnPr>
                        <wps:spPr bwMode="auto">
                          <a:xfrm>
                            <a:off x="5352" y="3971"/>
                            <a:ext cx="0" cy="8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Text Box 72"/>
                        <wps:cNvSpPr txBox="1">
                          <a:spLocks noChangeArrowheads="1"/>
                        </wps:cNvSpPr>
                        <wps:spPr bwMode="auto">
                          <a:xfrm>
                            <a:off x="4894" y="4864"/>
                            <a:ext cx="894"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RECEIVE</w:t>
                              </w:r>
                            </w:p>
                          </w:txbxContent>
                        </wps:txbx>
                        <wps:bodyPr rot="0" vert="horz" wrap="square" lIns="91440" tIns="45720" rIns="91440" bIns="45720" anchor="t" anchorCtr="0" upright="1">
                          <a:noAutofit/>
                        </wps:bodyPr>
                      </wps:wsp>
                      <wps:wsp>
                        <wps:cNvPr id="98" name="AutoShape 73"/>
                        <wps:cNvCnPr>
                          <a:cxnSpLocks noChangeShapeType="1"/>
                        </wps:cNvCnPr>
                        <wps:spPr bwMode="auto">
                          <a:xfrm>
                            <a:off x="6319" y="6668"/>
                            <a:ext cx="677" cy="81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9" name="AutoShape 74"/>
                        <wps:cNvCnPr>
                          <a:cxnSpLocks noChangeShapeType="1"/>
                        </wps:cNvCnPr>
                        <wps:spPr bwMode="auto">
                          <a:xfrm>
                            <a:off x="5352" y="5188"/>
                            <a:ext cx="3050" cy="11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75"/>
                        <wps:cNvCnPr>
                          <a:cxnSpLocks noChangeShapeType="1"/>
                        </wps:cNvCnPr>
                        <wps:spPr bwMode="auto">
                          <a:xfrm>
                            <a:off x="2075" y="6668"/>
                            <a:ext cx="971" cy="81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1" name="AutoShape 76"/>
                        <wps:cNvCnPr>
                          <a:cxnSpLocks noChangeShapeType="1"/>
                        </wps:cNvCnPr>
                        <wps:spPr bwMode="auto">
                          <a:xfrm flipH="1">
                            <a:off x="1096" y="6668"/>
                            <a:ext cx="979" cy="81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 name="AutoShape 77"/>
                        <wps:cNvCnPr>
                          <a:cxnSpLocks noChangeShapeType="1"/>
                        </wps:cNvCnPr>
                        <wps:spPr bwMode="auto">
                          <a:xfrm>
                            <a:off x="5352" y="5188"/>
                            <a:ext cx="1050" cy="113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 name="AutoShape 78"/>
                        <wps:cNvCnPr>
                          <a:cxnSpLocks noChangeShapeType="1"/>
                        </wps:cNvCnPr>
                        <wps:spPr bwMode="auto">
                          <a:xfrm flipH="1">
                            <a:off x="2591" y="5188"/>
                            <a:ext cx="2761" cy="113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 name="AutoShape 79"/>
                        <wps:cNvCnPr>
                          <a:cxnSpLocks noChangeShapeType="1"/>
                        </wps:cNvCnPr>
                        <wps:spPr bwMode="auto">
                          <a:xfrm flipH="1">
                            <a:off x="4313" y="5188"/>
                            <a:ext cx="1039" cy="120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5" name="Text Box 80"/>
                        <wps:cNvSpPr txBox="1">
                          <a:spLocks noChangeArrowheads="1"/>
                        </wps:cNvSpPr>
                        <wps:spPr bwMode="auto">
                          <a:xfrm>
                            <a:off x="5915" y="6344"/>
                            <a:ext cx="907"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SECOND</w:t>
                              </w:r>
                            </w:p>
                          </w:txbxContent>
                        </wps:txbx>
                        <wps:bodyPr rot="0" vert="horz" wrap="square" lIns="91440" tIns="45720" rIns="91440" bIns="45720" anchor="t" anchorCtr="0" upright="1">
                          <a:noAutofit/>
                        </wps:bodyPr>
                      </wps:wsp>
                      <wps:wsp>
                        <wps:cNvPr id="106" name="Text Box 81"/>
                        <wps:cNvSpPr txBox="1">
                          <a:spLocks noChangeArrowheads="1"/>
                        </wps:cNvSpPr>
                        <wps:spPr bwMode="auto">
                          <a:xfrm>
                            <a:off x="4019" y="6395"/>
                            <a:ext cx="746"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NEW</w:t>
                              </w:r>
                            </w:p>
                          </w:txbxContent>
                        </wps:txbx>
                        <wps:bodyPr rot="0" vert="horz" wrap="square" lIns="91440" tIns="45720" rIns="91440" bIns="45720" anchor="t" anchorCtr="0" upright="1">
                          <a:noAutofit/>
                        </wps:bodyPr>
                      </wps:wsp>
                      <wps:wsp>
                        <wps:cNvPr id="107" name="Text Box 82"/>
                        <wps:cNvSpPr txBox="1">
                          <a:spLocks noChangeArrowheads="1"/>
                        </wps:cNvSpPr>
                        <wps:spPr bwMode="auto">
                          <a:xfrm>
                            <a:off x="1198" y="6344"/>
                            <a:ext cx="2088"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STORE CUSTOMER DETAILS</w:t>
                              </w:r>
                            </w:p>
                          </w:txbxContent>
                        </wps:txbx>
                        <wps:bodyPr rot="0" vert="horz" wrap="square" lIns="91440" tIns="45720" rIns="91440" bIns="45720" anchor="t" anchorCtr="0" upright="1">
                          <a:noAutofit/>
                        </wps:bodyPr>
                      </wps:wsp>
                      <wps:wsp>
                        <wps:cNvPr id="108" name="Text Box 83"/>
                        <wps:cNvSpPr txBox="1">
                          <a:spLocks noChangeArrowheads="1"/>
                        </wps:cNvSpPr>
                        <wps:spPr bwMode="auto">
                          <a:xfrm>
                            <a:off x="2420" y="7480"/>
                            <a:ext cx="1599"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PERMANENT STORE</w:t>
                              </w:r>
                            </w:p>
                          </w:txbxContent>
                        </wps:txbx>
                        <wps:bodyPr rot="0" vert="horz" wrap="square" lIns="91440" tIns="45720" rIns="91440" bIns="45720" anchor="t" anchorCtr="0" upright="1">
                          <a:noAutofit/>
                        </wps:bodyPr>
                      </wps:wsp>
                      <wps:wsp>
                        <wps:cNvPr id="109" name="Text Box 84"/>
                        <wps:cNvSpPr txBox="1">
                          <a:spLocks noChangeArrowheads="1"/>
                        </wps:cNvSpPr>
                        <wps:spPr bwMode="auto">
                          <a:xfrm>
                            <a:off x="482" y="7480"/>
                            <a:ext cx="1669"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TEMPORARY RECORD</w:t>
                              </w:r>
                            </w:p>
                          </w:txbxContent>
                        </wps:txbx>
                        <wps:bodyPr rot="0" vert="horz" wrap="square" lIns="91440" tIns="45720" rIns="91440" bIns="45720" anchor="t" anchorCtr="0" upright="1">
                          <a:noAutofit/>
                        </wps:bodyPr>
                      </wps:wsp>
                      <wps:wsp>
                        <wps:cNvPr id="110" name="Text Box 85"/>
                        <wps:cNvSpPr txBox="1">
                          <a:spLocks noChangeArrowheads="1"/>
                        </wps:cNvSpPr>
                        <wps:spPr bwMode="auto">
                          <a:xfrm>
                            <a:off x="7866" y="6344"/>
                            <a:ext cx="1357"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ADD TO STOCK</w:t>
                              </w:r>
                            </w:p>
                          </w:txbxContent>
                        </wps:txbx>
                        <wps:bodyPr rot="0" vert="horz" wrap="square" lIns="91440" tIns="45720" rIns="91440" bIns="45720" anchor="t" anchorCtr="0" upright="1">
                          <a:noAutofit/>
                        </wps:bodyPr>
                      </wps:wsp>
                      <wps:wsp>
                        <wps:cNvPr id="111" name="AutoShape 86"/>
                        <wps:cNvCnPr>
                          <a:cxnSpLocks noChangeShapeType="1"/>
                        </wps:cNvCnPr>
                        <wps:spPr bwMode="auto">
                          <a:xfrm>
                            <a:off x="4422" y="6719"/>
                            <a:ext cx="0" cy="21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 name="AutoShape 87"/>
                        <wps:cNvCnPr>
                          <a:cxnSpLocks noChangeShapeType="1"/>
                        </wps:cNvCnPr>
                        <wps:spPr bwMode="auto">
                          <a:xfrm>
                            <a:off x="4422" y="8829"/>
                            <a:ext cx="45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AutoShape 88"/>
                        <wps:cNvCnPr>
                          <a:cxnSpLocks noChangeShapeType="1"/>
                        </wps:cNvCnPr>
                        <wps:spPr bwMode="auto">
                          <a:xfrm flipV="1">
                            <a:off x="8962" y="6668"/>
                            <a:ext cx="0" cy="216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4" name="Text Box 89"/>
                        <wps:cNvSpPr txBox="1">
                          <a:spLocks noChangeArrowheads="1"/>
                        </wps:cNvSpPr>
                        <wps:spPr bwMode="auto">
                          <a:xfrm>
                            <a:off x="6244" y="7480"/>
                            <a:ext cx="1267"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SLIGHTLY USED</w:t>
                              </w:r>
                            </w:p>
                          </w:txbxContent>
                        </wps:txbx>
                        <wps:bodyPr rot="0" vert="horz" wrap="square" lIns="91440" tIns="45720" rIns="91440" bIns="45720" anchor="t" anchorCtr="0" upright="1">
                          <a:noAutofit/>
                        </wps:bodyPr>
                      </wps:wsp>
                      <wps:wsp>
                        <wps:cNvPr id="115" name="Text Box 90"/>
                        <wps:cNvSpPr txBox="1">
                          <a:spLocks noChangeArrowheads="1"/>
                        </wps:cNvSpPr>
                        <wps:spPr bwMode="auto">
                          <a:xfrm>
                            <a:off x="5101" y="7480"/>
                            <a:ext cx="1024" cy="324"/>
                          </a:xfrm>
                          <a:prstGeom prst="rect">
                            <a:avLst/>
                          </a:prstGeom>
                          <a:solidFill>
                            <a:srgbClr val="FFFFFF"/>
                          </a:solidFill>
                          <a:ln w="9525">
                            <a:solidFill>
                              <a:srgbClr val="000000"/>
                            </a:solidFill>
                            <a:miter lim="800000"/>
                            <a:headEnd/>
                            <a:tailEnd/>
                          </a:ln>
                        </wps:spPr>
                        <wps:txbx>
                          <w:txbxContent>
                            <w:p w:rsidR="00810CB1" w:rsidRPr="00D56CAB" w:rsidRDefault="00810CB1" w:rsidP="0097655F">
                              <w:pPr>
                                <w:rPr>
                                  <w:sz w:val="16"/>
                                  <w:szCs w:val="16"/>
                                </w:rPr>
                              </w:pPr>
                              <w:r>
                                <w:rPr>
                                  <w:sz w:val="16"/>
                                  <w:szCs w:val="16"/>
                                </w:rPr>
                                <w:t>DAMAGED</w:t>
                              </w:r>
                            </w:p>
                          </w:txbxContent>
                        </wps:txbx>
                        <wps:bodyPr rot="0" vert="horz" wrap="square" lIns="91440" tIns="45720" rIns="91440" bIns="45720" anchor="t" anchorCtr="0" upright="1">
                          <a:noAutofit/>
                        </wps:bodyPr>
                      </wps:wsp>
                      <wps:wsp>
                        <wps:cNvPr id="116" name="AutoShape 91"/>
                        <wps:cNvCnPr>
                          <a:cxnSpLocks noChangeShapeType="1"/>
                        </wps:cNvCnPr>
                        <wps:spPr bwMode="auto">
                          <a:xfrm>
                            <a:off x="5580" y="7804"/>
                            <a:ext cx="0" cy="7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 name="AutoShape 92"/>
                        <wps:cNvCnPr>
                          <a:cxnSpLocks noChangeShapeType="1"/>
                        </wps:cNvCnPr>
                        <wps:spPr bwMode="auto">
                          <a:xfrm>
                            <a:off x="5580" y="8432"/>
                            <a:ext cx="304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 name="AutoShape 93"/>
                        <wps:cNvCnPr>
                          <a:cxnSpLocks noChangeShapeType="1"/>
                        </wps:cNvCnPr>
                        <wps:spPr bwMode="auto">
                          <a:xfrm flipV="1">
                            <a:off x="8629" y="6668"/>
                            <a:ext cx="0" cy="185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9" name="AutoShape 94"/>
                        <wps:cNvCnPr>
                          <a:cxnSpLocks noChangeShapeType="1"/>
                        </wps:cNvCnPr>
                        <wps:spPr bwMode="auto">
                          <a:xfrm>
                            <a:off x="6765" y="7804"/>
                            <a:ext cx="0" cy="3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AutoShape 95"/>
                        <wps:cNvCnPr>
                          <a:cxnSpLocks noChangeShapeType="1"/>
                        </wps:cNvCnPr>
                        <wps:spPr bwMode="auto">
                          <a:xfrm>
                            <a:off x="6765" y="8109"/>
                            <a:ext cx="153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AutoShape 96"/>
                        <wps:cNvCnPr>
                          <a:cxnSpLocks noChangeShapeType="1"/>
                        </wps:cNvCnPr>
                        <wps:spPr bwMode="auto">
                          <a:xfrm flipV="1">
                            <a:off x="8300" y="6668"/>
                            <a:ext cx="1" cy="144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72" style="position:absolute;left:0;text-align:left;margin-left:25.7pt;margin-top:5.15pt;width:437.05pt;height:390.45pt;z-index:251687936" coordorigin="482,1020" coordsize="8741,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">
                <v:shape id="_x0000_s1073" type="#_x0000_t202" style="position:absolute;left:4313;top:1020;width:286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810CB1" w:rsidRPr="00EE5B12" w:rsidRDefault="00810CB1" w:rsidP="0097655F">
                        <w:pPr>
                          <w:rPr>
                            <w:rFonts w:ascii="Times New Roman" w:hAnsi="Times New Roman"/>
                            <w:sz w:val="16"/>
                            <w:szCs w:val="16"/>
                          </w:rPr>
                        </w:pPr>
                        <w:r>
                          <w:rPr>
                            <w:rFonts w:ascii="Times New Roman" w:hAnsi="Times New Roman"/>
                            <w:sz w:val="16"/>
                            <w:szCs w:val="16"/>
                          </w:rPr>
                          <w:t>INVENTORY CONTROL SYSTEM</w:t>
                        </w:r>
                        <w:r>
                          <w:rPr>
                            <w:rFonts w:ascii="Times New Roman" w:hAnsi="Times New Roman"/>
                            <w:noProof/>
                            <w:sz w:val="16"/>
                            <w:szCs w:val="16"/>
                          </w:rPr>
                          <w:drawing>
                            <wp:inline distT="0" distB="0" distL="0" distR="0" wp14:anchorId="39CF2F67" wp14:editId="5C5A53A4">
                              <wp:extent cx="1553210" cy="556309"/>
                              <wp:effectExtent l="19050" t="0" r="889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a:stretch>
                                        <a:fillRect/>
                                      </a:stretch>
                                    </pic:blipFill>
                                    <pic:spPr bwMode="auto">
                                      <a:xfrm>
                                        <a:off x="0" y="0"/>
                                        <a:ext cx="1553210" cy="556309"/>
                                      </a:xfrm>
                                      <a:prstGeom prst="rect">
                                        <a:avLst/>
                                      </a:prstGeom>
                                      <a:noFill/>
                                      <a:ln w="9525">
                                        <a:noFill/>
                                        <a:miter lim="800000"/>
                                        <a:headEnd/>
                                        <a:tailEnd/>
                                      </a:ln>
                                    </pic:spPr>
                                  </pic:pic>
                                </a:graphicData>
                              </a:graphic>
                            </wp:inline>
                          </w:drawing>
                        </w:r>
                        <w:r>
                          <w:rPr>
                            <w:rFonts w:ascii="Times New Roman" w:hAnsi="Times New Roman"/>
                            <w:sz w:val="16"/>
                            <w:szCs w:val="16"/>
                          </w:rPr>
                          <w:t>ROL SYSTEM</w:t>
                        </w:r>
                      </w:p>
                    </w:txbxContent>
                  </v:textbox>
                </v:shape>
                <v:shape id="AutoShape 56" o:spid="_x0000_s1074" type="#_x0000_t32" style="position:absolute;left:5639;top:1355;width:0;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jKcQAAADbAAAADwAAAGRycy9kb3ducmV2LnhtbESPT2vCQBDF7wW/wzKCF9FNPBRJXUWE&#10;EqFSrC09D9nJH8zOLtnVJN/eLRQ8Pt6835u32Q2mFXfqfGNZQbpMQBAXVjdcKfj5fl+sQfiArLG1&#10;TApG8rDbTl42mGnb8xfdL6ESEcI+QwV1CC6T0hc1GfRL64ijV9rOYIiyq6TusI9w08pVkrxKgw3H&#10;hhodHWoqrpebiW/Mcy3n5TW//bq9O36exvL80Sg1mw77NxCBhvA8/k8ftYJ1Cn9bIgD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iMpxAAAANsAAAAPAAAAAAAAAAAA&#10;AAAAAKECAABkcnMvZG93bnJldi54bWxQSwUGAAAAAAQABAD5AAAAkgMAAAAA&#10;" strokeweight=".25pt">
                  <v:stroke endarrow="oval"/>
                </v:shape>
                <v:shape id="AutoShape 57" o:spid="_x0000_s1075" type="#_x0000_t32" style="position:absolute;left:3007;top:1355;width:2632;height:8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sF8EAAADbAAAADwAAAGRycy9kb3ducmV2LnhtbESPQYvCMBSE78L+h/AWvMia6kFKNYos&#10;q3jVXQRvj+ZtE2xeShNr9dcbQfA4zMw3zGLVu1p01AbrWcFknIEgLr22XCn4+9185SBCRNZYeyYF&#10;NwqwWn4MFlhof+U9dYdYiQThUKACE2NTSBlKQw7D2DfEyfv3rcOYZFtJ3eI1wV0tp1k2kw4tpwWD&#10;DX0bKs+Hi1Nwwvwmj7vRneKmO+3xx25NZ5UafvbrOYhIfXyHX+2dVpBP4fkl/Q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AmwXwQAAANsAAAAPAAAAAAAAAAAAAAAA&#10;AKECAABkcnMvZG93bnJldi54bWxQSwUGAAAAAAQABAD5AAAAjwMAAAAA&#10;" strokeweight=".25pt">
                  <v:stroke endarrow="oval"/>
                </v:shape>
                <v:shape id="AutoShape 58" o:spid="_x0000_s1076" type="#_x0000_t32" style="position:absolute;left:5639;top:1355;width:2823;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YxcUAAADbAAAADwAAAGRycy9kb3ducmV2LnhtbESPzWrDMBCE74W+g9hCL6aW20AxTpQQ&#10;CiWBlpC6JefFWv8QayUsJbHfvgoEchxm55udxWo0vTjT4DvLCl7TDARxZXXHjYK/38+XHIQPyBp7&#10;y6RgIg+r5ePDAgttL/xD5zI0IkLYF6igDcEVUvqqJYM+tY44erUdDIYoh0bqAS8Rbnr5lmXv0mDH&#10;saFFRx8tVcfyZOIbyUbLpD5uTge3dtvd91Tvvzqlnp/G9RxEoDHcj2/prVaQz+C6JQJ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YxcUAAADbAAAADwAAAAAAAAAA&#10;AAAAAAChAgAAZHJzL2Rvd25yZXYueG1sUEsFBgAAAAAEAAQA+QAAAJMDAAAAAA==&#10;" strokeweight=".25pt">
                  <v:stroke endarrow="oval"/>
                </v:shape>
                <v:shape id="AutoShape 59" o:spid="_x0000_s1077" type="#_x0000_t32" style="position:absolute;left:3858;top:2835;width:1781;height:7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R+MMAAADbAAAADwAAAGRycy9kb3ducmV2LnhtbESPT2sCMRTE70K/Q3iFXqRmLSLL1iil&#10;aPHqH4S9PTavm9DNy7JJ19VPbwTB4zAzv2EWq8E1oqcuWM8KppMMBHHlteVawfGwec9BhIissfFM&#10;Ci4UYLV8GS2w0P7MO+r3sRYJwqFABSbGtpAyVIYcholviZP36zuHMcmulrrDc4K7Rn5k2Vw6tJwW&#10;DLb0baj62/87BSXmF3najq8UN325w7X9Mb1V6u11+PoEEWmIz/CjvdUK8hncv6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nUfjDAAAA2wAAAA8AAAAAAAAAAAAA&#10;AAAAoQIAAGRycy9kb3ducmV2LnhtbFBLBQYAAAAABAAEAPkAAACRAwAAAAA=&#10;" strokeweight=".25pt">
                  <v:stroke endarrow="oval"/>
                </v:shape>
                <v:shape id="AutoShape 60" o:spid="_x0000_s1078" type="#_x0000_t32" style="position:absolute;left:5639;top:2835;width:1040;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0lKsUAAADbAAAADwAAAGRycy9kb3ducmV2LnhtbESPzWrDMBCE74W+g9hCL6aWW0gxTpQQ&#10;CiWBlpC6JefFWv8QayUsJbHfvgoEchxm55udxWo0vTjT4DvLCl7TDARxZXXHjYK/38+XHIQPyBp7&#10;y6RgIg+r5ePDAgttL/xD5zI0IkLYF6igDcEVUvqqJYM+tY44erUdDIYoh0bqAS8Rbnr5lmXv0mDH&#10;saFFRx8tVcfyZOIbyUbLpD5uTge3dtvd91Tvvzqlnp/G9RxEoDHcj2/prVaQz+C6JQJ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0lKsUAAADbAAAADwAAAAAAAAAA&#10;AAAAAAChAgAAZHJzL2Rvd25yZXYueG1sUEsFBgAAAAAEAAQA+QAAAJMDAAAAAA==&#10;" strokeweight=".25pt">
                  <v:stroke endarrow="oval"/>
                </v:shape>
                <v:shape id="AutoShape 61" o:spid="_x0000_s1079" type="#_x0000_t32" style="position:absolute;left:5639;top:2835;width:2199;height: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wfTMQAAADbAAAADwAAAGRycy9kb3ducmV2LnhtbESPQWvCQBSE7wX/w/IEb3WjhxhSVxFB&#10;ETxYbXvI7ZF9Jmmzb8PuqvHfdwXB4zAz3zDzZW9acSXnG8sKJuMEBHFpdcOVgu+vzXsGwgdkja1l&#10;UnAnD8vF4G2OubY3PtL1FCoRIexzVFCH0OVS+rImg35sO+Lona0zGKJ0ldQObxFuWjlNklQabDgu&#10;1NjRuqby73QxCtLZ9seY4rP1xW82LQ5nt7X7mVKjYb/6ABGoD6/ws73TCrIUHl/i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B9MxAAAANsAAAAPAAAAAAAAAAAA&#10;AAAAAKECAABkcnMvZG93bnJldi54bWxQSwUGAAAAAAQABAD5AAAAkgMAAAAA&#10;" strokeweight=".25pt">
                  <v:stroke r:id="rId84" o:title="" endarrow="oval" filltype="pattern" endcap="round"/>
                </v:shape>
                <v:shape id="Text Box 62" o:spid="_x0000_s1080" type="#_x0000_t202" style="position:absolute;left:2649;top:2278;width:733;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810CB1" w:rsidRPr="00D56CAB" w:rsidRDefault="00810CB1" w:rsidP="0097655F">
                        <w:pPr>
                          <w:rPr>
                            <w:sz w:val="16"/>
                            <w:szCs w:val="16"/>
                          </w:rPr>
                        </w:pPr>
                        <w:r>
                          <w:rPr>
                            <w:sz w:val="16"/>
                            <w:szCs w:val="16"/>
                          </w:rPr>
                          <w:t>SALES</w:t>
                        </w:r>
                      </w:p>
                    </w:txbxContent>
                  </v:textbox>
                </v:shape>
                <v:shape id="Text Box 63" o:spid="_x0000_s1081" type="#_x0000_t202" style="position:absolute;left:5101;top:2278;width:1409;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810CB1" w:rsidRPr="00D56CAB" w:rsidRDefault="00810CB1" w:rsidP="0097655F">
                        <w:pPr>
                          <w:rPr>
                            <w:sz w:val="16"/>
                            <w:szCs w:val="16"/>
                          </w:rPr>
                        </w:pPr>
                        <w:r>
                          <w:rPr>
                            <w:sz w:val="16"/>
                            <w:szCs w:val="16"/>
                          </w:rPr>
                          <w:t>INVENTORY MANAGEMENT</w:t>
                        </w:r>
                      </w:p>
                    </w:txbxContent>
                  </v:textbox>
                </v:shape>
                <v:shape id="Text Box 64" o:spid="_x0000_s1082" type="#_x0000_t202" style="position:absolute;left:7953;top:2278;width:100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810CB1" w:rsidRPr="00D56CAB" w:rsidRDefault="00810CB1" w:rsidP="0097655F">
                        <w:pPr>
                          <w:rPr>
                            <w:sz w:val="16"/>
                            <w:szCs w:val="16"/>
                          </w:rPr>
                        </w:pPr>
                        <w:r>
                          <w:rPr>
                            <w:sz w:val="16"/>
                            <w:szCs w:val="16"/>
                          </w:rPr>
                          <w:t>PURCHASE</w:t>
                        </w:r>
                      </w:p>
                    </w:txbxContent>
                  </v:textbox>
                </v:shape>
                <v:shape id="AutoShape 65" o:spid="_x0000_s1083" type="#_x0000_t32" style="position:absolute;left:5164;top:2835;width:475;height:7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wzrcAAAADbAAAADwAAAGRycy9kb3ducmV2LnhtbERPz2vCMBS+C/4P4Q28aToPQzujjIEw&#10;eimt7tDbo3m2xeSlNFnb/ffmIHj8+H4fTrM1YqTBd44VvG8SEMS10x03Cq6X83oHwgdkjcYxKfgn&#10;D6fjcnHAVLuJCxrL0IgYwj5FBW0IfSqlr1uy6DeuJ47czQ0WQ4RDI/WAUwy3Rm6T5ENa7Dg2tNjT&#10;d0v1vfyzCkxe5PfklhlHWVfVv3m1xaJSavU2f32CCDSHl/jp/tEK9nF9/BJ/gD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8M63AAAAA2wAAAA8AAAAAAAAAAAAAAAAA&#10;oQIAAGRycy9kb3ducmV2LnhtbFBLBQYAAAAABAAEAPkAAACOAwAAAAA=&#10;" strokeweight=".25pt">
                  <v:stroke r:id="rId84" o:title="" endarrow="oval" filltype="pattern" endcap="round"/>
                </v:shape>
                <v:shape id="Text Box 66" o:spid="_x0000_s1084" type="#_x0000_t202" style="position:absolute;left:3174;top:3644;width:101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810CB1" w:rsidRPr="00D56CAB" w:rsidRDefault="00810CB1" w:rsidP="0097655F">
                        <w:pPr>
                          <w:rPr>
                            <w:sz w:val="16"/>
                            <w:szCs w:val="16"/>
                          </w:rPr>
                        </w:pPr>
                        <w:r>
                          <w:rPr>
                            <w:sz w:val="16"/>
                            <w:szCs w:val="16"/>
                          </w:rPr>
                          <w:t>DISPATCH</w:t>
                        </w:r>
                      </w:p>
                    </w:txbxContent>
                  </v:textbox>
                </v:shape>
                <v:shape id="Text Box 67" o:spid="_x0000_s1085" type="#_x0000_t202" style="position:absolute;left:4765;top:3644;width:131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810CB1" w:rsidRPr="00D56CAB" w:rsidRDefault="00810CB1" w:rsidP="0097655F">
                        <w:pPr>
                          <w:rPr>
                            <w:sz w:val="16"/>
                            <w:szCs w:val="16"/>
                          </w:rPr>
                        </w:pPr>
                        <w:r>
                          <w:rPr>
                            <w:sz w:val="16"/>
                            <w:szCs w:val="16"/>
                          </w:rPr>
                          <w:t>SALES RETURNS</w:t>
                        </w:r>
                      </w:p>
                    </w:txbxContent>
                  </v:textbox>
                </v:shape>
                <v:shape id="Text Box 68" o:spid="_x0000_s1086" type="#_x0000_t202" style="position:absolute;left:6319;top:3644;width:855;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810CB1" w:rsidRPr="00D56CAB" w:rsidRDefault="00810CB1" w:rsidP="0097655F">
                        <w:pPr>
                          <w:rPr>
                            <w:sz w:val="16"/>
                            <w:szCs w:val="16"/>
                          </w:rPr>
                        </w:pPr>
                        <w:r>
                          <w:rPr>
                            <w:sz w:val="16"/>
                            <w:szCs w:val="16"/>
                          </w:rPr>
                          <w:t>RECEIPT</w:t>
                        </w:r>
                      </w:p>
                    </w:txbxContent>
                  </v:textbox>
                </v:shape>
                <v:shape id="Text Box 69" o:spid="_x0000_s1087" type="#_x0000_t202" style="position:absolute;left:7605;top:3644;width:1618;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810CB1" w:rsidRPr="00D56CAB" w:rsidRDefault="00810CB1" w:rsidP="0097655F">
                        <w:pPr>
                          <w:rPr>
                            <w:sz w:val="16"/>
                            <w:szCs w:val="16"/>
                          </w:rPr>
                        </w:pPr>
                        <w:r>
                          <w:rPr>
                            <w:sz w:val="16"/>
                            <w:szCs w:val="16"/>
                          </w:rPr>
                          <w:t>PURCHASE RETURNS</w:t>
                        </w:r>
                      </w:p>
                    </w:txbxContent>
                  </v:textbox>
                </v:shape>
                <v:shape id="AutoShape 70" o:spid="_x0000_s1088" type="#_x0000_t32" style="position:absolute;left:5639;top:6668;width:680;height: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zGDMIAAADbAAAADwAAAGRycy9kb3ducmV2LnhtbESP3WrCQBSE7wXfYTmCd7qx/tSkrlIK&#10;BXtp4gMcsqdJaPZsyNnG+PZuQejlMDPfMIfT6Fo1UC+NZwOrZQKKuPS24crAtfhc7EFJQLbYeiYD&#10;dxI4HaeTA2bW3/hCQx4qFSEsGRqoQ+gyraWsyaEsfUccvW/fOwxR9pW2Pd4i3LX6JUl22mHDcaHG&#10;jj5qKn/yX2dgkNevzXo13mWfFmEtl21xTjtj5rPx/Q1UoDH8h5/tszWQbuHvS/wB+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zGDMIAAADbAAAADwAAAAAAAAAAAAAA&#10;AAChAgAAZHJzL2Rvd25yZXYueG1sUEsFBgAAAAAEAAQA+QAAAJADAAAAAA==&#10;">
                  <v:stroke dashstyle="dash" endarrow="block"/>
                </v:shape>
                <v:shape id="AutoShape 71" o:spid="_x0000_s1089" type="#_x0000_t32" style="position:absolute;left:5352;top:3971;width:0;height: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zMUAAADbAAAADwAAAGRycy9kb3ducmV2LnhtbESPQWvCQBSE70L/w/IKvekmPYhJXYMU&#10;WorioVpCvT2yzySYfRt2V43++q4g9DjMzDfMvBhMJ87kfGtZQTpJQBBXVrdcK/jZfYxnIHxA1thZ&#10;JgVX8lAsnkZzzLW98Dedt6EWEcI+RwVNCH0upa8aMugntieO3sE6gyFKV0vt8BLhppOvSTKVBluO&#10;Cw329N5QddyejILfdXYqr+WGVmWarfbojL/tPpV6eR6WbyACDeE//Gh/aQXZ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WzMUAAADbAAAADwAAAAAAAAAA&#10;AAAAAAChAgAAZHJzL2Rvd25yZXYueG1sUEsFBgAAAAAEAAQA+QAAAJMDAAAAAA==&#10;">
                  <v:stroke endarrow="block"/>
                </v:shape>
                <v:shape id="Text Box 72" o:spid="_x0000_s1090" type="#_x0000_t202" style="position:absolute;left:4894;top:4864;width:89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810CB1" w:rsidRPr="00D56CAB" w:rsidRDefault="00810CB1" w:rsidP="0097655F">
                        <w:pPr>
                          <w:rPr>
                            <w:sz w:val="16"/>
                            <w:szCs w:val="16"/>
                          </w:rPr>
                        </w:pPr>
                        <w:r>
                          <w:rPr>
                            <w:sz w:val="16"/>
                            <w:szCs w:val="16"/>
                          </w:rPr>
                          <w:t>RECEIVE</w:t>
                        </w:r>
                      </w:p>
                    </w:txbxContent>
                  </v:textbox>
                </v:shape>
                <v:shape id="AutoShape 73" o:spid="_x0000_s1091" type="#_x0000_t32" style="position:absolute;left:6319;top:6668;width:677;height: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vNfsEAAADbAAAADwAAAGRycy9kb3ducmV2LnhtbERPS2vCQBC+F/oflil4041Si0ZXaQst&#10;PUlNi3gcs2Mezc6G7Krx3zsHoceP771c965RZ+pC5dnAeJSAIs69rbgw8PvzMZyBChHZYuOZDFwp&#10;wHr1+LDE1PoLb+mcxUJJCIcUDZQxtqnWIS/JYRj5lli4o+8cRoFdoW2HFwl3jZ4kyYt2WLE0lNjS&#10;e0n5X3ZyBupmOqk3/Pl92BX7w/ObNNXjvTGDp/51ASpSH//Fd/eXNTCXsfJFfoBe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81+wQAAANsAAAAPAAAAAAAAAAAAAAAA&#10;AKECAABkcnMvZG93bnJldi54bWxQSwUGAAAAAAQABAD5AAAAjwMAAAAA&#10;">
                  <v:stroke dashstyle="dash" endarrow="block"/>
                </v:shape>
                <v:shape id="AutoShape 74" o:spid="_x0000_s1092" type="#_x0000_t32" style="position:absolute;left:5352;top:5188;width:305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AutoShape 75" o:spid="_x0000_s1093" type="#_x0000_t32" style="position:absolute;left:2075;top:6668;width:971;height: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oVS8QAAADcAAAADwAAAGRycy9kb3ducmV2LnhtbESPTWvCQBCG74X+h2UKvdVNQpUSXcUW&#10;FE9SbSkex+yYD7OzIbtq+u87h4K3Geb9eGa2GFyrrtSH2rOBdJSAIi68rbk08P21enkDFSKyxdYz&#10;GfilAIv548MMc+tvvKPrPpZKQjjkaKCKscu1DkVFDsPId8RyO/neYZS1L7Xt8SbhrtVZkky0w5ql&#10;ocKOPioqzvuLM9C046zZ8vrz+FMejq/v0tSkB2Oen4blFFSkId7F/+6NFfxE8OUZmU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ehVLxAAAANwAAAAPAAAAAAAAAAAA&#10;AAAAAKECAABkcnMvZG93bnJldi54bWxQSwUGAAAAAAQABAD5AAAAkgMAAAAA&#10;">
                  <v:stroke dashstyle="dash" endarrow="block"/>
                </v:shape>
                <v:shape id="AutoShape 76" o:spid="_x0000_s1094" type="#_x0000_t32" style="position:absolute;left:1096;top:6668;width:979;height: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PWcAAAADcAAAADwAAAGRycy9kb3ducmV2LnhtbERP22rCQBB9L/Qflin4Vjep1kvqKkUQ&#10;7KOJHzBkp0lodjZktjH+vSsIvs3hXGezG12rBuql8WwgnSagiEtvG64MnIvD+wqUBGSLrWcycCWB&#10;3fb1ZYOZ9Rc+0ZCHSsUQlgwN1CF0mdZS1uRQpr4jjtyv7x2GCPtK2x4vMdy1+iNJFtphw7Ghxo72&#10;NZV/+b8zMMjyZz5Lx6us1kWYyemzOK47YyZv4/cXqEBjeIof7qON85MU7s/EC/T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5j1nAAAAA3AAAAA8AAAAAAAAAAAAAAAAA&#10;oQIAAGRycy9kb3ducmV2LnhtbFBLBQYAAAAABAAEAPkAAACOAwAAAAA=&#10;">
                  <v:stroke dashstyle="dash" endarrow="block"/>
                </v:shape>
                <v:shape id="AutoShape 77" o:spid="_x0000_s1095" type="#_x0000_t32" style="position:absolute;left:5352;top:5188;width:105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up8QAAADcAAAADwAAAGRycy9kb3ducmV2LnhtbESPS4sCMRCE78L+h9CCN804rLLMGsUV&#10;XDyJj2Xx2E7aeTjpDJOo4783guCtm6qur3oya00lrtS4wrKC4SACQZxaXXCm4G+/7H+BcB5ZY2WZ&#10;FNzJwWz60Zlgou2Nt3Td+UyEEHYJKsi9rxMpXZqTQTewNXHQTrYx6MPaZFI3eAvhppJxFI2lwYID&#10;IceaFjml593FKCirUVyu+Xdz/M8Ox8+fQCqHB6V63Xb+DcJT69/m1/VKh/pRDM9nw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5C6nxAAAANwAAAAPAAAAAAAAAAAA&#10;AAAAAKECAABkcnMvZG93bnJldi54bWxQSwUGAAAAAAQABAD5AAAAkgMAAAAA&#10;">
                  <v:stroke dashstyle="dash" endarrow="block"/>
                </v:shape>
                <v:shape id="AutoShape 78" o:spid="_x0000_s1096" type="#_x0000_t32" style="position:absolute;left:2591;top:5188;width:2761;height:11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e0tcEAAADcAAAADwAAAGRycy9kb3ducmV2LnhtbERP22rCQBB9L/QflhF8qxubeknMKkUo&#10;6KPGDxiy0yQ0Oxsy2xj/vlso9G0O5zrFYXKdGmmQ1rOB5SIBRVx523Jt4FZ+vGxBSUC22HkmAw8S&#10;OOyfnwrMrb/zhcZrqFUMYcnRQBNCn2stVUMOZeF74sh9+sFhiHCotR3wHsNdp1+TZK0dthwbGuzp&#10;2FD1df12BkbZnN/S5fSQbVaGVC6r8pT1xsxn0/sOVKAp/Iv/3Ccb5ycp/D4TL9D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J7S1wQAAANwAAAAPAAAAAAAAAAAAAAAA&#10;AKECAABkcnMvZG93bnJldi54bWxQSwUGAAAAAAQABAD5AAAAjwMAAAAA&#10;">
                  <v:stroke dashstyle="dash" endarrow="block"/>
                </v:shape>
                <v:shape id="AutoShape 79" o:spid="_x0000_s1097" type="#_x0000_t32" style="position:absolute;left:4313;top:5188;width:1039;height:1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4swb8AAADcAAAADwAAAGRycy9kb3ducmV2LnhtbERP24rCMBB9X/Afwgi+ram3VatRlgVB&#10;H7X7AUMztsVmUjqx1r83wsK+zeFcZ7vvXa06aqXybGAyTkAR595WXBj4zQ6fK1ASkC3WnsnAkwT2&#10;u8HHFlPrH3ym7hIKFUNYUjRQhtCkWktekkMZ+4Y4clffOgwRtoW2LT5iuKv1NEm+tMOKY0OJDf2U&#10;lN8ud2egk+VpPpv0T1mtszCT8yI7rhtjRsP+ewMqUB/+xX/uo43zkzm8n4kX6N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s4swb8AAADcAAAADwAAAAAAAAAAAAAAAACh&#10;AgAAZHJzL2Rvd25yZXYueG1sUEsFBgAAAAAEAAQA+QAAAI0DAAAAAA==&#10;">
                  <v:stroke dashstyle="dash" endarrow="block"/>
                </v:shape>
                <v:shape id="Text Box 80" o:spid="_x0000_s1098" type="#_x0000_t202" style="position:absolute;left:5915;top:6344;width:90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810CB1" w:rsidRPr="00D56CAB" w:rsidRDefault="00810CB1" w:rsidP="0097655F">
                        <w:pPr>
                          <w:rPr>
                            <w:sz w:val="16"/>
                            <w:szCs w:val="16"/>
                          </w:rPr>
                        </w:pPr>
                        <w:r>
                          <w:rPr>
                            <w:sz w:val="16"/>
                            <w:szCs w:val="16"/>
                          </w:rPr>
                          <w:t>SECOND</w:t>
                        </w:r>
                      </w:p>
                    </w:txbxContent>
                  </v:textbox>
                </v:shape>
                <v:shape id="Text Box 81" o:spid="_x0000_s1099" type="#_x0000_t202" style="position:absolute;left:4019;top:6395;width:74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810CB1" w:rsidRPr="00D56CAB" w:rsidRDefault="00810CB1" w:rsidP="0097655F">
                        <w:pPr>
                          <w:rPr>
                            <w:sz w:val="16"/>
                            <w:szCs w:val="16"/>
                          </w:rPr>
                        </w:pPr>
                        <w:r>
                          <w:rPr>
                            <w:sz w:val="16"/>
                            <w:szCs w:val="16"/>
                          </w:rPr>
                          <w:t>NEW</w:t>
                        </w:r>
                      </w:p>
                    </w:txbxContent>
                  </v:textbox>
                </v:shape>
                <v:shape id="Text Box 82" o:spid="_x0000_s1100" type="#_x0000_t202" style="position:absolute;left:1198;top:6344;width:2088;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810CB1" w:rsidRPr="00D56CAB" w:rsidRDefault="00810CB1" w:rsidP="0097655F">
                        <w:pPr>
                          <w:rPr>
                            <w:sz w:val="16"/>
                            <w:szCs w:val="16"/>
                          </w:rPr>
                        </w:pPr>
                        <w:r>
                          <w:rPr>
                            <w:sz w:val="16"/>
                            <w:szCs w:val="16"/>
                          </w:rPr>
                          <w:t>STORE CUSTOMER DETAILS</w:t>
                        </w:r>
                      </w:p>
                    </w:txbxContent>
                  </v:textbox>
                </v:shape>
                <v:shape id="Text Box 83" o:spid="_x0000_s1101" type="#_x0000_t202" style="position:absolute;left:2420;top:7480;width:159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810CB1" w:rsidRPr="00D56CAB" w:rsidRDefault="00810CB1" w:rsidP="0097655F">
                        <w:pPr>
                          <w:rPr>
                            <w:sz w:val="16"/>
                            <w:szCs w:val="16"/>
                          </w:rPr>
                        </w:pPr>
                        <w:r>
                          <w:rPr>
                            <w:sz w:val="16"/>
                            <w:szCs w:val="16"/>
                          </w:rPr>
                          <w:t>PERMANENT STORE</w:t>
                        </w:r>
                      </w:p>
                    </w:txbxContent>
                  </v:textbox>
                </v:shape>
                <v:shape id="Text Box 84" o:spid="_x0000_s1102" type="#_x0000_t202" style="position:absolute;left:482;top:7480;width:166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810CB1" w:rsidRPr="00D56CAB" w:rsidRDefault="00810CB1" w:rsidP="0097655F">
                        <w:pPr>
                          <w:rPr>
                            <w:sz w:val="16"/>
                            <w:szCs w:val="16"/>
                          </w:rPr>
                        </w:pPr>
                        <w:r>
                          <w:rPr>
                            <w:sz w:val="16"/>
                            <w:szCs w:val="16"/>
                          </w:rPr>
                          <w:t>TEMPORARY RECORD</w:t>
                        </w:r>
                      </w:p>
                    </w:txbxContent>
                  </v:textbox>
                </v:shape>
                <v:shape id="Text Box 85" o:spid="_x0000_s1103" type="#_x0000_t202" style="position:absolute;left:7866;top:6344;width:135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810CB1" w:rsidRPr="00D56CAB" w:rsidRDefault="00810CB1" w:rsidP="0097655F">
                        <w:pPr>
                          <w:rPr>
                            <w:sz w:val="16"/>
                            <w:szCs w:val="16"/>
                          </w:rPr>
                        </w:pPr>
                        <w:r>
                          <w:rPr>
                            <w:sz w:val="16"/>
                            <w:szCs w:val="16"/>
                          </w:rPr>
                          <w:t>ADD TO STOCK</w:t>
                        </w:r>
                      </w:p>
                    </w:txbxContent>
                  </v:textbox>
                </v:shape>
                <v:shape id="AutoShape 86" o:spid="_x0000_s1104" type="#_x0000_t32" style="position:absolute;left:4422;top:6719;width:0;height:2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ZqV8MAAADcAAAADwAAAGRycy9kb3ducmV2LnhtbERP30vDMBB+F/Y/hBN8EZd24pDadAxB&#10;mIi4TsHXozmb0uYSmqyr/vVGEPZ2H9/PKzezHcREY+gcK8iXGQjixumOWwUf70839yBCRNY4OCYF&#10;3xRgUy0uSiy0O3FN0yG2IoVwKFCBidEXUobGkMWwdJ44cV9utBgTHFupRzylcDvIVZatpcWOU4NB&#10;T4+Gmv5wtAr6qX+r93fBXx9/aP3izevz7adW6upy3j6AiDTHs/jfvdNpfp7D3zPpAl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malfDAAAA3AAAAA8AAAAAAAAAAAAA&#10;AAAAoQIAAGRycy9kb3ducmV2LnhtbFBLBQYAAAAABAAEAPkAAACRAwAAAAA=&#10;">
                  <v:stroke dashstyle="dash"/>
                </v:shape>
                <v:shape id="AutoShape 87" o:spid="_x0000_s1105" type="#_x0000_t32" style="position:absolute;left:4422;top:8829;width:4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T0IMQAAADcAAAADwAAAGRycy9kb3ducmV2LnhtbERP22oCMRB9L/gPYQRfima1VGRrFBEK&#10;FSn1UujrsJlult1Mwiaua7++KRR8m8O5znLd20Z01IbKsYLpJANBXDhdcang8/w6XoAIEVlj45gU&#10;3CjAejV4WGKu3ZWP1J1iKVIIhxwVmBh9LmUoDFkME+eJE/ftWosxwbaUusVrCreNnGXZXFqsODUY&#10;9LQ1VNSni1VQd/XH8fAc/OPlh+Z7b953T19aqdGw37yAiNTHu/jf/abT/OkM/p5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PQgxAAAANwAAAAPAAAAAAAAAAAA&#10;AAAAAKECAABkcnMvZG93bnJldi54bWxQSwUGAAAAAAQABAD5AAAAkgMAAAAA&#10;">
                  <v:stroke dashstyle="dash"/>
                </v:shape>
                <v:shape id="AutoShape 88" o:spid="_x0000_s1106" type="#_x0000_t32" style="position:absolute;left:8962;top:6668;width:0;height:2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4iaMAAAADcAAAADwAAAGRycy9kb3ducmV2LnhtbERPzWrCQBC+F/oOywi91U2aajW6ihQK&#10;etT0AYbsmASzsyGzxvj23YLgbT6+31lvR9eqgXppPBtIpwko4tLbhisDv8XP+wKUBGSLrWcycCeB&#10;7eb1ZY259Tc+0nAKlYohLDkaqEPocq2lrMmhTH1HHLmz7x2GCPtK2x5vMdy1+iNJ5tphw7Ghxo6+&#10;ayovp6szMMjX4TNLx7sslkXI5Dgr9svOmLfJuFuBCjSGp/jh3ts4P83g/5l4gd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ImjAAAAA3AAAAA8AAAAAAAAAAAAAAAAA&#10;oQIAAGRycy9kb3ducmV2LnhtbFBLBQYAAAAABAAEAPkAAACOAwAAAAA=&#10;">
                  <v:stroke dashstyle="dash" endarrow="block"/>
                </v:shape>
                <v:shape id="Text Box 89" o:spid="_x0000_s1107" type="#_x0000_t202" style="position:absolute;left:6244;top:7480;width:126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810CB1" w:rsidRPr="00D56CAB" w:rsidRDefault="00810CB1" w:rsidP="0097655F">
                        <w:pPr>
                          <w:rPr>
                            <w:sz w:val="16"/>
                            <w:szCs w:val="16"/>
                          </w:rPr>
                        </w:pPr>
                        <w:r>
                          <w:rPr>
                            <w:sz w:val="16"/>
                            <w:szCs w:val="16"/>
                          </w:rPr>
                          <w:t>SLIGHTLY USED</w:t>
                        </w:r>
                      </w:p>
                    </w:txbxContent>
                  </v:textbox>
                </v:shape>
                <v:shape id="Text Box 90" o:spid="_x0000_s1108" type="#_x0000_t202" style="position:absolute;left:5101;top:7480;width:102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810CB1" w:rsidRPr="00D56CAB" w:rsidRDefault="00810CB1" w:rsidP="0097655F">
                        <w:pPr>
                          <w:rPr>
                            <w:sz w:val="16"/>
                            <w:szCs w:val="16"/>
                          </w:rPr>
                        </w:pPr>
                        <w:r>
                          <w:rPr>
                            <w:sz w:val="16"/>
                            <w:szCs w:val="16"/>
                          </w:rPr>
                          <w:t>DAMAGED</w:t>
                        </w:r>
                      </w:p>
                    </w:txbxContent>
                  </v:textbox>
                </v:shape>
                <v:shape id="AutoShape 91" o:spid="_x0000_s1109" type="#_x0000_t32" style="position:absolute;left:5580;top:7804;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I8MAAADcAAAADwAAAGRycy9kb3ducmV2LnhtbERP32vCMBB+H/g/hBvsZWiqwzKqUWQw&#10;cAzZdIKvR3NrSptLaGLt9tebgbC3+/h+3nI92Fb01IXasYLpJANBXDpdc6Xg+PU6fgYRIrLG1jEp&#10;+KEA69XobomFdhfeU3+IlUghHApUYGL0hZShNGQxTJwnTty36yzGBLtK6g4vKdy2cpZlubRYc2ow&#10;6OnFUNkczlZB0zcf+8958I/nX8rfvdm9PZ20Ug/3w2YBItIQ/8U391an+dMc/p5JF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P8iPDAAAA3AAAAA8AAAAAAAAAAAAA&#10;AAAAoQIAAGRycy9kb3ducmV2LnhtbFBLBQYAAAAABAAEAPkAAACRAwAAAAA=&#10;">
                  <v:stroke dashstyle="dash"/>
                </v:shape>
                <v:shape id="AutoShape 92" o:spid="_x0000_s1110" type="#_x0000_t32" style="position:absolute;left:5580;top:8432;width:3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XuMQAAADcAAAADwAAAGRycy9kb3ducmV2LnhtbERP22oCMRB9L/gPYYS+lJrVUiurUUQQ&#10;Wkrx0oKvw2bcLLuZhE1ct/36plDwbQ7nOotVbxvRURsqxwrGowwEceF0xaWCr8/t4wxEiMgaG8ek&#10;4JsCrJaDuwXm2l35QN0xliKFcMhRgYnR51KGwpDFMHKeOHFn11qMCbal1C1eU7ht5CTLptJixanB&#10;oKeNoaI+XqyCuqt3h/1z8A+XH5q+e/Px9nTSSt0P+/UcRKQ+3sT/7led5o9f4O+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1e4xAAAANwAAAAPAAAAAAAAAAAA&#10;AAAAAKECAABkcnMvZG93bnJldi54bWxQSwUGAAAAAAQABAD5AAAAkgMAAAAA&#10;">
                  <v:stroke dashstyle="dash"/>
                </v:shape>
                <v:shape id="AutoShape 93" o:spid="_x0000_s1111" type="#_x0000_t32" style="position:absolute;left:8629;top:6668;width:0;height:18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wGcMAAADcAAAADwAAAGRycy9kb3ducmV2LnhtbESPzW7CQAyE75V4h5WReiublP5AYEFV&#10;JSR6hPQBrKybRGS9UbwN4e3rA1JvtmY883m7n0JnRhqkjewgX2RgiKvoW64dfJeHpxUYScgeu8jk&#10;4EYC+93sYYuFj1c+0XhOtdEQlgIdNCn1hbVSNRRQFrEnVu0nDgGTrkNt/YBXDQ+dfc6yNxuwZW1o&#10;sKfPhqrL+Tc4GOX962WZTzdZrcu0lNNreVz3zj3Op48NmERT+jffr49e8XOl1Wd0Ar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asBnDAAAA3AAAAA8AAAAAAAAAAAAA&#10;AAAAoQIAAGRycy9kb3ducmV2LnhtbFBLBQYAAAAABAAEAPkAAACRAwAAAAA=&#10;">
                  <v:stroke dashstyle="dash" endarrow="block"/>
                </v:shape>
                <v:shape id="AutoShape 94" o:spid="_x0000_s1112" type="#_x0000_t32" style="position:absolute;left:6765;top:780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mUcQAAADcAAAADwAAAGRycy9kb3ducmV2LnhtbERP22oCMRB9L/gPYYS+lJrVUqmrUUQQ&#10;Wkrx0oKvw2bcLLuZhE1ct/36plDwbQ7nOotVbxvRURsqxwrGowwEceF0xaWCr8/t4wuIEJE1No5J&#10;wTcFWC0HdwvMtbvygbpjLEUK4ZCjAhOjz6UMhSGLYeQ8ceLOrrUYE2xLqVu8pnDbyEmWTaXFilOD&#10;QU8bQ0V9vFgFdVfvDvvn4B8uPzR99+bj7emklbof9us5iEh9vIn/3a86zR/P4O+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GZRxAAAANwAAAAPAAAAAAAAAAAA&#10;AAAAAKECAABkcnMvZG93bnJldi54bWxQSwUGAAAAAAQABAD5AAAAkgMAAAAA&#10;">
                  <v:stroke dashstyle="dash"/>
                </v:shape>
                <v:shape id="AutoShape 95" o:spid="_x0000_s1113" type="#_x0000_t32" style="position:absolute;left:6765;top:8109;width:15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FccYAAADcAAAADwAAAGRycy9kb3ducmV2LnhtbESPQUsDMRCF70L/Q5iCF7FZKxZZm5ZS&#10;EBQRbS30OmzGzbKbSdik29Vf7xyE3mZ4b977ZrkefacG6lMT2MDdrABFXAXbcG3g8PV8+wgqZWSL&#10;XWAy8EMJ1qvJ1RJLG868o2GfayUhnEo04HKOpdapcuQxzUIkFu079B6zrH2tbY9nCfednhfFQnts&#10;WBocRto6qtr9yRtoh/Zj9/mQ4s3plxZv0b2/3h+tMdfTcfMEKtOYL+b/6xcr+HPBl2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BXHGAAAA3AAAAA8AAAAAAAAA&#10;AAAAAAAAoQIAAGRycy9kb3ducmV2LnhtbFBLBQYAAAAABAAEAPkAAACUAwAAAAA=&#10;">
                  <v:stroke dashstyle="dash"/>
                </v:shape>
                <v:shape id="AutoShape 96" o:spid="_x0000_s1114" type="#_x0000_t32" style="position:absolute;left:8300;top:6668;width:1;height:1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TOcAAAADcAAAADwAAAGRycy9kb3ducmV2LnhtbERPzWrCQBC+C77DMkJvuolaq6mrlELB&#10;Hk18gCE7TUKzsyGzjfHtu4LgbT6+39kfR9eqgXppPBtIFwko4tLbhisDl+JrvgUlAdli65kM3Ejg&#10;eJhO9phZf+UzDXmoVAxhydBAHUKXaS1lTQ5l4TviyP343mGIsK+07fEaw12rl0my0Q4bjg01dvRZ&#10;U/mb/zkDg7x9r1fpeJPtrggrOb8Wp11nzMts/HgHFWgMT/HDfbJx/jKF+zPxAn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M0znAAAAA3AAAAA8AAAAAAAAAAAAAAAAA&#10;oQIAAGRycy9kb3ducmV2LnhtbFBLBQYAAAAABAAEAPkAAACOAwAAAAA=&#10;">
                  <v:stroke dashstyle="dash" endarrow="block"/>
                </v:shape>
              </v:group>
            </w:pict>
          </mc:Fallback>
        </mc:AlternateContent>
      </w:r>
    </w:p>
    <w:p w:rsidR="0097655F" w:rsidRPr="00230C1E" w:rsidRDefault="0097655F" w:rsidP="00230C1E">
      <w:pPr>
        <w:autoSpaceDE w:val="0"/>
        <w:autoSpaceDN w:val="0"/>
        <w:adjustRightInd w:val="0"/>
        <w:spacing w:line="360" w:lineRule="auto"/>
        <w:ind w:right="850"/>
        <w:jc w:val="both"/>
        <w:rPr>
          <w:rFonts w:ascii="Times New Roman" w:hAnsi="Times New Roman" w:cs="Times New Roman"/>
          <w:b/>
          <w:bCs/>
          <w:sz w:val="24"/>
          <w:szCs w:val="24"/>
        </w:rPr>
      </w:pPr>
      <w:r w:rsidRPr="00230C1E">
        <w:rPr>
          <w:rFonts w:ascii="Times New Roman" w:hAnsi="Times New Roman" w:cs="Times New Roman"/>
          <w:b/>
          <w:bCs/>
          <w:sz w:val="24"/>
          <w:szCs w:val="24"/>
        </w:rPr>
        <w:lastRenderedPageBreak/>
        <w:t>[4</w:t>
      </w:r>
      <w:proofErr w:type="gramStart"/>
      <w:r w:rsidRPr="00230C1E">
        <w:rPr>
          <w:rFonts w:ascii="Times New Roman" w:hAnsi="Times New Roman" w:cs="Times New Roman"/>
          <w:b/>
          <w:bCs/>
          <w:sz w:val="24"/>
          <w:szCs w:val="24"/>
        </w:rPr>
        <w:t>]  PRODUCT</w:t>
      </w:r>
      <w:proofErr w:type="gramEnd"/>
      <w:r w:rsidRPr="00230C1E">
        <w:rPr>
          <w:rFonts w:ascii="Times New Roman" w:hAnsi="Times New Roman" w:cs="Times New Roman"/>
          <w:b/>
          <w:bCs/>
          <w:sz w:val="24"/>
          <w:szCs w:val="24"/>
        </w:rPr>
        <w:t xml:space="preserve">-LINE CODE BASE </w:t>
      </w:r>
    </w:p>
    <w:p w:rsidR="0097655F" w:rsidRPr="00E72225" w:rsidRDefault="0097655F" w:rsidP="0097655F">
      <w:pPr>
        <w:autoSpaceDE w:val="0"/>
        <w:autoSpaceDN w:val="0"/>
        <w:adjustRightInd w:val="0"/>
        <w:spacing w:line="360" w:lineRule="auto"/>
        <w:ind w:left="850" w:right="850"/>
        <w:jc w:val="both"/>
        <w:rPr>
          <w:rFonts w:ascii="Times New Roman" w:hAnsi="Times New Roman"/>
          <w:b/>
          <w:bCs/>
        </w:rPr>
      </w:pPr>
    </w:p>
    <w:p w:rsidR="0097655F" w:rsidRPr="00230C1E" w:rsidRDefault="0097655F" w:rsidP="0097655F">
      <w:pPr>
        <w:autoSpaceDE w:val="0"/>
        <w:autoSpaceDN w:val="0"/>
        <w:adjustRightInd w:val="0"/>
        <w:spacing w:line="360" w:lineRule="auto"/>
        <w:ind w:left="851" w:right="851" w:firstLine="851"/>
        <w:jc w:val="both"/>
        <w:rPr>
          <w:rFonts w:ascii="Times New Roman" w:hAnsi="Times New Roman"/>
          <w:sz w:val="20"/>
          <w:szCs w:val="20"/>
        </w:rPr>
      </w:pPr>
      <w:r w:rsidRPr="00230C1E">
        <w:rPr>
          <w:rFonts w:ascii="Times New Roman" w:hAnsi="Times New Roman"/>
          <w:sz w:val="20"/>
          <w:szCs w:val="20"/>
        </w:rPr>
        <w:t xml:space="preserve">A product line code base consists of a set of delta modules, which are containers of modifications to an object-oriented program. The modifications may add, remove or modify classes. Modifying a class means to change its super class, to add or to remove fields or methods or to modify methods. The modification of a method can either replace the method body by another implementation, or wrap the existing method using the original construct. The original construct expresses a call to the method with the same name before the modifications and is bound at the time the product is generated. Before or after the original construct, other statements can be introduced wrapping the existing method implementation. DOP supports extractive product line development starting for existing legacy products [1]. </w:t>
      </w:r>
    </w:p>
    <w:p w:rsidR="0097655F" w:rsidRPr="00230C1E" w:rsidRDefault="0097655F" w:rsidP="0097655F">
      <w:pPr>
        <w:autoSpaceDE w:val="0"/>
        <w:autoSpaceDN w:val="0"/>
        <w:adjustRightInd w:val="0"/>
        <w:spacing w:line="360" w:lineRule="auto"/>
        <w:ind w:left="850" w:right="850"/>
        <w:jc w:val="both"/>
        <w:rPr>
          <w:rFonts w:ascii="Times New Roman" w:hAnsi="Times New Roman"/>
          <w:sz w:val="20"/>
          <w:szCs w:val="20"/>
        </w:rPr>
      </w:pPr>
      <w:r w:rsidRPr="00230C1E">
        <w:rPr>
          <w:rFonts w:ascii="Times New Roman" w:hAnsi="Times New Roman"/>
          <w:b/>
          <w:i/>
          <w:sz w:val="24"/>
          <w:u w:val="single"/>
        </w:rPr>
        <w:t>ICS Product Line</w:t>
      </w:r>
      <w:r w:rsidRPr="00230C1E">
        <w:rPr>
          <w:rFonts w:ascii="Times New Roman" w:hAnsi="Times New Roman"/>
          <w:sz w:val="24"/>
        </w:rPr>
        <w:t xml:space="preserve">: </w:t>
      </w:r>
      <w:r w:rsidRPr="00230C1E">
        <w:rPr>
          <w:rFonts w:ascii="Times New Roman" w:hAnsi="Times New Roman"/>
          <w:sz w:val="20"/>
          <w:szCs w:val="20"/>
        </w:rPr>
        <w:t>We have an ICS product line to design a DOP DSPL. In Static SPL the sales returns are simply added to stock. In Dynamic DSPL we have added three features to check the returned goods before adding it to stock. Figure 1 shows the ICS SPL and Figure 2 shows the evolved ICS including the dynamic features.</w:t>
      </w:r>
    </w:p>
    <w:p w:rsidR="0097655F" w:rsidRPr="00230C1E" w:rsidRDefault="0097655F" w:rsidP="0097655F">
      <w:pPr>
        <w:autoSpaceDE w:val="0"/>
        <w:autoSpaceDN w:val="0"/>
        <w:adjustRightInd w:val="0"/>
        <w:spacing w:line="360" w:lineRule="auto"/>
        <w:ind w:left="850" w:right="850"/>
        <w:jc w:val="both"/>
        <w:rPr>
          <w:rFonts w:ascii="Times New Roman" w:hAnsi="Times New Roman"/>
          <w:sz w:val="20"/>
          <w:szCs w:val="20"/>
        </w:rPr>
      </w:pPr>
      <w:r w:rsidRPr="00230C1E">
        <w:rPr>
          <w:rFonts w:ascii="Times New Roman" w:hAnsi="Times New Roman"/>
          <w:sz w:val="20"/>
          <w:szCs w:val="20"/>
        </w:rPr>
        <w:t>The code base for the ICS PL includes the delta modules store customer detail, new and second. DRECIVE is introduced to perform the updation tasks for the above delta modules at run time by adding the returned goods to existing stock which is the existing legacy product, realizing the Basic feature stock management.</w:t>
      </w:r>
    </w:p>
    <w:p w:rsidR="0097655F" w:rsidRPr="00230C1E" w:rsidRDefault="0097655F" w:rsidP="0097655F">
      <w:pPr>
        <w:autoSpaceDE w:val="0"/>
        <w:autoSpaceDN w:val="0"/>
        <w:adjustRightInd w:val="0"/>
        <w:spacing w:line="360" w:lineRule="auto"/>
        <w:ind w:left="850" w:right="850"/>
        <w:jc w:val="both"/>
        <w:rPr>
          <w:rFonts w:ascii="Times New Roman" w:hAnsi="Times New Roman"/>
          <w:sz w:val="20"/>
          <w:szCs w:val="20"/>
        </w:rPr>
      </w:pPr>
      <w:r w:rsidRPr="00230C1E">
        <w:rPr>
          <w:rFonts w:ascii="Times New Roman" w:hAnsi="Times New Roman"/>
          <w:sz w:val="20"/>
          <w:szCs w:val="20"/>
        </w:rPr>
        <w:t xml:space="preserve">The Basic feature is implemented by classes INVENTORY, DISPATCH, SALES RETURNS, PURCHASE, </w:t>
      </w:r>
      <w:proofErr w:type="gramStart"/>
      <w:r w:rsidRPr="00230C1E">
        <w:rPr>
          <w:rFonts w:ascii="Times New Roman" w:hAnsi="Times New Roman"/>
          <w:sz w:val="20"/>
          <w:szCs w:val="20"/>
        </w:rPr>
        <w:t>PURCHASE</w:t>
      </w:r>
      <w:proofErr w:type="gramEnd"/>
      <w:r w:rsidRPr="00230C1E">
        <w:rPr>
          <w:rFonts w:ascii="Times New Roman" w:hAnsi="Times New Roman"/>
          <w:sz w:val="20"/>
          <w:szCs w:val="20"/>
        </w:rPr>
        <w:t xml:space="preserve"> RETURNS.</w:t>
      </w:r>
    </w:p>
    <w:p w:rsidR="0097655F" w:rsidRPr="00230C1E" w:rsidRDefault="0097655F" w:rsidP="0097655F">
      <w:pPr>
        <w:autoSpaceDE w:val="0"/>
        <w:autoSpaceDN w:val="0"/>
        <w:adjustRightInd w:val="0"/>
        <w:spacing w:line="360" w:lineRule="auto"/>
        <w:ind w:left="850" w:right="850"/>
        <w:jc w:val="both"/>
        <w:rPr>
          <w:rFonts w:ascii="Times New Roman" w:hAnsi="Times New Roman"/>
          <w:sz w:val="20"/>
          <w:szCs w:val="20"/>
        </w:rPr>
      </w:pPr>
      <w:r w:rsidRPr="00230C1E">
        <w:rPr>
          <w:rFonts w:ascii="Times New Roman" w:hAnsi="Times New Roman"/>
          <w:sz w:val="20"/>
          <w:szCs w:val="20"/>
        </w:rPr>
        <w:t xml:space="preserve">Listing given contains the design for code base for the ICS PL. </w:t>
      </w:r>
    </w:p>
    <w:p w:rsidR="0097655F" w:rsidRPr="00230C1E" w:rsidRDefault="0097655F" w:rsidP="002E1EF2">
      <w:pPr>
        <w:pStyle w:val="ListParagraph"/>
        <w:numPr>
          <w:ilvl w:val="0"/>
          <w:numId w:val="32"/>
        </w:numPr>
        <w:autoSpaceDE w:val="0"/>
        <w:autoSpaceDN w:val="0"/>
        <w:adjustRightInd w:val="0"/>
        <w:spacing w:after="0" w:line="360" w:lineRule="auto"/>
        <w:ind w:left="850" w:right="850"/>
        <w:jc w:val="both"/>
        <w:rPr>
          <w:rFonts w:ascii="Times New Roman" w:hAnsi="Times New Roman"/>
          <w:sz w:val="20"/>
          <w:szCs w:val="20"/>
        </w:rPr>
      </w:pPr>
      <w:r w:rsidRPr="00230C1E">
        <w:rPr>
          <w:rFonts w:ascii="Times New Roman" w:hAnsi="Times New Roman"/>
          <w:sz w:val="20"/>
          <w:szCs w:val="20"/>
        </w:rPr>
        <w:t>The class Inventory represents the current stock, which initialized with the opening quantity of the item along with, item_no, item_name, and price, parameters for type of update ( add or subtract according to purchase or sales transaction), sales_qty to an update method for manipulating the stock quantity and a show method to display the current quantity.</w:t>
      </w:r>
    </w:p>
    <w:p w:rsidR="0097655F" w:rsidRPr="00230C1E" w:rsidRDefault="0097655F" w:rsidP="002E1EF2">
      <w:pPr>
        <w:pStyle w:val="ListParagraph"/>
        <w:numPr>
          <w:ilvl w:val="0"/>
          <w:numId w:val="32"/>
        </w:numPr>
        <w:autoSpaceDE w:val="0"/>
        <w:autoSpaceDN w:val="0"/>
        <w:adjustRightInd w:val="0"/>
        <w:spacing w:after="0" w:line="360" w:lineRule="auto"/>
        <w:ind w:left="850" w:right="850"/>
        <w:jc w:val="both"/>
        <w:rPr>
          <w:rFonts w:ascii="Times New Roman" w:hAnsi="Times New Roman"/>
          <w:sz w:val="20"/>
          <w:szCs w:val="20"/>
        </w:rPr>
      </w:pPr>
      <w:r w:rsidRPr="00230C1E">
        <w:rPr>
          <w:rFonts w:ascii="Times New Roman" w:hAnsi="Times New Roman"/>
          <w:sz w:val="20"/>
          <w:szCs w:val="20"/>
        </w:rPr>
        <w:t xml:space="preserve">The class Dispatch represents completion of a sales transaction. The goods are packed and dispatched to the customers and stock is updated. It contains the attributes item_no, item_name, price, and sales_qty, a method to enter the </w:t>
      </w:r>
      <w:proofErr w:type="gramStart"/>
      <w:r w:rsidRPr="00230C1E">
        <w:rPr>
          <w:rFonts w:ascii="Times New Roman" w:hAnsi="Times New Roman"/>
          <w:sz w:val="20"/>
          <w:szCs w:val="20"/>
        </w:rPr>
        <w:t>data ,a</w:t>
      </w:r>
      <w:proofErr w:type="gramEnd"/>
      <w:r w:rsidRPr="00230C1E">
        <w:rPr>
          <w:rFonts w:ascii="Times New Roman" w:hAnsi="Times New Roman"/>
          <w:sz w:val="20"/>
          <w:szCs w:val="20"/>
        </w:rPr>
        <w:t xml:space="preserve"> method to show the data and a method to call the update method of Inventory class to update the stock.</w:t>
      </w:r>
    </w:p>
    <w:p w:rsidR="0097655F" w:rsidRPr="00230C1E" w:rsidRDefault="0097655F" w:rsidP="002E1EF2">
      <w:pPr>
        <w:pStyle w:val="ListParagraph"/>
        <w:numPr>
          <w:ilvl w:val="0"/>
          <w:numId w:val="32"/>
        </w:numPr>
        <w:autoSpaceDE w:val="0"/>
        <w:autoSpaceDN w:val="0"/>
        <w:adjustRightInd w:val="0"/>
        <w:spacing w:after="0" w:line="360" w:lineRule="auto"/>
        <w:ind w:left="850" w:right="850"/>
        <w:jc w:val="both"/>
        <w:rPr>
          <w:rFonts w:ascii="Times New Roman" w:hAnsi="Times New Roman"/>
          <w:sz w:val="20"/>
          <w:szCs w:val="20"/>
        </w:rPr>
      </w:pPr>
      <w:r w:rsidRPr="00230C1E">
        <w:rPr>
          <w:rFonts w:ascii="Times New Roman" w:hAnsi="Times New Roman"/>
          <w:sz w:val="20"/>
          <w:szCs w:val="20"/>
        </w:rPr>
        <w:t>The class Sales_returns represents that some goods are returned by the customers due to some reasons after receiving it. It contains the attributes customer_no, name, address, item_no, item_name, price and sales_return_qty and type (denoting reason for return), a method to enter the data</w:t>
      </w:r>
      <w:proofErr w:type="gramStart"/>
      <w:r w:rsidRPr="00230C1E">
        <w:rPr>
          <w:rFonts w:ascii="Times New Roman" w:hAnsi="Times New Roman"/>
          <w:sz w:val="20"/>
          <w:szCs w:val="20"/>
        </w:rPr>
        <w:t>,and</w:t>
      </w:r>
      <w:proofErr w:type="gramEnd"/>
      <w:r w:rsidRPr="00230C1E">
        <w:rPr>
          <w:rFonts w:ascii="Times New Roman" w:hAnsi="Times New Roman"/>
          <w:sz w:val="20"/>
          <w:szCs w:val="20"/>
        </w:rPr>
        <w:t xml:space="preserve"> a method to show the data and a method to update the stock.</w:t>
      </w:r>
    </w:p>
    <w:p w:rsidR="0097655F" w:rsidRPr="00230C1E" w:rsidRDefault="0097655F" w:rsidP="002E1EF2">
      <w:pPr>
        <w:pStyle w:val="ListParagraph"/>
        <w:numPr>
          <w:ilvl w:val="0"/>
          <w:numId w:val="32"/>
        </w:numPr>
        <w:autoSpaceDE w:val="0"/>
        <w:autoSpaceDN w:val="0"/>
        <w:adjustRightInd w:val="0"/>
        <w:spacing w:after="0" w:line="360" w:lineRule="auto"/>
        <w:ind w:left="850" w:right="850"/>
        <w:jc w:val="both"/>
        <w:rPr>
          <w:rFonts w:ascii="Times New Roman" w:hAnsi="Times New Roman"/>
          <w:sz w:val="20"/>
          <w:szCs w:val="20"/>
        </w:rPr>
      </w:pPr>
      <w:r w:rsidRPr="00230C1E">
        <w:rPr>
          <w:rFonts w:ascii="Times New Roman" w:hAnsi="Times New Roman"/>
          <w:sz w:val="20"/>
          <w:szCs w:val="20"/>
        </w:rPr>
        <w:lastRenderedPageBreak/>
        <w:t xml:space="preserve">The class Purchase represents completion of a purchase transaction. The packed goods are received </w:t>
      </w:r>
      <w:proofErr w:type="gramStart"/>
      <w:r w:rsidRPr="00230C1E">
        <w:rPr>
          <w:rFonts w:ascii="Times New Roman" w:hAnsi="Times New Roman"/>
          <w:sz w:val="20"/>
          <w:szCs w:val="20"/>
        </w:rPr>
        <w:t>by  the</w:t>
      </w:r>
      <w:proofErr w:type="gramEnd"/>
      <w:r w:rsidRPr="00230C1E">
        <w:rPr>
          <w:rFonts w:ascii="Times New Roman" w:hAnsi="Times New Roman"/>
          <w:sz w:val="20"/>
          <w:szCs w:val="20"/>
        </w:rPr>
        <w:t xml:space="preserve"> supplier and added to stock. It contains the attributes item_no, item_name, price, and sales_qty</w:t>
      </w:r>
      <w:proofErr w:type="gramStart"/>
      <w:r w:rsidRPr="00230C1E">
        <w:rPr>
          <w:rFonts w:ascii="Times New Roman" w:hAnsi="Times New Roman"/>
          <w:sz w:val="20"/>
          <w:szCs w:val="20"/>
        </w:rPr>
        <w:t>,  a</w:t>
      </w:r>
      <w:proofErr w:type="gramEnd"/>
      <w:r w:rsidRPr="00230C1E">
        <w:rPr>
          <w:rFonts w:ascii="Times New Roman" w:hAnsi="Times New Roman"/>
          <w:sz w:val="20"/>
          <w:szCs w:val="20"/>
        </w:rPr>
        <w:t xml:space="preserve"> method to enter the data, a method to show the data and a method to update the stock.</w:t>
      </w:r>
    </w:p>
    <w:p w:rsidR="0097655F" w:rsidRPr="00230C1E" w:rsidRDefault="0097655F" w:rsidP="002E1EF2">
      <w:pPr>
        <w:pStyle w:val="ListParagraph"/>
        <w:numPr>
          <w:ilvl w:val="0"/>
          <w:numId w:val="33"/>
        </w:numPr>
        <w:autoSpaceDE w:val="0"/>
        <w:autoSpaceDN w:val="0"/>
        <w:adjustRightInd w:val="0"/>
        <w:spacing w:after="0" w:line="360" w:lineRule="auto"/>
        <w:ind w:left="850" w:right="850"/>
        <w:jc w:val="both"/>
        <w:rPr>
          <w:rFonts w:ascii="Times New Roman" w:hAnsi="Times New Roman"/>
          <w:sz w:val="20"/>
          <w:szCs w:val="20"/>
        </w:rPr>
      </w:pPr>
      <w:r w:rsidRPr="00230C1E">
        <w:rPr>
          <w:rFonts w:ascii="Times New Roman" w:hAnsi="Times New Roman"/>
          <w:sz w:val="20"/>
          <w:szCs w:val="20"/>
        </w:rPr>
        <w:t>The class Purchase_returns represents that some goods are returned to the supplier due to some reasons after receiving it. It contains the attributes supplier_no, name, address, item_no, item_name, price and purchase_return_qty, a method to enter the data, a method to show the data and a method to update the stock.</w:t>
      </w:r>
    </w:p>
    <w:p w:rsidR="0097655F" w:rsidRPr="00230C1E" w:rsidRDefault="0097655F" w:rsidP="002E1EF2">
      <w:pPr>
        <w:pStyle w:val="ListParagraph"/>
        <w:numPr>
          <w:ilvl w:val="0"/>
          <w:numId w:val="33"/>
        </w:numPr>
        <w:autoSpaceDE w:val="0"/>
        <w:autoSpaceDN w:val="0"/>
        <w:adjustRightInd w:val="0"/>
        <w:spacing w:after="0" w:line="360" w:lineRule="auto"/>
        <w:ind w:left="850" w:right="850"/>
        <w:jc w:val="both"/>
        <w:rPr>
          <w:rFonts w:ascii="Times New Roman" w:hAnsi="Times New Roman"/>
          <w:sz w:val="20"/>
          <w:szCs w:val="20"/>
        </w:rPr>
      </w:pPr>
      <w:r w:rsidRPr="00230C1E">
        <w:rPr>
          <w:rFonts w:ascii="Times New Roman" w:hAnsi="Times New Roman"/>
          <w:sz w:val="20"/>
          <w:szCs w:val="20"/>
        </w:rPr>
        <w:t>The Main class provides a method main that starts the application by creating a scanner, an inventory scanner, and a controller for the management of the stock_qty and then loops forever by reading commands from the input stream and passing them to the controller.</w:t>
      </w:r>
    </w:p>
    <w:p w:rsidR="0097655F" w:rsidRPr="00230C1E" w:rsidRDefault="0097655F" w:rsidP="0097655F">
      <w:pPr>
        <w:autoSpaceDE w:val="0"/>
        <w:autoSpaceDN w:val="0"/>
        <w:adjustRightInd w:val="0"/>
        <w:spacing w:line="360" w:lineRule="auto"/>
        <w:ind w:left="851" w:right="851" w:firstLine="851"/>
        <w:jc w:val="both"/>
        <w:rPr>
          <w:rFonts w:ascii="Times New Roman" w:hAnsi="Times New Roman"/>
          <w:sz w:val="20"/>
          <w:szCs w:val="20"/>
        </w:rPr>
      </w:pPr>
      <w:r w:rsidRPr="00230C1E">
        <w:rPr>
          <w:rFonts w:ascii="Times New Roman" w:hAnsi="Times New Roman"/>
          <w:sz w:val="20"/>
          <w:szCs w:val="20"/>
        </w:rPr>
        <w:t>The delta module dreceive implement the store customer details and new or second by maintaining a customer list for sales_returns before executing add to stock module, then it checks whether the returned goods is suitable for resell( in NEW module) or partially suitable for resell ( in SECOND module) and accordingly adds the returned sales qty to stock. Further store customer details checks the type of customers. If it’s temporary customer stores the details in a list for short period of time. If it’s a permanent customer, stores the details in database for further reference. Similarly the delta module second checks the returned goods, if it is damaged, it’s not added to stock (shown by the constraint exclude), if it is slightly used and can be resold, is added to stock.</w:t>
      </w:r>
    </w:p>
    <w:p w:rsidR="0097655F" w:rsidRPr="00230C1E" w:rsidRDefault="0097655F" w:rsidP="0097655F">
      <w:pPr>
        <w:tabs>
          <w:tab w:val="left" w:pos="2221"/>
        </w:tabs>
        <w:spacing w:line="360" w:lineRule="auto"/>
        <w:ind w:left="850" w:right="850"/>
        <w:jc w:val="both"/>
        <w:rPr>
          <w:rFonts w:ascii="Times New Roman" w:hAnsi="Times New Roman" w:cs="Times New Roman"/>
          <w:b/>
          <w:sz w:val="24"/>
          <w:szCs w:val="24"/>
        </w:rPr>
      </w:pPr>
      <w:r w:rsidRPr="00230C1E">
        <w:rPr>
          <w:rFonts w:ascii="Times New Roman" w:hAnsi="Times New Roman" w:cs="Times New Roman"/>
          <w:b/>
          <w:sz w:val="24"/>
          <w:szCs w:val="24"/>
        </w:rPr>
        <w:t>[5</w:t>
      </w:r>
      <w:proofErr w:type="gramStart"/>
      <w:r w:rsidRPr="00230C1E">
        <w:rPr>
          <w:rFonts w:ascii="Times New Roman" w:hAnsi="Times New Roman" w:cs="Times New Roman"/>
          <w:b/>
          <w:sz w:val="24"/>
          <w:szCs w:val="24"/>
        </w:rPr>
        <w:t>]  PARTIAL</w:t>
      </w:r>
      <w:proofErr w:type="gramEnd"/>
      <w:r w:rsidRPr="00230C1E">
        <w:rPr>
          <w:rFonts w:ascii="Times New Roman" w:hAnsi="Times New Roman" w:cs="Times New Roman"/>
          <w:b/>
          <w:sz w:val="24"/>
          <w:szCs w:val="24"/>
        </w:rPr>
        <w:t xml:space="preserve"> IMPLEMENTATION USING DELTAJ1.5</w:t>
      </w:r>
    </w:p>
    <w:p w:rsidR="0097655F" w:rsidRPr="00230C1E" w:rsidRDefault="0097655F" w:rsidP="0097655F">
      <w:pPr>
        <w:tabs>
          <w:tab w:val="left" w:pos="2221"/>
        </w:tabs>
        <w:spacing w:line="360" w:lineRule="auto"/>
        <w:ind w:left="851" w:right="851" w:firstLine="851"/>
        <w:jc w:val="both"/>
        <w:rPr>
          <w:rFonts w:ascii="Times New Roman" w:hAnsi="Times New Roman"/>
          <w:sz w:val="20"/>
          <w:szCs w:val="20"/>
        </w:rPr>
      </w:pPr>
      <w:r w:rsidRPr="00230C1E">
        <w:rPr>
          <w:rFonts w:ascii="Times New Roman" w:hAnsi="Times New Roman"/>
          <w:sz w:val="20"/>
          <w:szCs w:val="20"/>
        </w:rPr>
        <w:t>The ICS PL is partially implemented using Deltaj1.5. The implementation of deltaJ1.5 is done using eclipse plug in and it is implemented with xtext. Xtext is a language workbench.</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color w:val="000000"/>
        </w:rPr>
      </w:pPr>
      <w:proofErr w:type="gramStart"/>
      <w:r w:rsidRPr="00E72225">
        <w:rPr>
          <w:rFonts w:ascii="Times New Roman" w:hAnsi="Times New Roman"/>
          <w:b/>
          <w:bCs/>
          <w:color w:val="7F0055"/>
        </w:rPr>
        <w:t>package</w:t>
      </w:r>
      <w:proofErr w:type="gramEnd"/>
      <w:r w:rsidRPr="00E72225">
        <w:rPr>
          <w:rFonts w:ascii="Times New Roman" w:hAnsi="Times New Roman"/>
          <w:color w:val="000000"/>
        </w:rPr>
        <w:t xml:space="preserve"> inventproject;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b/>
          <w:bCs/>
          <w:color w:val="7F0055"/>
        </w:rPr>
        <w:t>SPL</w:t>
      </w:r>
      <w:r w:rsidRPr="00E72225">
        <w:rPr>
          <w:rFonts w:ascii="Times New Roman" w:hAnsi="Times New Roman"/>
          <w:color w:val="000000"/>
        </w:rPr>
        <w:t xml:space="preserve"> inventpl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b/>
          <w:bCs/>
          <w:color w:val="7F0055"/>
        </w:rPr>
        <w:t>Features</w:t>
      </w:r>
      <w:r w:rsidRPr="00E72225">
        <w:rPr>
          <w:rFonts w:ascii="Times New Roman" w:hAnsi="Times New Roman"/>
          <w:color w:val="000000"/>
        </w:rPr>
        <w:t xml:space="preserve"> = </w:t>
      </w:r>
      <w:r w:rsidRPr="00E72225">
        <w:rPr>
          <w:rFonts w:ascii="Times New Roman" w:hAnsi="Times New Roman"/>
          <w:color w:val="2252B3"/>
        </w:rPr>
        <w:t>{Inventory, Sales, Sales_Returns, Purchase, Purchase_Returns}</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b/>
          <w:bCs/>
          <w:color w:val="7F0055"/>
        </w:rPr>
        <w:t>Deltas</w:t>
      </w:r>
      <w:r w:rsidRPr="00E72225">
        <w:rPr>
          <w:rFonts w:ascii="Times New Roman" w:hAnsi="Times New Roman"/>
          <w:color w:val="000000"/>
        </w:rPr>
        <w:t xml:space="preserve"> = </w:t>
      </w:r>
      <w:r w:rsidRPr="00E72225">
        <w:rPr>
          <w:rFonts w:ascii="Times New Roman" w:hAnsi="Times New Roman"/>
          <w:color w:val="529F22"/>
        </w:rPr>
        <w:t>{Dreceive, Cust_detail_store, New, Second, Permanant, Temporary, Damaged, Slightly_used}</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b/>
          <w:bCs/>
          <w:color w:val="7F0055"/>
        </w:rPr>
        <w:t>Constraints</w:t>
      </w:r>
      <w:r w:rsidRPr="00E72225">
        <w:rPr>
          <w:rFonts w:ascii="Times New Roman" w:hAnsi="Times New Roman"/>
          <w:color w:val="000000"/>
        </w:rPr>
        <w:t xml:space="preserve">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000000"/>
        </w:rPr>
        <w:tab/>
        <w:t xml:space="preserve">Inventory </w:t>
      </w:r>
      <w:r w:rsidRPr="00E72225">
        <w:rPr>
          <w:rFonts w:ascii="Times New Roman" w:hAnsi="Times New Roman"/>
          <w:b/>
          <w:bCs/>
          <w:color w:val="8B2252"/>
        </w:rPr>
        <w:t>&amp;</w:t>
      </w:r>
      <w:r w:rsidRPr="00E72225">
        <w:rPr>
          <w:rFonts w:ascii="Times New Roman" w:hAnsi="Times New Roman"/>
          <w:color w:val="000000"/>
        </w:rPr>
        <w:t xml:space="preserve"> (Sales </w:t>
      </w:r>
      <w:r w:rsidRPr="00E72225">
        <w:rPr>
          <w:rFonts w:ascii="Times New Roman" w:hAnsi="Times New Roman"/>
          <w:b/>
          <w:bCs/>
          <w:color w:val="8B2252"/>
        </w:rPr>
        <w:t>|</w:t>
      </w:r>
      <w:r w:rsidRPr="00E72225">
        <w:rPr>
          <w:rFonts w:ascii="Times New Roman" w:hAnsi="Times New Roman"/>
          <w:color w:val="000000"/>
        </w:rPr>
        <w:t xml:space="preserve"> Purchase);</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000000"/>
        </w:rPr>
        <w:tab/>
        <w:t xml:space="preserve">Sales </w:t>
      </w:r>
      <w:r w:rsidRPr="00E72225">
        <w:rPr>
          <w:rFonts w:ascii="Times New Roman" w:hAnsi="Times New Roman"/>
          <w:b/>
          <w:bCs/>
          <w:color w:val="8B2252"/>
        </w:rPr>
        <w:t>&amp;</w:t>
      </w:r>
      <w:r w:rsidRPr="00E72225">
        <w:rPr>
          <w:rFonts w:ascii="Times New Roman" w:hAnsi="Times New Roman"/>
          <w:color w:val="000000"/>
        </w:rPr>
        <w:t xml:space="preserve"> Sales_Returns;</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lastRenderedPageBreak/>
        <w:tab/>
      </w:r>
      <w:r w:rsidRPr="00E72225">
        <w:rPr>
          <w:rFonts w:ascii="Times New Roman" w:hAnsi="Times New Roman"/>
          <w:color w:val="000000"/>
        </w:rPr>
        <w:tab/>
        <w:t xml:space="preserve">Purchase </w:t>
      </w:r>
      <w:r w:rsidRPr="00E72225">
        <w:rPr>
          <w:rFonts w:ascii="Times New Roman" w:hAnsi="Times New Roman"/>
          <w:b/>
          <w:bCs/>
          <w:color w:val="8B2252"/>
        </w:rPr>
        <w:t>&amp;</w:t>
      </w:r>
      <w:r w:rsidRPr="00E72225">
        <w:rPr>
          <w:rFonts w:ascii="Times New Roman" w:hAnsi="Times New Roman"/>
          <w:color w:val="000000"/>
        </w:rPr>
        <w:t xml:space="preserve"> Purchase_Returns;</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000000"/>
        </w:rPr>
        <w:tab/>
      </w:r>
      <w:r w:rsidRPr="00E72225">
        <w:rPr>
          <w:rFonts w:ascii="Times New Roman" w:hAnsi="Times New Roman"/>
          <w:color w:val="3F7F5F"/>
        </w:rPr>
        <w:t xml:space="preserve">// Put </w:t>
      </w:r>
      <w:proofErr w:type="gramStart"/>
      <w:r w:rsidRPr="00E72225">
        <w:rPr>
          <w:rFonts w:ascii="Times New Roman" w:hAnsi="Times New Roman"/>
          <w:color w:val="3F7F5F"/>
        </w:rPr>
        <w:t>boolean</w:t>
      </w:r>
      <w:proofErr w:type="gramEnd"/>
      <w:r w:rsidRPr="00E72225">
        <w:rPr>
          <w:rFonts w:ascii="Times New Roman" w:hAnsi="Times New Roman"/>
          <w:color w:val="3F7F5F"/>
        </w:rPr>
        <w:t xml:space="preserve"> expression representation of the feature model here.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b/>
          <w:bCs/>
          <w:color w:val="7F0055"/>
        </w:rPr>
        <w:t>Partitions</w:t>
      </w:r>
      <w:r w:rsidRPr="00E72225">
        <w:rPr>
          <w:rFonts w:ascii="Times New Roman" w:hAnsi="Times New Roman"/>
          <w:color w:val="000000"/>
        </w:rPr>
        <w:t xml:space="preserve">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000000"/>
        </w:rPr>
        <w:tab/>
      </w:r>
      <w:r w:rsidRPr="00E72225">
        <w:rPr>
          <w:rFonts w:ascii="Times New Roman" w:hAnsi="Times New Roman"/>
          <w:color w:val="529F22"/>
        </w:rPr>
        <w:t>{Dreceive, Cust_detail_store</w:t>
      </w:r>
      <w:proofErr w:type="gramStart"/>
      <w:r w:rsidRPr="00E72225">
        <w:rPr>
          <w:rFonts w:ascii="Times New Roman" w:hAnsi="Times New Roman"/>
          <w:color w:val="529F22"/>
        </w:rPr>
        <w:t>,New</w:t>
      </w:r>
      <w:proofErr w:type="gramEnd"/>
      <w:r w:rsidRPr="00E72225">
        <w:rPr>
          <w:rFonts w:ascii="Times New Roman" w:hAnsi="Times New Roman"/>
          <w:color w:val="529F22"/>
        </w:rPr>
        <w:t>, Second, Permanant, Temporary, Damaged, Slightly_used }</w:t>
      </w:r>
      <w:r w:rsidRPr="00E72225">
        <w:rPr>
          <w:rFonts w:ascii="Times New Roman" w:hAnsi="Times New Roman"/>
          <w:color w:val="000000"/>
        </w:rPr>
        <w:t xml:space="preserve"> </w:t>
      </w:r>
      <w:r w:rsidRPr="00E72225">
        <w:rPr>
          <w:rFonts w:ascii="Times New Roman" w:hAnsi="Times New Roman"/>
          <w:b/>
          <w:bCs/>
          <w:color w:val="8B2252"/>
        </w:rPr>
        <w:t>when</w:t>
      </w:r>
      <w:r w:rsidRPr="00E72225">
        <w:rPr>
          <w:rFonts w:ascii="Times New Roman" w:hAnsi="Times New Roman"/>
          <w:color w:val="000000"/>
        </w:rPr>
        <w:t xml:space="preserve"> (Sales_Returns);</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000000"/>
        </w:rPr>
        <w:tab/>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000000"/>
        </w:rPr>
        <w:tab/>
      </w:r>
      <w:r w:rsidRPr="00E72225">
        <w:rPr>
          <w:rFonts w:ascii="Times New Roman" w:hAnsi="Times New Roman"/>
          <w:color w:val="3F7F5F"/>
        </w:rPr>
        <w:t xml:space="preserve">// Put mapping between deltas and feature configurations here.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b/>
          <w:bCs/>
          <w:color w:val="7F0055"/>
        </w:rPr>
        <w:t>Products</w:t>
      </w:r>
      <w:r w:rsidRPr="00E72225">
        <w:rPr>
          <w:rFonts w:ascii="Times New Roman" w:hAnsi="Times New Roman"/>
          <w:color w:val="000000"/>
        </w:rPr>
        <w:t xml:space="preserve">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000000"/>
        </w:rPr>
        <w:tab/>
      </w:r>
      <w:r w:rsidRPr="00E72225">
        <w:rPr>
          <w:rFonts w:ascii="Times New Roman" w:hAnsi="Times New Roman"/>
          <w:color w:val="3F7F5F"/>
        </w:rPr>
        <w:t>// Put product definitions here. }}</w:t>
      </w:r>
    </w:p>
    <w:p w:rsidR="0097655F" w:rsidRPr="00E72225" w:rsidRDefault="0097655F" w:rsidP="0097655F">
      <w:pPr>
        <w:autoSpaceDE w:val="0"/>
        <w:autoSpaceDN w:val="0"/>
        <w:adjustRightInd w:val="0"/>
        <w:spacing w:line="360" w:lineRule="auto"/>
        <w:ind w:left="850" w:right="850"/>
        <w:jc w:val="both"/>
        <w:rPr>
          <w:rFonts w:ascii="Times New Roman" w:hAnsi="Times New Roman"/>
        </w:rPr>
      </w:pPr>
      <w:r w:rsidRPr="00E72225">
        <w:rPr>
          <w:rFonts w:ascii="Times New Roman" w:hAnsi="Times New Roman"/>
        </w:rPr>
        <w:tab/>
      </w:r>
      <w:r w:rsidRPr="00E72225">
        <w:rPr>
          <w:rFonts w:ascii="Times New Roman" w:hAnsi="Times New Roman"/>
        </w:rPr>
        <w:tab/>
      </w:r>
      <w:r w:rsidRPr="00E72225">
        <w:rPr>
          <w:rFonts w:ascii="Times New Roman" w:hAnsi="Times New Roman"/>
        </w:rPr>
        <w:tab/>
      </w:r>
    </w:p>
    <w:p w:rsidR="0097655F" w:rsidRPr="004B5A3B" w:rsidRDefault="0097655F" w:rsidP="0097655F">
      <w:pPr>
        <w:autoSpaceDE w:val="0"/>
        <w:autoSpaceDN w:val="0"/>
        <w:adjustRightInd w:val="0"/>
        <w:spacing w:line="360" w:lineRule="auto"/>
        <w:ind w:left="2290" w:right="850" w:firstLine="590"/>
        <w:jc w:val="both"/>
        <w:rPr>
          <w:rFonts w:ascii="Times New Roman" w:hAnsi="Times New Roman"/>
          <w:sz w:val="18"/>
          <w:szCs w:val="18"/>
        </w:rPr>
      </w:pPr>
      <w:r w:rsidRPr="004B5A3B">
        <w:rPr>
          <w:rFonts w:ascii="Times New Roman" w:hAnsi="Times New Roman"/>
          <w:sz w:val="18"/>
          <w:szCs w:val="18"/>
        </w:rPr>
        <w:t>Figure.3: The ICS SPL</w:t>
      </w:r>
    </w:p>
    <w:p w:rsidR="0097655F" w:rsidRPr="00E72225" w:rsidRDefault="0097655F" w:rsidP="0097655F">
      <w:pPr>
        <w:autoSpaceDE w:val="0"/>
        <w:autoSpaceDN w:val="0"/>
        <w:adjustRightInd w:val="0"/>
        <w:spacing w:line="360" w:lineRule="auto"/>
        <w:ind w:left="850" w:right="850"/>
        <w:jc w:val="both"/>
        <w:rPr>
          <w:rFonts w:ascii="Times New Roman" w:hAnsi="Times New Roman"/>
        </w:rPr>
      </w:pP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7F0055"/>
        </w:rPr>
        <w:t>public</w:t>
      </w:r>
      <w:proofErr w:type="gramEnd"/>
      <w:r w:rsidRPr="00E72225">
        <w:rPr>
          <w:rFonts w:ascii="Times New Roman" w:hAnsi="Times New Roman"/>
          <w:color w:val="000000"/>
        </w:rPr>
        <w:t xml:space="preserve"> </w:t>
      </w:r>
      <w:r w:rsidRPr="00E72225">
        <w:rPr>
          <w:rFonts w:ascii="Times New Roman" w:hAnsi="Times New Roman"/>
          <w:b/>
          <w:bCs/>
          <w:color w:val="7F0055"/>
        </w:rPr>
        <w:t>class</w:t>
      </w:r>
      <w:r w:rsidRPr="00E72225">
        <w:rPr>
          <w:rFonts w:ascii="Times New Roman" w:hAnsi="Times New Roman"/>
          <w:color w:val="000000"/>
        </w:rPr>
        <w:t xml:space="preserve"> Inventory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proofErr w:type="gramStart"/>
      <w:r w:rsidRPr="00E72225">
        <w:rPr>
          <w:rFonts w:ascii="Times New Roman" w:hAnsi="Times New Roman"/>
          <w:b/>
          <w:bCs/>
          <w:color w:val="7F0055"/>
        </w:rPr>
        <w:t>int</w:t>
      </w:r>
      <w:proofErr w:type="gramEnd"/>
      <w:r w:rsidRPr="00E72225">
        <w:rPr>
          <w:rFonts w:ascii="Times New Roman" w:hAnsi="Times New Roman"/>
          <w:color w:val="000000"/>
        </w:rPr>
        <w:t xml:space="preserve"> </w:t>
      </w:r>
      <w:r w:rsidRPr="00E72225">
        <w:rPr>
          <w:rFonts w:ascii="Times New Roman" w:hAnsi="Times New Roman"/>
          <w:color w:val="0000C0"/>
        </w:rPr>
        <w:t>item_no</w:t>
      </w: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t xml:space="preserve">String </w:t>
      </w:r>
      <w:r w:rsidRPr="00E72225">
        <w:rPr>
          <w:rFonts w:ascii="Times New Roman" w:hAnsi="Times New Roman"/>
          <w:color w:val="0000C0"/>
        </w:rPr>
        <w:t>item_name</w:t>
      </w: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proofErr w:type="gramStart"/>
      <w:r w:rsidRPr="00E72225">
        <w:rPr>
          <w:rFonts w:ascii="Times New Roman" w:hAnsi="Times New Roman"/>
          <w:b/>
          <w:bCs/>
          <w:color w:val="7F0055"/>
        </w:rPr>
        <w:t>int</w:t>
      </w:r>
      <w:proofErr w:type="gramEnd"/>
      <w:r w:rsidRPr="00E72225">
        <w:rPr>
          <w:rFonts w:ascii="Times New Roman" w:hAnsi="Times New Roman"/>
          <w:color w:val="000000"/>
        </w:rPr>
        <w:t xml:space="preserve"> </w:t>
      </w:r>
      <w:r w:rsidRPr="00E72225">
        <w:rPr>
          <w:rFonts w:ascii="Times New Roman" w:hAnsi="Times New Roman"/>
          <w:color w:val="000000"/>
          <w:u w:val="single"/>
        </w:rPr>
        <w:t>price</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 xml:space="preserve">    </w:t>
      </w:r>
      <w:proofErr w:type="gramStart"/>
      <w:r w:rsidRPr="00E72225">
        <w:rPr>
          <w:rFonts w:ascii="Times New Roman" w:hAnsi="Times New Roman"/>
          <w:b/>
          <w:bCs/>
          <w:color w:val="7F0055"/>
        </w:rPr>
        <w:t>int</w:t>
      </w:r>
      <w:proofErr w:type="gramEnd"/>
      <w:r w:rsidRPr="00E72225">
        <w:rPr>
          <w:rFonts w:ascii="Times New Roman" w:hAnsi="Times New Roman"/>
          <w:color w:val="000000"/>
        </w:rPr>
        <w:t xml:space="preserve"> </w:t>
      </w:r>
      <w:r w:rsidRPr="00E72225">
        <w:rPr>
          <w:rFonts w:ascii="Times New Roman" w:hAnsi="Times New Roman"/>
          <w:color w:val="0000C0"/>
        </w:rPr>
        <w:t>opening_stock</w:t>
      </w: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7F0055"/>
        </w:rPr>
        <w:t>void</w:t>
      </w:r>
      <w:proofErr w:type="gramEnd"/>
      <w:r w:rsidRPr="00E72225">
        <w:rPr>
          <w:rFonts w:ascii="Times New Roman" w:hAnsi="Times New Roman"/>
          <w:color w:val="000000"/>
        </w:rPr>
        <w:t xml:space="preserve"> update_process(</w:t>
      </w:r>
      <w:r w:rsidRPr="00E72225">
        <w:rPr>
          <w:rFonts w:ascii="Times New Roman" w:hAnsi="Times New Roman"/>
          <w:b/>
          <w:bCs/>
          <w:color w:val="7F0055"/>
        </w:rPr>
        <w:t>boolean</w:t>
      </w:r>
      <w:r w:rsidRPr="00E72225">
        <w:rPr>
          <w:rFonts w:ascii="Times New Roman" w:hAnsi="Times New Roman"/>
          <w:color w:val="000000"/>
        </w:rPr>
        <w:t xml:space="preserve"> </w:t>
      </w:r>
      <w:r w:rsidRPr="00E72225">
        <w:rPr>
          <w:rFonts w:ascii="Times New Roman" w:hAnsi="Times New Roman"/>
          <w:color w:val="6A3E3E"/>
        </w:rPr>
        <w:t>update_type, int u_qty</w:t>
      </w: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r w:rsidRPr="00E72225">
        <w:rPr>
          <w:rFonts w:ascii="Times New Roman" w:hAnsi="Times New Roman"/>
          <w:color w:val="3F7F5F"/>
        </w:rPr>
        <w:t xml:space="preserve">// method to add or subtract the stock </w:t>
      </w:r>
      <w:r w:rsidRPr="00E72225">
        <w:rPr>
          <w:rFonts w:ascii="Times New Roman" w:hAnsi="Times New Roman"/>
          <w:color w:val="3F7F5F"/>
          <w:u w:val="single"/>
        </w:rPr>
        <w:t>qty</w:t>
      </w:r>
      <w:r w:rsidRPr="00E72225">
        <w:rPr>
          <w:rFonts w:ascii="Times New Roman" w:hAnsi="Times New Roman"/>
          <w:color w:val="3F7F5F"/>
        </w:rPr>
        <w:t xml:space="preserve"> based on update_type to/from opening_stock</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lastRenderedPageBreak/>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7F0055"/>
        </w:rPr>
        <w:t>void</w:t>
      </w:r>
      <w:proofErr w:type="gramEnd"/>
      <w:r w:rsidRPr="00E72225">
        <w:rPr>
          <w:rFonts w:ascii="Times New Roman" w:hAnsi="Times New Roman"/>
          <w:color w:val="000000"/>
        </w:rPr>
        <w:t xml:space="preserve"> show_stock()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r w:rsidRPr="00E72225">
        <w:rPr>
          <w:rFonts w:ascii="Times New Roman" w:hAnsi="Times New Roman"/>
          <w:color w:val="3F7F5F"/>
        </w:rPr>
        <w:t>//method to show the details of current stock</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p>
    <w:p w:rsidR="0097655F"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b/>
          <w:bCs/>
          <w:color w:val="7F0055"/>
        </w:rPr>
      </w:pP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7F0055"/>
        </w:rPr>
        <w:t>public</w:t>
      </w:r>
      <w:proofErr w:type="gramEnd"/>
      <w:r w:rsidRPr="00E72225">
        <w:rPr>
          <w:rFonts w:ascii="Times New Roman" w:hAnsi="Times New Roman"/>
          <w:color w:val="000000"/>
        </w:rPr>
        <w:t xml:space="preserve"> </w:t>
      </w:r>
      <w:r w:rsidRPr="00E72225">
        <w:rPr>
          <w:rFonts w:ascii="Times New Roman" w:hAnsi="Times New Roman"/>
          <w:b/>
          <w:bCs/>
          <w:color w:val="7F0055"/>
        </w:rPr>
        <w:t>class</w:t>
      </w:r>
      <w:r w:rsidRPr="00E72225">
        <w:rPr>
          <w:rFonts w:ascii="Times New Roman" w:hAnsi="Times New Roman"/>
          <w:color w:val="000000"/>
        </w:rPr>
        <w:t xml:space="preserve"> Dispatch </w:t>
      </w:r>
      <w:r w:rsidRPr="00E72225">
        <w:rPr>
          <w:rFonts w:ascii="Times New Roman" w:hAnsi="Times New Roman"/>
          <w:b/>
          <w:bCs/>
          <w:color w:val="7F0055"/>
        </w:rPr>
        <w:t>extends</w:t>
      </w:r>
      <w:r w:rsidRPr="00E72225">
        <w:rPr>
          <w:rFonts w:ascii="Times New Roman" w:hAnsi="Times New Roman"/>
          <w:color w:val="000000"/>
        </w:rPr>
        <w:t xml:space="preserve"> Inventory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proofErr w:type="gramStart"/>
      <w:r w:rsidRPr="00E72225">
        <w:rPr>
          <w:rFonts w:ascii="Times New Roman" w:hAnsi="Times New Roman"/>
          <w:b/>
          <w:bCs/>
          <w:color w:val="7F0055"/>
        </w:rPr>
        <w:t>int</w:t>
      </w:r>
      <w:proofErr w:type="gramEnd"/>
      <w:r w:rsidRPr="00E72225">
        <w:rPr>
          <w:rFonts w:ascii="Times New Roman" w:hAnsi="Times New Roman"/>
          <w:color w:val="000000"/>
        </w:rPr>
        <w:t xml:space="preserve"> </w:t>
      </w:r>
      <w:r w:rsidRPr="00E72225">
        <w:rPr>
          <w:rFonts w:ascii="Times New Roman" w:hAnsi="Times New Roman"/>
          <w:color w:val="0000C0"/>
        </w:rPr>
        <w:t>item_no</w:t>
      </w:r>
      <w:r w:rsidRPr="00E72225">
        <w:rPr>
          <w:rFonts w:ascii="Times New Roman" w:hAnsi="Times New Roman"/>
          <w:color w:val="000000"/>
        </w:rPr>
        <w:t xml:space="preserve">; String </w:t>
      </w:r>
      <w:r w:rsidRPr="00E72225">
        <w:rPr>
          <w:rFonts w:ascii="Times New Roman" w:hAnsi="Times New Roman"/>
          <w:color w:val="0000C0"/>
        </w:rPr>
        <w:t>item_name</w:t>
      </w: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proofErr w:type="gramStart"/>
      <w:r w:rsidRPr="00E72225">
        <w:rPr>
          <w:rFonts w:ascii="Times New Roman" w:hAnsi="Times New Roman"/>
          <w:b/>
          <w:bCs/>
          <w:color w:val="7F0055"/>
        </w:rPr>
        <w:t>int</w:t>
      </w:r>
      <w:proofErr w:type="gramEnd"/>
      <w:r w:rsidRPr="00E72225">
        <w:rPr>
          <w:rFonts w:ascii="Times New Roman" w:hAnsi="Times New Roman"/>
          <w:color w:val="000000"/>
        </w:rPr>
        <w:t xml:space="preserve"> </w:t>
      </w:r>
      <w:r w:rsidRPr="00E72225">
        <w:rPr>
          <w:rFonts w:ascii="Times New Roman" w:hAnsi="Times New Roman"/>
          <w:color w:val="000000"/>
          <w:u w:val="single"/>
        </w:rPr>
        <w:t>price</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proofErr w:type="gramStart"/>
      <w:r w:rsidRPr="00E72225">
        <w:rPr>
          <w:rFonts w:ascii="Times New Roman" w:hAnsi="Times New Roman"/>
          <w:b/>
          <w:bCs/>
          <w:color w:val="7F0055"/>
        </w:rPr>
        <w:t>int</w:t>
      </w:r>
      <w:proofErr w:type="gramEnd"/>
      <w:r w:rsidRPr="00E72225">
        <w:rPr>
          <w:rFonts w:ascii="Times New Roman" w:hAnsi="Times New Roman"/>
          <w:color w:val="000000"/>
        </w:rPr>
        <w:t xml:space="preserve"> </w:t>
      </w:r>
      <w:r w:rsidRPr="00E72225">
        <w:rPr>
          <w:rFonts w:ascii="Times New Roman" w:hAnsi="Times New Roman"/>
          <w:color w:val="0000C0"/>
        </w:rPr>
        <w:t>sales_qty</w:t>
      </w: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7F0055"/>
        </w:rPr>
        <w:t>boolean</w:t>
      </w:r>
      <w:proofErr w:type="gramEnd"/>
      <w:r w:rsidRPr="00E72225">
        <w:rPr>
          <w:rFonts w:ascii="Times New Roman" w:hAnsi="Times New Roman"/>
          <w:color w:val="000000"/>
        </w:rPr>
        <w:t xml:space="preserve"> </w:t>
      </w:r>
      <w:r w:rsidRPr="00E72225">
        <w:rPr>
          <w:rFonts w:ascii="Times New Roman" w:hAnsi="Times New Roman"/>
          <w:color w:val="0000C0"/>
        </w:rPr>
        <w:t>update_type</w:t>
      </w: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color w:val="000000"/>
          <w:u w:val="single"/>
        </w:rPr>
        <w:t>Despatch()</w:t>
      </w:r>
      <w:proofErr w:type="gramEnd"/>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t>update_type=</w:t>
      </w:r>
      <w:r w:rsidRPr="00E72225">
        <w:rPr>
          <w:rFonts w:ascii="Times New Roman" w:hAnsi="Times New Roman"/>
          <w:b/>
          <w:bCs/>
          <w:color w:val="7F0055"/>
        </w:rPr>
        <w:t>true</w:t>
      </w:r>
      <w:r w:rsidRPr="00E72225">
        <w:rPr>
          <w:rFonts w:ascii="Times New Roman" w:hAnsi="Times New Roman"/>
          <w:color w:val="000000"/>
        </w:rPr>
        <w:t xml:space="preserve">; </w:t>
      </w:r>
      <w:r w:rsidRPr="00E72225">
        <w:rPr>
          <w:rFonts w:ascii="Times New Roman" w:hAnsi="Times New Roman"/>
          <w:color w:val="3F7F5F"/>
        </w:rPr>
        <w:t>//for sales</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7F0055"/>
        </w:rPr>
        <w:t>void</w:t>
      </w:r>
      <w:proofErr w:type="gramEnd"/>
      <w:r w:rsidRPr="00E72225">
        <w:rPr>
          <w:rFonts w:ascii="Times New Roman" w:hAnsi="Times New Roman"/>
          <w:color w:val="000000"/>
        </w:rPr>
        <w:t xml:space="preserve"> sales_update_process()</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r w:rsidRPr="00E72225">
        <w:rPr>
          <w:rFonts w:ascii="Times New Roman" w:hAnsi="Times New Roman"/>
          <w:color w:val="3F7F5F"/>
        </w:rPr>
        <w:t xml:space="preserve">// method to add sales </w:t>
      </w:r>
      <w:r w:rsidRPr="00E72225">
        <w:rPr>
          <w:rFonts w:ascii="Times New Roman" w:hAnsi="Times New Roman"/>
          <w:color w:val="3F7F5F"/>
          <w:u w:val="single"/>
        </w:rPr>
        <w:t>qty</w:t>
      </w:r>
      <w:r w:rsidRPr="00E72225">
        <w:rPr>
          <w:rFonts w:ascii="Times New Roman" w:hAnsi="Times New Roman"/>
          <w:color w:val="3F7F5F"/>
        </w:rPr>
        <w:t xml:space="preserve"> based on update_type to opening_stock</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3F7F5F"/>
        </w:rPr>
        <w:t>//calls update_</w:t>
      </w:r>
      <w:proofErr w:type="gramStart"/>
      <w:r w:rsidRPr="00E72225">
        <w:rPr>
          <w:rFonts w:ascii="Times New Roman" w:hAnsi="Times New Roman"/>
          <w:color w:val="3F7F5F"/>
        </w:rPr>
        <w:t>process(</w:t>
      </w:r>
      <w:proofErr w:type="gramEnd"/>
      <w:r w:rsidRPr="00E72225">
        <w:rPr>
          <w:rFonts w:ascii="Times New Roman" w:hAnsi="Times New Roman"/>
          <w:color w:val="3F7F5F"/>
        </w:rPr>
        <w:t>) of super class with parameter update_type and sales_qty</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7F0055"/>
        </w:rPr>
        <w:t>void</w:t>
      </w:r>
      <w:proofErr w:type="gramEnd"/>
      <w:r w:rsidRPr="00E72225">
        <w:rPr>
          <w:rFonts w:ascii="Times New Roman" w:hAnsi="Times New Roman"/>
          <w:color w:val="000000"/>
        </w:rPr>
        <w:t xml:space="preserve"> show_sales()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r w:rsidRPr="00E72225">
        <w:rPr>
          <w:rFonts w:ascii="Times New Roman" w:hAnsi="Times New Roman"/>
          <w:color w:val="3F7F5F"/>
        </w:rPr>
        <w:t>//method to show the details of current sales</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r>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7F0055"/>
        </w:rPr>
        <w:lastRenderedPageBreak/>
        <w:t>public</w:t>
      </w:r>
      <w:proofErr w:type="gramEnd"/>
      <w:r w:rsidRPr="00E72225">
        <w:rPr>
          <w:rFonts w:ascii="Times New Roman" w:hAnsi="Times New Roman"/>
          <w:color w:val="000000"/>
        </w:rPr>
        <w:t xml:space="preserve"> </w:t>
      </w:r>
      <w:r w:rsidRPr="00E72225">
        <w:rPr>
          <w:rFonts w:ascii="Times New Roman" w:hAnsi="Times New Roman"/>
          <w:b/>
          <w:bCs/>
          <w:color w:val="7F0055"/>
        </w:rPr>
        <w:t>class</w:t>
      </w:r>
      <w:r w:rsidRPr="00E72225">
        <w:rPr>
          <w:rFonts w:ascii="Times New Roman" w:hAnsi="Times New Roman"/>
          <w:color w:val="000000"/>
        </w:rPr>
        <w:t xml:space="preserve"> Sales_Returns </w:t>
      </w:r>
      <w:r w:rsidRPr="00E72225">
        <w:rPr>
          <w:rFonts w:ascii="Times New Roman" w:hAnsi="Times New Roman"/>
          <w:b/>
          <w:bCs/>
          <w:color w:val="7F0055"/>
        </w:rPr>
        <w:t>extends</w:t>
      </w:r>
      <w:r w:rsidRPr="00E72225">
        <w:rPr>
          <w:rFonts w:ascii="Times New Roman" w:hAnsi="Times New Roman"/>
          <w:color w:val="000000"/>
        </w:rPr>
        <w:t xml:space="preserve"> Inventory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proofErr w:type="gramStart"/>
      <w:r w:rsidRPr="00E72225">
        <w:rPr>
          <w:rFonts w:ascii="Times New Roman" w:hAnsi="Times New Roman"/>
          <w:b/>
          <w:bCs/>
          <w:color w:val="7F0055"/>
        </w:rPr>
        <w:t>int</w:t>
      </w:r>
      <w:proofErr w:type="gramEnd"/>
      <w:r w:rsidRPr="00E72225">
        <w:rPr>
          <w:rFonts w:ascii="Times New Roman" w:hAnsi="Times New Roman"/>
          <w:color w:val="000000"/>
        </w:rPr>
        <w:t xml:space="preserve"> </w:t>
      </w:r>
      <w:r w:rsidRPr="00E72225">
        <w:rPr>
          <w:rFonts w:ascii="Times New Roman" w:hAnsi="Times New Roman"/>
          <w:color w:val="0000C0"/>
        </w:rPr>
        <w:t xml:space="preserve">item_no </w:t>
      </w: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proofErr w:type="gramStart"/>
      <w:r w:rsidRPr="00E72225">
        <w:rPr>
          <w:rFonts w:ascii="Times New Roman" w:hAnsi="Times New Roman"/>
          <w:b/>
          <w:bCs/>
          <w:color w:val="7F0055"/>
        </w:rPr>
        <w:t>int</w:t>
      </w:r>
      <w:proofErr w:type="gramEnd"/>
      <w:r w:rsidRPr="00E72225">
        <w:rPr>
          <w:rFonts w:ascii="Times New Roman" w:hAnsi="Times New Roman"/>
          <w:color w:val="000000"/>
        </w:rPr>
        <w:t xml:space="preserve"> </w:t>
      </w:r>
      <w:r w:rsidRPr="00E72225">
        <w:rPr>
          <w:rFonts w:ascii="Times New Roman" w:hAnsi="Times New Roman"/>
          <w:color w:val="0000C0"/>
        </w:rPr>
        <w:t>sales_return_qty</w:t>
      </w: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color w:val="000000"/>
        </w:rPr>
      </w:pPr>
      <w:proofErr w:type="gramStart"/>
      <w:r w:rsidRPr="00E72225">
        <w:rPr>
          <w:rFonts w:ascii="Times New Roman" w:hAnsi="Times New Roman"/>
          <w:b/>
          <w:bCs/>
          <w:color w:val="7F0055"/>
        </w:rPr>
        <w:t>boolean</w:t>
      </w:r>
      <w:proofErr w:type="gramEnd"/>
      <w:r w:rsidRPr="00E72225">
        <w:rPr>
          <w:rFonts w:ascii="Times New Roman" w:hAnsi="Times New Roman"/>
          <w:color w:val="000000"/>
        </w:rPr>
        <w:t xml:space="preserve"> </w:t>
      </w:r>
      <w:r w:rsidRPr="00E72225">
        <w:rPr>
          <w:rFonts w:ascii="Times New Roman" w:hAnsi="Times New Roman"/>
          <w:color w:val="0000C0"/>
        </w:rPr>
        <w:t>update_type</w:t>
      </w: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Sales_</w:t>
      </w:r>
      <w:proofErr w:type="gramStart"/>
      <w:r w:rsidRPr="00E72225">
        <w:rPr>
          <w:rFonts w:ascii="Times New Roman" w:hAnsi="Times New Roman"/>
          <w:color w:val="000000"/>
        </w:rPr>
        <w:t>Returns()</w:t>
      </w:r>
      <w:proofErr w:type="gramEnd"/>
    </w:p>
    <w:p w:rsidR="0097655F"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C0"/>
        </w:rPr>
        <w:t>update_type</w:t>
      </w:r>
      <w:r w:rsidRPr="00E72225">
        <w:rPr>
          <w:rFonts w:ascii="Times New Roman" w:hAnsi="Times New Roman"/>
          <w:color w:val="000000"/>
        </w:rPr>
        <w:t>=</w:t>
      </w:r>
      <w:r w:rsidRPr="00E72225">
        <w:rPr>
          <w:rFonts w:ascii="Times New Roman" w:hAnsi="Times New Roman"/>
          <w:b/>
          <w:bCs/>
          <w:color w:val="7F0055"/>
        </w:rPr>
        <w:t>true</w:t>
      </w:r>
      <w:r w:rsidRPr="00E72225">
        <w:rPr>
          <w:rFonts w:ascii="Times New Roman" w:hAnsi="Times New Roman"/>
          <w:color w:val="000000"/>
        </w:rPr>
        <w:t xml:space="preserve">; </w:t>
      </w:r>
      <w:r w:rsidRPr="00E72225">
        <w:rPr>
          <w:rFonts w:ascii="Times New Roman" w:hAnsi="Times New Roman"/>
          <w:color w:val="3F7F5F"/>
        </w:rPr>
        <w:t>//for sales</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7F0055"/>
        </w:rPr>
        <w:t>void</w:t>
      </w:r>
      <w:proofErr w:type="gramEnd"/>
      <w:r w:rsidRPr="00E72225">
        <w:rPr>
          <w:rFonts w:ascii="Times New Roman" w:hAnsi="Times New Roman"/>
          <w:color w:val="000000"/>
        </w:rPr>
        <w:t xml:space="preserve"> sales_update_process()</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r w:rsidRPr="00E72225">
        <w:rPr>
          <w:rFonts w:ascii="Times New Roman" w:hAnsi="Times New Roman"/>
          <w:color w:val="3F7F5F"/>
        </w:rPr>
        <w:t xml:space="preserve">// method to invoke delta </w:t>
      </w:r>
      <w:proofErr w:type="gramStart"/>
      <w:r w:rsidRPr="00E72225">
        <w:rPr>
          <w:rFonts w:ascii="Times New Roman" w:hAnsi="Times New Roman"/>
          <w:color w:val="3F7F5F"/>
        </w:rPr>
        <w:t xml:space="preserve">modules </w:t>
      </w:r>
      <w:r>
        <w:rPr>
          <w:rFonts w:ascii="Times New Roman" w:hAnsi="Times New Roman"/>
          <w:color w:val="3F7F5F"/>
        </w:rPr>
        <w:t>}</w:t>
      </w:r>
      <w:proofErr w:type="gramEnd"/>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7F0055"/>
        </w:rPr>
        <w:t>void</w:t>
      </w:r>
      <w:proofErr w:type="gramEnd"/>
      <w:r w:rsidRPr="00E72225">
        <w:rPr>
          <w:rFonts w:ascii="Times New Roman" w:hAnsi="Times New Roman"/>
          <w:color w:val="000000"/>
        </w:rPr>
        <w:t xml:space="preserve"> show_sales()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r w:rsidRPr="00E72225">
        <w:rPr>
          <w:rFonts w:ascii="Times New Roman" w:hAnsi="Times New Roman"/>
          <w:color w:val="3F7F5F"/>
        </w:rPr>
        <w:t xml:space="preserve">//method to show the details </w:t>
      </w:r>
      <w:proofErr w:type="gramStart"/>
      <w:r w:rsidRPr="00E72225">
        <w:rPr>
          <w:rFonts w:ascii="Times New Roman" w:hAnsi="Times New Roman"/>
          <w:color w:val="3F7F5F"/>
        </w:rPr>
        <w:t>of  sales</w:t>
      </w:r>
      <w:proofErr w:type="gramEnd"/>
      <w:r w:rsidRPr="00E72225">
        <w:rPr>
          <w:rFonts w:ascii="Times New Roman" w:hAnsi="Times New Roman"/>
          <w:color w:val="3F7F5F"/>
        </w:rPr>
        <w:t xml:space="preserve"> returns</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w:t>
      </w:r>
    </w:p>
    <w:p w:rsidR="0097655F" w:rsidRPr="00E72225" w:rsidRDefault="0097655F" w:rsidP="0097655F">
      <w:pPr>
        <w:tabs>
          <w:tab w:val="left" w:pos="2221"/>
        </w:tabs>
        <w:spacing w:line="360" w:lineRule="auto"/>
        <w:ind w:left="850" w:right="850"/>
        <w:jc w:val="both"/>
        <w:rPr>
          <w:rFonts w:ascii="Times New Roman" w:hAnsi="Times New Roman"/>
        </w:rPr>
      </w:pPr>
      <w:r w:rsidRPr="00E72225">
        <w:rPr>
          <w:rFonts w:ascii="Times New Roman" w:hAnsi="Times New Roman"/>
        </w:rPr>
        <w:tab/>
      </w:r>
      <w:r w:rsidRPr="00E72225">
        <w:rPr>
          <w:rFonts w:ascii="Times New Roman" w:hAnsi="Times New Roman"/>
        </w:rPr>
        <w:tab/>
      </w:r>
      <w:r w:rsidRPr="00E72225">
        <w:rPr>
          <w:rFonts w:ascii="Times New Roman" w:hAnsi="Times New Roman"/>
        </w:rPr>
        <w:tab/>
      </w:r>
    </w:p>
    <w:p w:rsidR="0097655F" w:rsidRPr="00230C1E" w:rsidRDefault="0097655F" w:rsidP="00230C1E">
      <w:pPr>
        <w:tabs>
          <w:tab w:val="left" w:pos="2221"/>
        </w:tabs>
        <w:spacing w:line="360" w:lineRule="auto"/>
        <w:ind w:right="850"/>
        <w:jc w:val="both"/>
        <w:rPr>
          <w:rFonts w:ascii="Times New Roman" w:hAnsi="Times New Roman"/>
          <w:b/>
          <w:sz w:val="18"/>
          <w:szCs w:val="18"/>
        </w:rPr>
      </w:pPr>
      <w:r w:rsidRPr="00407157">
        <w:rPr>
          <w:rFonts w:ascii="Times New Roman" w:hAnsi="Times New Roman"/>
          <w:b/>
          <w:sz w:val="18"/>
          <w:szCs w:val="18"/>
        </w:rPr>
        <w:t xml:space="preserve">                 Figure.4: Classes of ICS PL</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007F3F"/>
        </w:rPr>
        <w:t>delta</w:t>
      </w:r>
      <w:proofErr w:type="gramEnd"/>
      <w:r w:rsidRPr="00E72225">
        <w:rPr>
          <w:rFonts w:ascii="Times New Roman" w:hAnsi="Times New Roman"/>
          <w:color w:val="000000"/>
        </w:rPr>
        <w:t xml:space="preserve"> Dreceive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3F7F5F"/>
        </w:rPr>
        <w:t xml:space="preserve">//checks for arrival of sales returns </w:t>
      </w:r>
    </w:p>
    <w:p w:rsidR="0097655F" w:rsidRPr="00E72225" w:rsidRDefault="0097655F" w:rsidP="0097655F">
      <w:pPr>
        <w:pBdr>
          <w:top w:val="single" w:sz="4" w:space="1" w:color="auto"/>
          <w:left w:val="single" w:sz="4" w:space="4" w:color="auto"/>
          <w:bottom w:val="single" w:sz="4" w:space="1" w:color="auto"/>
          <w:right w:val="single" w:sz="4" w:space="4" w:color="auto"/>
        </w:pBdr>
        <w:tabs>
          <w:tab w:val="left" w:pos="2221"/>
        </w:tabs>
        <w:spacing w:line="360" w:lineRule="auto"/>
        <w:ind w:left="850" w:right="850"/>
        <w:jc w:val="both"/>
        <w:rPr>
          <w:rFonts w:ascii="Times New Roman" w:hAnsi="Times New Roman"/>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tabs>
          <w:tab w:val="left" w:pos="2221"/>
        </w:tabs>
        <w:spacing w:line="360" w:lineRule="auto"/>
        <w:ind w:left="850" w:right="850"/>
        <w:jc w:val="both"/>
        <w:rPr>
          <w:rFonts w:ascii="Times New Roman" w:hAnsi="Times New Roman"/>
        </w:rPr>
      </w:pPr>
      <w:proofErr w:type="gramStart"/>
      <w:r w:rsidRPr="00E72225">
        <w:rPr>
          <w:rFonts w:ascii="Times New Roman" w:hAnsi="Times New Roman"/>
          <w:b/>
          <w:bCs/>
          <w:color w:val="007F3F"/>
        </w:rPr>
        <w:t>delta</w:t>
      </w:r>
      <w:proofErr w:type="gramEnd"/>
      <w:r w:rsidRPr="00E72225">
        <w:rPr>
          <w:rFonts w:ascii="Times New Roman" w:hAnsi="Times New Roman"/>
          <w:color w:val="000000"/>
        </w:rPr>
        <w:t xml:space="preserve"> Cust_detail_store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3F7F5F"/>
        </w:rPr>
        <w:t>//stores the details of customers who has returned the goods after sales</w:t>
      </w:r>
    </w:p>
    <w:p w:rsidR="0097655F" w:rsidRPr="00E72225" w:rsidRDefault="0097655F" w:rsidP="0097655F">
      <w:pPr>
        <w:pBdr>
          <w:top w:val="single" w:sz="4" w:space="1" w:color="auto"/>
          <w:left w:val="single" w:sz="4" w:space="4" w:color="auto"/>
          <w:bottom w:val="single" w:sz="4" w:space="1" w:color="auto"/>
          <w:right w:val="single" w:sz="4" w:space="4" w:color="auto"/>
        </w:pBdr>
        <w:tabs>
          <w:tab w:val="left" w:pos="2221"/>
        </w:tabs>
        <w:spacing w:line="360" w:lineRule="auto"/>
        <w:ind w:left="850" w:right="850"/>
        <w:jc w:val="both"/>
        <w:rPr>
          <w:rFonts w:ascii="Times New Roman" w:hAnsi="Times New Roman"/>
          <w:color w:val="000000"/>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007F3F"/>
        </w:rPr>
        <w:lastRenderedPageBreak/>
        <w:t>delta</w:t>
      </w:r>
      <w:proofErr w:type="gramEnd"/>
      <w:r w:rsidRPr="00E72225">
        <w:rPr>
          <w:rFonts w:ascii="Times New Roman" w:hAnsi="Times New Roman"/>
          <w:color w:val="000000"/>
        </w:rPr>
        <w:t xml:space="preserve"> New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3F7F5F"/>
        </w:rPr>
        <w:t xml:space="preserve">// precedes to add the sales returned </w:t>
      </w:r>
      <w:r w:rsidRPr="00E72225">
        <w:rPr>
          <w:rFonts w:ascii="Times New Roman" w:hAnsi="Times New Roman"/>
          <w:color w:val="3F7F5F"/>
          <w:u w:val="single"/>
        </w:rPr>
        <w:t>qty</w:t>
      </w:r>
      <w:r w:rsidRPr="00E72225">
        <w:rPr>
          <w:rFonts w:ascii="Times New Roman" w:hAnsi="Times New Roman"/>
          <w:color w:val="3F7F5F"/>
        </w:rPr>
        <w:t xml:space="preserve"> to stock</w:t>
      </w:r>
    </w:p>
    <w:p w:rsidR="0097655F" w:rsidRPr="00E72225" w:rsidRDefault="0097655F" w:rsidP="0097655F">
      <w:pPr>
        <w:pBdr>
          <w:top w:val="single" w:sz="4" w:space="1" w:color="auto"/>
          <w:left w:val="single" w:sz="4" w:space="4" w:color="auto"/>
          <w:bottom w:val="single" w:sz="4" w:space="1" w:color="auto"/>
          <w:right w:val="single" w:sz="4" w:space="4" w:color="auto"/>
        </w:pBdr>
        <w:tabs>
          <w:tab w:val="left" w:pos="2221"/>
        </w:tabs>
        <w:spacing w:line="360" w:lineRule="auto"/>
        <w:ind w:left="850" w:right="850"/>
        <w:jc w:val="both"/>
        <w:rPr>
          <w:rFonts w:ascii="Times New Roman" w:hAnsi="Times New Roman"/>
          <w:color w:val="000000"/>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007F3F"/>
        </w:rPr>
        <w:t>delta</w:t>
      </w:r>
      <w:proofErr w:type="gramEnd"/>
      <w:r w:rsidRPr="00E72225">
        <w:rPr>
          <w:rFonts w:ascii="Times New Roman" w:hAnsi="Times New Roman"/>
          <w:color w:val="000000"/>
        </w:rPr>
        <w:t xml:space="preserve"> Second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3F7F5F"/>
        </w:rPr>
        <w:t>//checks the returned goods are damaged or used for resell</w:t>
      </w:r>
    </w:p>
    <w:p w:rsidR="0097655F" w:rsidRPr="00E72225" w:rsidRDefault="0097655F" w:rsidP="0097655F">
      <w:pPr>
        <w:pBdr>
          <w:top w:val="single" w:sz="4" w:space="1" w:color="auto"/>
          <w:left w:val="single" w:sz="4" w:space="4" w:color="auto"/>
          <w:bottom w:val="single" w:sz="4" w:space="1" w:color="auto"/>
          <w:right w:val="single" w:sz="4" w:space="4" w:color="auto"/>
        </w:pBdr>
        <w:tabs>
          <w:tab w:val="left" w:pos="2221"/>
        </w:tabs>
        <w:spacing w:line="360" w:lineRule="auto"/>
        <w:ind w:left="850" w:right="850"/>
        <w:jc w:val="both"/>
        <w:rPr>
          <w:rFonts w:ascii="Times New Roman" w:hAnsi="Times New Roman"/>
          <w:color w:val="000000"/>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007F3F"/>
        </w:rPr>
        <w:t>delta</w:t>
      </w:r>
      <w:proofErr w:type="gramEnd"/>
      <w:r w:rsidRPr="00E72225">
        <w:rPr>
          <w:rFonts w:ascii="Times New Roman" w:hAnsi="Times New Roman"/>
          <w:color w:val="000000"/>
        </w:rPr>
        <w:t xml:space="preserve"> Slightly_used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3F7F5F"/>
        </w:rPr>
        <w:t xml:space="preserve">//precedes to add the sales returned </w:t>
      </w:r>
      <w:r w:rsidRPr="00E72225">
        <w:rPr>
          <w:rFonts w:ascii="Times New Roman" w:hAnsi="Times New Roman"/>
          <w:color w:val="3F7F5F"/>
          <w:u w:val="single"/>
        </w:rPr>
        <w:t>qty</w:t>
      </w:r>
      <w:r w:rsidRPr="00E72225">
        <w:rPr>
          <w:rFonts w:ascii="Times New Roman" w:hAnsi="Times New Roman"/>
          <w:color w:val="3F7F5F"/>
        </w:rPr>
        <w:t xml:space="preserve"> to stock</w:t>
      </w:r>
    </w:p>
    <w:p w:rsidR="0097655F" w:rsidRPr="00E72225" w:rsidRDefault="0097655F" w:rsidP="0097655F">
      <w:pPr>
        <w:pBdr>
          <w:top w:val="single" w:sz="4" w:space="1" w:color="auto"/>
          <w:left w:val="single" w:sz="4" w:space="4" w:color="auto"/>
          <w:bottom w:val="single" w:sz="4" w:space="1" w:color="auto"/>
          <w:right w:val="single" w:sz="4" w:space="4" w:color="auto"/>
        </w:pBdr>
        <w:tabs>
          <w:tab w:val="left" w:pos="2221"/>
        </w:tabs>
        <w:spacing w:line="360" w:lineRule="auto"/>
        <w:ind w:left="850" w:right="850"/>
        <w:jc w:val="both"/>
        <w:rPr>
          <w:rFonts w:ascii="Times New Roman" w:hAnsi="Times New Roman"/>
          <w:color w:val="000000"/>
        </w:rPr>
      </w:pPr>
      <w:r w:rsidRPr="00E72225">
        <w:rPr>
          <w:rFonts w:ascii="Times New Roman" w:hAnsi="Times New Roman"/>
          <w:color w:val="000000"/>
        </w:rPr>
        <w:t>}</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proofErr w:type="gramStart"/>
      <w:r w:rsidRPr="00E72225">
        <w:rPr>
          <w:rFonts w:ascii="Times New Roman" w:hAnsi="Times New Roman"/>
          <w:b/>
          <w:bCs/>
          <w:color w:val="007F3F"/>
        </w:rPr>
        <w:t>delta</w:t>
      </w:r>
      <w:proofErr w:type="gramEnd"/>
      <w:r w:rsidRPr="00E72225">
        <w:rPr>
          <w:rFonts w:ascii="Times New Roman" w:hAnsi="Times New Roman"/>
          <w:color w:val="000000"/>
        </w:rPr>
        <w:t xml:space="preserve"> Damaged {</w:t>
      </w:r>
    </w:p>
    <w:p w:rsidR="0097655F" w:rsidRPr="00E72225" w:rsidRDefault="0097655F" w:rsidP="0097655F">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850" w:right="850"/>
        <w:jc w:val="both"/>
        <w:rPr>
          <w:rFonts w:ascii="Times New Roman" w:hAnsi="Times New Roman"/>
        </w:rPr>
      </w:pPr>
      <w:r w:rsidRPr="00E72225">
        <w:rPr>
          <w:rFonts w:ascii="Times New Roman" w:hAnsi="Times New Roman"/>
          <w:color w:val="000000"/>
        </w:rPr>
        <w:tab/>
      </w:r>
      <w:r w:rsidRPr="00E72225">
        <w:rPr>
          <w:rFonts w:ascii="Times New Roman" w:hAnsi="Times New Roman"/>
          <w:color w:val="3F7F5F"/>
        </w:rPr>
        <w:t>//discards the sales returned goods without adding to stock</w:t>
      </w:r>
    </w:p>
    <w:p w:rsidR="0097655F" w:rsidRPr="00E72225" w:rsidRDefault="0097655F" w:rsidP="00230C1E">
      <w:pPr>
        <w:pBdr>
          <w:top w:val="single" w:sz="4" w:space="2" w:color="auto"/>
          <w:left w:val="single" w:sz="4" w:space="4" w:color="auto"/>
          <w:bottom w:val="single" w:sz="4" w:space="1" w:color="auto"/>
          <w:right w:val="single" w:sz="4" w:space="4" w:color="auto"/>
        </w:pBdr>
        <w:tabs>
          <w:tab w:val="left" w:pos="2221"/>
        </w:tabs>
        <w:spacing w:line="360" w:lineRule="auto"/>
        <w:ind w:left="850" w:right="850"/>
        <w:jc w:val="both"/>
        <w:rPr>
          <w:rFonts w:ascii="Times New Roman" w:hAnsi="Times New Roman"/>
        </w:rPr>
      </w:pPr>
      <w:r w:rsidRPr="00E72225">
        <w:rPr>
          <w:rFonts w:ascii="Times New Roman" w:hAnsi="Times New Roman"/>
          <w:color w:val="000000"/>
        </w:rPr>
        <w:t>}</w:t>
      </w:r>
    </w:p>
    <w:p w:rsidR="0097655F" w:rsidRDefault="0097655F" w:rsidP="0097655F">
      <w:pPr>
        <w:tabs>
          <w:tab w:val="left" w:pos="2221"/>
        </w:tabs>
        <w:spacing w:line="360" w:lineRule="auto"/>
        <w:ind w:left="850" w:right="850"/>
        <w:jc w:val="both"/>
        <w:rPr>
          <w:rFonts w:ascii="Times New Roman" w:hAnsi="Times New Roman"/>
          <w:b/>
          <w:sz w:val="18"/>
          <w:szCs w:val="18"/>
        </w:rPr>
      </w:pPr>
    </w:p>
    <w:p w:rsidR="0097655F" w:rsidRPr="00407157" w:rsidRDefault="0097655F" w:rsidP="0097655F">
      <w:pPr>
        <w:tabs>
          <w:tab w:val="left" w:pos="2221"/>
        </w:tabs>
        <w:spacing w:line="360" w:lineRule="auto"/>
        <w:ind w:left="850" w:right="850"/>
        <w:jc w:val="both"/>
        <w:rPr>
          <w:rFonts w:ascii="Times New Roman" w:hAnsi="Times New Roman"/>
          <w:b/>
          <w:sz w:val="18"/>
          <w:szCs w:val="18"/>
        </w:rPr>
      </w:pPr>
      <w:r w:rsidRPr="00407157">
        <w:rPr>
          <w:rFonts w:ascii="Times New Roman" w:hAnsi="Times New Roman"/>
          <w:b/>
          <w:sz w:val="18"/>
          <w:szCs w:val="18"/>
        </w:rPr>
        <w:t>Figure.5: Delta modules of ICS PL</w:t>
      </w:r>
    </w:p>
    <w:p w:rsidR="0097655F" w:rsidRPr="00E72225" w:rsidRDefault="0097655F" w:rsidP="0097655F">
      <w:pPr>
        <w:tabs>
          <w:tab w:val="left" w:pos="2221"/>
        </w:tabs>
        <w:spacing w:line="360" w:lineRule="auto"/>
        <w:ind w:left="850" w:right="850"/>
        <w:jc w:val="both"/>
        <w:rPr>
          <w:rFonts w:ascii="Times New Roman" w:hAnsi="Times New Roman"/>
        </w:rPr>
      </w:pPr>
      <w:r w:rsidRPr="00E72225">
        <w:rPr>
          <w:rFonts w:ascii="Times New Roman" w:hAnsi="Times New Roman"/>
        </w:rPr>
        <w:t xml:space="preserve">The above listing shows partial implementation </w:t>
      </w:r>
      <w:proofErr w:type="gramStart"/>
      <w:r w:rsidRPr="00E72225">
        <w:rPr>
          <w:rFonts w:ascii="Times New Roman" w:hAnsi="Times New Roman"/>
        </w:rPr>
        <w:t>of  ICS</w:t>
      </w:r>
      <w:proofErr w:type="gramEnd"/>
      <w:r w:rsidRPr="00E72225">
        <w:rPr>
          <w:rFonts w:ascii="Times New Roman" w:hAnsi="Times New Roman"/>
        </w:rPr>
        <w:t xml:space="preserve"> PL using DeltaJ 1.5 [5].</w:t>
      </w:r>
    </w:p>
    <w:p w:rsidR="0097655F" w:rsidRPr="00E72225" w:rsidRDefault="0097655F" w:rsidP="0097655F">
      <w:pPr>
        <w:autoSpaceDE w:val="0"/>
        <w:autoSpaceDN w:val="0"/>
        <w:adjustRightInd w:val="0"/>
        <w:spacing w:line="360" w:lineRule="auto"/>
        <w:ind w:left="850" w:right="850"/>
        <w:jc w:val="both"/>
        <w:rPr>
          <w:rFonts w:ascii="Times New Roman" w:hAnsi="Times New Roman"/>
        </w:rPr>
      </w:pPr>
    </w:p>
    <w:p w:rsidR="0097655F" w:rsidRPr="00230C1E" w:rsidRDefault="0097655F" w:rsidP="0097655F">
      <w:pPr>
        <w:autoSpaceDE w:val="0"/>
        <w:autoSpaceDN w:val="0"/>
        <w:adjustRightInd w:val="0"/>
        <w:spacing w:line="360" w:lineRule="auto"/>
        <w:ind w:left="850" w:right="850"/>
        <w:jc w:val="both"/>
        <w:rPr>
          <w:rFonts w:ascii="Times New Roman" w:hAnsi="Times New Roman"/>
          <w:b/>
          <w:sz w:val="24"/>
          <w:szCs w:val="24"/>
        </w:rPr>
      </w:pPr>
      <w:r w:rsidRPr="00230C1E">
        <w:rPr>
          <w:rFonts w:ascii="Times New Roman" w:hAnsi="Times New Roman"/>
          <w:b/>
          <w:sz w:val="24"/>
          <w:szCs w:val="24"/>
        </w:rPr>
        <w:t>[6] CONCLUSION AND FUTURE WORK</w:t>
      </w:r>
    </w:p>
    <w:p w:rsidR="0097655F" w:rsidRPr="00E72225" w:rsidRDefault="0097655F" w:rsidP="0097655F">
      <w:pPr>
        <w:autoSpaceDE w:val="0"/>
        <w:autoSpaceDN w:val="0"/>
        <w:adjustRightInd w:val="0"/>
        <w:spacing w:line="360" w:lineRule="auto"/>
        <w:ind w:left="850" w:right="850"/>
        <w:jc w:val="both"/>
        <w:rPr>
          <w:rFonts w:ascii="Times New Roman" w:hAnsi="Times New Roman"/>
        </w:rPr>
      </w:pPr>
    </w:p>
    <w:p w:rsidR="0097655F" w:rsidRPr="00230C1E" w:rsidRDefault="0097655F" w:rsidP="0097655F">
      <w:pPr>
        <w:autoSpaceDE w:val="0"/>
        <w:autoSpaceDN w:val="0"/>
        <w:adjustRightInd w:val="0"/>
        <w:spacing w:line="360" w:lineRule="auto"/>
        <w:ind w:left="851" w:right="851" w:firstLine="851"/>
        <w:jc w:val="both"/>
        <w:rPr>
          <w:rFonts w:ascii="Times New Roman" w:hAnsi="Times New Roman"/>
          <w:sz w:val="20"/>
          <w:szCs w:val="20"/>
        </w:rPr>
      </w:pPr>
      <w:r w:rsidRPr="00230C1E">
        <w:rPr>
          <w:rFonts w:ascii="Times New Roman" w:hAnsi="Times New Roman"/>
          <w:sz w:val="20"/>
          <w:szCs w:val="20"/>
        </w:rPr>
        <w:t>Dynamic SPLs [Hallsteinsen et al. 2008; Capilla et al. 2014] represent an increasingly important research topic aiming to enhance SPLs to provide capabilities for flexible post-deployment reconfiguration. DOP is a flexible approach to the implementation of SPLs [Bettini et al. 2013b]. Dynamic DOP is an extension of DOP that allows runtime reconfiguration and unanticipated software evolution. A prototypical implementation of DOP which supports SPLs of JAVA 1.5 programs is available in Eclipse plug in. Implementation and tool support for dynamic DOP are planned.</w:t>
      </w:r>
    </w:p>
    <w:p w:rsidR="0097655F" w:rsidRPr="00230C1E" w:rsidRDefault="0097655F" w:rsidP="0097655F">
      <w:pPr>
        <w:autoSpaceDE w:val="0"/>
        <w:autoSpaceDN w:val="0"/>
        <w:adjustRightInd w:val="0"/>
        <w:spacing w:line="360" w:lineRule="auto"/>
        <w:ind w:left="850" w:right="850"/>
        <w:jc w:val="both"/>
        <w:rPr>
          <w:rFonts w:ascii="Times New Roman" w:hAnsi="Times New Roman"/>
          <w:sz w:val="20"/>
          <w:szCs w:val="20"/>
        </w:rPr>
      </w:pPr>
      <w:r w:rsidRPr="00230C1E">
        <w:rPr>
          <w:rFonts w:ascii="Times New Roman" w:hAnsi="Times New Roman"/>
          <w:sz w:val="20"/>
          <w:szCs w:val="20"/>
        </w:rPr>
        <w:lastRenderedPageBreak/>
        <w:t>While this paper presents a partial implementation of ICS PL as dynamic DOP by taking only sales and sales_return transactions, in future work, we would like fully implement the complete PL by taking Purchase, Purchase_Returns, Payment etc.</w:t>
      </w:r>
    </w:p>
    <w:p w:rsidR="0097655F" w:rsidRPr="00230C1E" w:rsidRDefault="0097655F" w:rsidP="0097655F">
      <w:pPr>
        <w:autoSpaceDE w:val="0"/>
        <w:autoSpaceDN w:val="0"/>
        <w:adjustRightInd w:val="0"/>
        <w:spacing w:line="360" w:lineRule="auto"/>
        <w:ind w:left="850" w:right="850"/>
        <w:jc w:val="both"/>
        <w:rPr>
          <w:rFonts w:ascii="Times New Roman" w:hAnsi="Times New Roman"/>
          <w:sz w:val="20"/>
          <w:szCs w:val="20"/>
        </w:rPr>
      </w:pPr>
      <w:proofErr w:type="gramStart"/>
      <w:r w:rsidRPr="00230C1E">
        <w:rPr>
          <w:rFonts w:ascii="Times New Roman" w:hAnsi="Times New Roman"/>
          <w:sz w:val="20"/>
          <w:szCs w:val="20"/>
        </w:rPr>
        <w:t>To evaluate the performance and scalability of dynamic DOP using real case-studies.</w:t>
      </w:r>
      <w:proofErr w:type="gramEnd"/>
    </w:p>
    <w:p w:rsidR="0097655F" w:rsidRPr="00230C1E" w:rsidRDefault="0097655F" w:rsidP="0097655F">
      <w:pPr>
        <w:autoSpaceDE w:val="0"/>
        <w:autoSpaceDN w:val="0"/>
        <w:adjustRightInd w:val="0"/>
        <w:spacing w:line="360" w:lineRule="auto"/>
        <w:ind w:left="850" w:right="850"/>
        <w:jc w:val="both"/>
        <w:rPr>
          <w:rFonts w:ascii="Times New Roman" w:hAnsi="Times New Roman"/>
          <w:sz w:val="20"/>
          <w:szCs w:val="20"/>
        </w:rPr>
      </w:pPr>
      <w:r w:rsidRPr="00230C1E">
        <w:rPr>
          <w:rFonts w:ascii="Times New Roman" w:hAnsi="Times New Roman"/>
          <w:sz w:val="20"/>
          <w:szCs w:val="20"/>
        </w:rPr>
        <w:t>Recently, proof systems for the verification of delta-oriented SPLs [Hahnle and Schaefer 2012;</w:t>
      </w:r>
    </w:p>
    <w:p w:rsidR="0097655F" w:rsidRPr="00230C1E" w:rsidRDefault="0097655F" w:rsidP="0097655F">
      <w:pPr>
        <w:autoSpaceDE w:val="0"/>
        <w:autoSpaceDN w:val="0"/>
        <w:adjustRightInd w:val="0"/>
        <w:spacing w:line="360" w:lineRule="auto"/>
        <w:ind w:left="850" w:right="850"/>
        <w:jc w:val="both"/>
        <w:rPr>
          <w:rFonts w:ascii="Times New Roman" w:hAnsi="Times New Roman"/>
          <w:sz w:val="20"/>
          <w:szCs w:val="20"/>
        </w:rPr>
      </w:pPr>
      <w:r w:rsidRPr="00230C1E">
        <w:rPr>
          <w:rFonts w:ascii="Times New Roman" w:hAnsi="Times New Roman"/>
          <w:sz w:val="20"/>
          <w:szCs w:val="20"/>
        </w:rPr>
        <w:t>Damiani et al. 2012a] and model-based testing frameworks for delta-oriented SPLs [Lochau et al. 2012; Damiani et al. 2013] have been proposed. We plan to extend these approached to dynamic delta-oriented SPLs for business systems.</w:t>
      </w:r>
    </w:p>
    <w:p w:rsidR="0097655F" w:rsidRPr="00230C1E" w:rsidRDefault="0097655F" w:rsidP="00230C1E">
      <w:pPr>
        <w:autoSpaceDE w:val="0"/>
        <w:autoSpaceDN w:val="0"/>
        <w:adjustRightInd w:val="0"/>
        <w:spacing w:line="360" w:lineRule="auto"/>
        <w:ind w:right="850"/>
        <w:jc w:val="both"/>
        <w:rPr>
          <w:rFonts w:ascii="Times New Roman" w:hAnsi="Times New Roman"/>
          <w:b/>
          <w:sz w:val="24"/>
          <w:szCs w:val="24"/>
        </w:rPr>
      </w:pPr>
      <w:r w:rsidRPr="00230C1E">
        <w:rPr>
          <w:rFonts w:ascii="Times New Roman" w:hAnsi="Times New Roman"/>
          <w:b/>
          <w:sz w:val="24"/>
          <w:szCs w:val="24"/>
        </w:rPr>
        <w:t xml:space="preserve">REFERENCES </w:t>
      </w:r>
    </w:p>
    <w:p w:rsidR="0097655F" w:rsidRDefault="0097655F" w:rsidP="002E1EF2">
      <w:pPr>
        <w:pStyle w:val="ListParagraph"/>
        <w:numPr>
          <w:ilvl w:val="0"/>
          <w:numId w:val="26"/>
        </w:numPr>
        <w:tabs>
          <w:tab w:val="clear" w:pos="901"/>
          <w:tab w:val="num" w:pos="1570"/>
        </w:tabs>
        <w:autoSpaceDE w:val="0"/>
        <w:autoSpaceDN w:val="0"/>
        <w:adjustRightInd w:val="0"/>
        <w:spacing w:before="240" w:after="0" w:line="300" w:lineRule="exact"/>
        <w:ind w:left="1570" w:right="851"/>
        <w:jc w:val="both"/>
        <w:rPr>
          <w:rFonts w:ascii="Times New Roman" w:hAnsi="Times New Roman"/>
          <w:sz w:val="20"/>
          <w:szCs w:val="20"/>
        </w:rPr>
      </w:pPr>
      <w:r w:rsidRPr="006A0097">
        <w:rPr>
          <w:rFonts w:ascii="Times New Roman" w:hAnsi="Times New Roman"/>
          <w:color w:val="000000"/>
          <w:sz w:val="20"/>
          <w:szCs w:val="20"/>
        </w:rPr>
        <w:t>Ferruccio Damiani</w:t>
      </w:r>
      <w:proofErr w:type="gramStart"/>
      <w:r w:rsidRPr="006A0097">
        <w:rPr>
          <w:rFonts w:ascii="Times New Roman" w:hAnsi="Times New Roman"/>
          <w:color w:val="000000"/>
          <w:sz w:val="20"/>
          <w:szCs w:val="20"/>
        </w:rPr>
        <w:t>,  Luca</w:t>
      </w:r>
      <w:proofErr w:type="gramEnd"/>
      <w:r w:rsidRPr="006A0097">
        <w:rPr>
          <w:rFonts w:ascii="Times New Roman" w:hAnsi="Times New Roman"/>
          <w:color w:val="000000"/>
          <w:sz w:val="20"/>
          <w:szCs w:val="20"/>
        </w:rPr>
        <w:t xml:space="preserve"> Padovani, Ina Schaefer, “</w:t>
      </w:r>
      <w:r w:rsidRPr="006A0097">
        <w:rPr>
          <w:rFonts w:ascii="Times New Roman" w:hAnsi="Times New Roman"/>
          <w:bCs/>
          <w:color w:val="000000"/>
          <w:sz w:val="20"/>
          <w:szCs w:val="20"/>
        </w:rPr>
        <w:t>A Formal Foundation for Dynamic Delta-                      Oriented Programming”</w:t>
      </w:r>
      <w:r w:rsidRPr="006A0097">
        <w:rPr>
          <w:rFonts w:ascii="Times New Roman" w:hAnsi="Times New Roman"/>
          <w:color w:val="000000"/>
          <w:sz w:val="20"/>
          <w:szCs w:val="20"/>
        </w:rPr>
        <w:t xml:space="preserve">, In. </w:t>
      </w:r>
      <w:r w:rsidRPr="006A0097">
        <w:rPr>
          <w:rFonts w:ascii="Times New Roman" w:hAnsi="Times New Roman"/>
          <w:sz w:val="20"/>
          <w:szCs w:val="20"/>
        </w:rPr>
        <w:t>ACM Trans. Program. Lang. Syst. 0, 0, Article 0 ( 0), 35 pages, DOI:http://dx.doi.org/10.1145/0000000.0000000</w:t>
      </w:r>
    </w:p>
    <w:p w:rsidR="0097655F" w:rsidRPr="006A0097" w:rsidRDefault="0097655F" w:rsidP="002E1EF2">
      <w:pPr>
        <w:pStyle w:val="ListParagraph"/>
        <w:numPr>
          <w:ilvl w:val="0"/>
          <w:numId w:val="26"/>
        </w:numPr>
        <w:tabs>
          <w:tab w:val="clear" w:pos="901"/>
          <w:tab w:val="num" w:pos="1570"/>
        </w:tabs>
        <w:autoSpaceDE w:val="0"/>
        <w:autoSpaceDN w:val="0"/>
        <w:adjustRightInd w:val="0"/>
        <w:spacing w:before="240" w:after="0" w:line="300" w:lineRule="exact"/>
        <w:ind w:left="1570" w:right="851"/>
        <w:jc w:val="both"/>
        <w:rPr>
          <w:rFonts w:ascii="Times New Roman" w:hAnsi="Times New Roman"/>
          <w:sz w:val="20"/>
          <w:szCs w:val="20"/>
        </w:rPr>
      </w:pPr>
      <w:r w:rsidRPr="008B0D51">
        <w:rPr>
          <w:rFonts w:ascii="Times New Roman" w:hAnsi="Times New Roman"/>
          <w:bCs/>
          <w:sz w:val="20"/>
          <w:szCs w:val="20"/>
        </w:rPr>
        <w:t>SourceForge.net</w:t>
      </w:r>
    </w:p>
    <w:p w:rsidR="0097655F" w:rsidRPr="006A0097" w:rsidRDefault="0097655F" w:rsidP="002E1EF2">
      <w:pPr>
        <w:pStyle w:val="ListParagraph"/>
        <w:numPr>
          <w:ilvl w:val="0"/>
          <w:numId w:val="26"/>
        </w:numPr>
        <w:tabs>
          <w:tab w:val="clear" w:pos="901"/>
          <w:tab w:val="num" w:pos="1570"/>
        </w:tabs>
        <w:autoSpaceDE w:val="0"/>
        <w:autoSpaceDN w:val="0"/>
        <w:adjustRightInd w:val="0"/>
        <w:spacing w:after="0" w:line="360" w:lineRule="auto"/>
        <w:ind w:left="1570" w:right="850"/>
        <w:jc w:val="both"/>
        <w:rPr>
          <w:rFonts w:ascii="Times New Roman" w:hAnsi="Times New Roman"/>
          <w:sz w:val="20"/>
          <w:szCs w:val="20"/>
        </w:rPr>
      </w:pPr>
      <w:r w:rsidRPr="006A0097">
        <w:rPr>
          <w:rFonts w:ascii="Times New Roman" w:hAnsi="Times New Roman"/>
          <w:sz w:val="20"/>
          <w:szCs w:val="20"/>
        </w:rPr>
        <w:t xml:space="preserve">Jonathan Koscielny ,Sönke Holthusen, Ina Schaefer, Sandro Schulze, Lorenzo Ferruccio Damiani,”DeltaJ 1.5: Delta-oriented Programming for Java 1.5 “, From source: </w:t>
      </w:r>
      <w:hyperlink r:id="rId86" w:history="1">
        <w:r w:rsidRPr="00210C00">
          <w:rPr>
            <w:rStyle w:val="Hyperlink"/>
            <w:rFonts w:ascii="Times New Roman" w:hAnsi="Times New Roman"/>
            <w:sz w:val="20"/>
            <w:szCs w:val="20"/>
          </w:rPr>
          <w:t>http://deltaj.sourceforge.net/</w:t>
        </w:r>
      </w:hyperlink>
    </w:p>
    <w:p w:rsidR="0097655F" w:rsidRPr="006A0097" w:rsidRDefault="0097655F" w:rsidP="002E1EF2">
      <w:pPr>
        <w:pStyle w:val="ListParagraph"/>
        <w:numPr>
          <w:ilvl w:val="0"/>
          <w:numId w:val="26"/>
        </w:numPr>
        <w:tabs>
          <w:tab w:val="clear" w:pos="901"/>
          <w:tab w:val="num" w:pos="1570"/>
        </w:tabs>
        <w:autoSpaceDE w:val="0"/>
        <w:autoSpaceDN w:val="0"/>
        <w:adjustRightInd w:val="0"/>
        <w:spacing w:after="0" w:line="360" w:lineRule="auto"/>
        <w:ind w:left="1570"/>
        <w:jc w:val="both"/>
        <w:rPr>
          <w:rFonts w:ascii="Times New Roman" w:hAnsi="Times New Roman"/>
          <w:bCs/>
          <w:sz w:val="20"/>
          <w:szCs w:val="20"/>
        </w:rPr>
      </w:pPr>
      <w:r w:rsidRPr="006A0097">
        <w:rPr>
          <w:rFonts w:ascii="Times New Roman" w:hAnsi="Times New Roman"/>
          <w:sz w:val="20"/>
          <w:szCs w:val="20"/>
        </w:rPr>
        <w:t>Tom Dinkelaker, Ralf Mitschke, Karin Fetzer, Mira Mezini, “</w:t>
      </w:r>
      <w:r w:rsidRPr="006A0097">
        <w:rPr>
          <w:rFonts w:ascii="Times New Roman" w:hAnsi="Times New Roman"/>
          <w:bCs/>
          <w:sz w:val="20"/>
          <w:szCs w:val="20"/>
        </w:rPr>
        <w:t>A Dynamic Software Product Line</w:t>
      </w:r>
    </w:p>
    <w:p w:rsidR="0097655F" w:rsidRPr="006A0097" w:rsidRDefault="0097655F" w:rsidP="0097655F">
      <w:pPr>
        <w:pStyle w:val="ListParagraph"/>
        <w:autoSpaceDE w:val="0"/>
        <w:autoSpaceDN w:val="0"/>
        <w:adjustRightInd w:val="0"/>
        <w:spacing w:line="360" w:lineRule="auto"/>
        <w:ind w:left="1570"/>
        <w:jc w:val="both"/>
        <w:rPr>
          <w:rFonts w:ascii="Times New Roman" w:hAnsi="Times New Roman"/>
          <w:sz w:val="20"/>
          <w:szCs w:val="20"/>
        </w:rPr>
      </w:pPr>
      <w:proofErr w:type="gramStart"/>
      <w:r w:rsidRPr="006A0097">
        <w:rPr>
          <w:rFonts w:ascii="Times New Roman" w:hAnsi="Times New Roman"/>
          <w:bCs/>
          <w:sz w:val="20"/>
          <w:szCs w:val="20"/>
        </w:rPr>
        <w:t>Approach using Aspect Models at Runtime “, In.</w:t>
      </w:r>
      <w:proofErr w:type="gramEnd"/>
      <w:r w:rsidRPr="006A0097">
        <w:rPr>
          <w:rFonts w:ascii="Times New Roman" w:hAnsi="Times New Roman"/>
          <w:bCs/>
          <w:sz w:val="20"/>
          <w:szCs w:val="20"/>
        </w:rPr>
        <w:t xml:space="preserve"> </w:t>
      </w:r>
      <w:r w:rsidRPr="006A0097">
        <w:rPr>
          <w:rFonts w:ascii="Times New Roman" w:hAnsi="Times New Roman"/>
          <w:sz w:val="20"/>
          <w:szCs w:val="20"/>
        </w:rPr>
        <w:t>First Workshop on Composition and Variability’10</w:t>
      </w:r>
    </w:p>
    <w:p w:rsidR="0097655F" w:rsidRDefault="0097655F" w:rsidP="0097655F">
      <w:pPr>
        <w:autoSpaceDE w:val="0"/>
        <w:autoSpaceDN w:val="0"/>
        <w:adjustRightInd w:val="0"/>
        <w:spacing w:line="360" w:lineRule="auto"/>
        <w:ind w:left="669"/>
        <w:jc w:val="both"/>
        <w:rPr>
          <w:rFonts w:ascii="Times New Roman" w:hAnsi="Times New Roman"/>
          <w:sz w:val="20"/>
          <w:szCs w:val="20"/>
        </w:rPr>
      </w:pPr>
      <w:r>
        <w:rPr>
          <w:rFonts w:ascii="Times New Roman" w:hAnsi="Times New Roman"/>
          <w:sz w:val="20"/>
          <w:szCs w:val="20"/>
        </w:rPr>
        <w:t xml:space="preserve">                   </w:t>
      </w:r>
      <w:r w:rsidRPr="008B0D51">
        <w:rPr>
          <w:rFonts w:ascii="Times New Roman" w:hAnsi="Times New Roman"/>
          <w:sz w:val="20"/>
          <w:szCs w:val="20"/>
        </w:rPr>
        <w:t>Rennes, France collocated with AOSD’2010</w:t>
      </w:r>
    </w:p>
    <w:p w:rsidR="0097655F" w:rsidRPr="006A0097" w:rsidRDefault="0097655F" w:rsidP="002E1EF2">
      <w:pPr>
        <w:pStyle w:val="ListParagraph"/>
        <w:numPr>
          <w:ilvl w:val="0"/>
          <w:numId w:val="26"/>
        </w:numPr>
        <w:tabs>
          <w:tab w:val="clear" w:pos="901"/>
          <w:tab w:val="num" w:pos="1570"/>
        </w:tabs>
        <w:spacing w:after="0" w:line="360" w:lineRule="auto"/>
        <w:ind w:left="1570" w:right="850"/>
        <w:jc w:val="both"/>
        <w:rPr>
          <w:rFonts w:ascii="Times New Roman" w:hAnsi="Times New Roman"/>
          <w:sz w:val="20"/>
          <w:szCs w:val="20"/>
        </w:rPr>
      </w:pPr>
      <w:r w:rsidRPr="006A0097">
        <w:rPr>
          <w:rFonts w:ascii="Times New Roman" w:hAnsi="Times New Roman"/>
          <w:sz w:val="20"/>
          <w:szCs w:val="20"/>
        </w:rPr>
        <w:t>Source:</w:t>
      </w:r>
      <w:r>
        <w:t xml:space="preserve"> </w:t>
      </w:r>
      <w:hyperlink r:id="rId87" w:history="1">
        <w:r w:rsidRPr="006A0097">
          <w:rPr>
            <w:rStyle w:val="Hyperlink"/>
            <w:rFonts w:ascii="Times New Roman" w:hAnsi="Times New Roman"/>
            <w:color w:val="auto"/>
            <w:sz w:val="20"/>
            <w:szCs w:val="20"/>
          </w:rPr>
          <w:t>DeltaJ website at TU Braunschweig</w:t>
        </w:r>
      </w:hyperlink>
    </w:p>
    <w:p w:rsidR="00230C1E" w:rsidRDefault="0097655F" w:rsidP="00230C1E">
      <w:pPr>
        <w:pStyle w:val="ListParagraph"/>
        <w:numPr>
          <w:ilvl w:val="0"/>
          <w:numId w:val="26"/>
        </w:numPr>
        <w:tabs>
          <w:tab w:val="clear" w:pos="901"/>
          <w:tab w:val="num" w:pos="1570"/>
        </w:tabs>
        <w:spacing w:after="0" w:line="360" w:lineRule="auto"/>
        <w:ind w:left="1570" w:right="850"/>
        <w:jc w:val="both"/>
        <w:rPr>
          <w:rFonts w:ascii="Times New Roman" w:hAnsi="Times New Roman"/>
          <w:sz w:val="20"/>
          <w:szCs w:val="20"/>
        </w:rPr>
      </w:pPr>
      <w:r w:rsidRPr="00FF4F8D">
        <w:rPr>
          <w:rFonts w:ascii="Times New Roman" w:hAnsi="Times New Roman"/>
          <w:sz w:val="20"/>
          <w:szCs w:val="20"/>
        </w:rPr>
        <w:t>Mahua Banerjee, Reeta Kumari, “Dynamic Software Product Line: An Approach to Dynamic   Binding”, In. Proceedings of the 3</w:t>
      </w:r>
      <w:r w:rsidRPr="00FF4F8D">
        <w:rPr>
          <w:rFonts w:ascii="Times New Roman" w:hAnsi="Times New Roman"/>
          <w:sz w:val="20"/>
          <w:szCs w:val="20"/>
          <w:vertAlign w:val="superscript"/>
        </w:rPr>
        <w:t>rd</w:t>
      </w:r>
      <w:r w:rsidRPr="00FF4F8D">
        <w:rPr>
          <w:rFonts w:ascii="Times New Roman" w:hAnsi="Times New Roman"/>
          <w:sz w:val="20"/>
          <w:szCs w:val="20"/>
        </w:rPr>
        <w:t xml:space="preserve"> International Conference on Recent Advances in Information Technology | RAIT 2016 , 978-1-4799-8578-4/16/$31.00©2016IEEE, organized by ISM, Dhanbad,</w:t>
      </w:r>
      <w:r>
        <w:rPr>
          <w:rFonts w:ascii="Times New Roman" w:hAnsi="Times New Roman"/>
          <w:sz w:val="20"/>
          <w:szCs w:val="20"/>
        </w:rPr>
        <w:t xml:space="preserve"> India</w:t>
      </w:r>
    </w:p>
    <w:p w:rsidR="0097655F" w:rsidRPr="00230C1E" w:rsidRDefault="0097655F" w:rsidP="0097655F">
      <w:pPr>
        <w:pStyle w:val="ParaNoInd"/>
        <w:spacing w:line="300" w:lineRule="exact"/>
        <w:ind w:left="720" w:hanging="540"/>
        <w:rPr>
          <w:sz w:val="20"/>
        </w:rPr>
      </w:pPr>
    </w:p>
    <w:p w:rsidR="00230C1E" w:rsidRPr="00230C1E" w:rsidRDefault="00230C1E" w:rsidP="00230C1E">
      <w:pPr>
        <w:pStyle w:val="ParaNoInd"/>
        <w:spacing w:line="300" w:lineRule="exact"/>
        <w:rPr>
          <w:sz w:val="24"/>
          <w:szCs w:val="24"/>
        </w:rPr>
        <w:sectPr w:rsidR="00230C1E" w:rsidRPr="00230C1E" w:rsidSect="00E82E0F">
          <w:headerReference w:type="even" r:id="rId88"/>
          <w:footerReference w:type="default" r:id="rId89"/>
          <w:headerReference w:type="first" r:id="rId90"/>
          <w:type w:val="continuous"/>
          <w:pgSz w:w="12240" w:h="15840" w:code="1"/>
          <w:pgMar w:top="1440" w:right="851" w:bottom="1440" w:left="567" w:header="794"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8B6696" w:rsidRPr="00230C1E" w:rsidRDefault="00230C1E" w:rsidP="00230C1E">
      <w:pPr>
        <w:jc w:val="center"/>
        <w:rPr>
          <w:rFonts w:ascii="Times New Roman" w:eastAsia="Times New Roman" w:hAnsi="Times New Roman" w:cs="Times New Roman"/>
          <w:b/>
          <w:sz w:val="24"/>
          <w:szCs w:val="24"/>
        </w:rPr>
      </w:pPr>
      <w:r w:rsidRPr="00230C1E">
        <w:rPr>
          <w:rFonts w:ascii="Times New Roman" w:eastAsia="Times New Roman" w:hAnsi="Times New Roman" w:cs="Times New Roman"/>
          <w:b/>
          <w:sz w:val="24"/>
          <w:szCs w:val="24"/>
        </w:rPr>
        <w:lastRenderedPageBreak/>
        <w:t>ENHANCING PERFORMANCE OF MULTIBIOMETRIC SYSTEM USING   ANT COLONY OPTIMIZATION BASED ON SCORE LEVEL FUSION</w:t>
      </w:r>
    </w:p>
    <w:p w:rsidR="008B6696" w:rsidRDefault="008B6696" w:rsidP="008B6696">
      <w:pPr>
        <w:pStyle w:val="Author"/>
        <w:spacing w:after="0"/>
        <w:rPr>
          <w:spacing w:val="-2"/>
        </w:rPr>
        <w:sectPr w:rsidR="008B6696" w:rsidSect="00E82E0F">
          <w:headerReference w:type="default" r:id="rId91"/>
          <w:footerReference w:type="default" r:id="rId92"/>
          <w:pgSz w:w="11907" w:h="16839" w:code="9"/>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8B6696" w:rsidRPr="00230C1E" w:rsidRDefault="008B6696" w:rsidP="00230C1E">
      <w:pPr>
        <w:pStyle w:val="NoSpacing"/>
        <w:rPr>
          <w:rFonts w:ascii="Times New Roman" w:hAnsi="Times New Roman" w:cs="Times New Roman"/>
          <w:sz w:val="20"/>
          <w:szCs w:val="20"/>
        </w:rPr>
      </w:pPr>
      <w:r w:rsidRPr="00230C1E">
        <w:rPr>
          <w:rFonts w:ascii="Times New Roman" w:hAnsi="Times New Roman" w:cs="Times New Roman"/>
          <w:sz w:val="20"/>
          <w:szCs w:val="20"/>
        </w:rPr>
        <w:lastRenderedPageBreak/>
        <w:t>Sandip Kumar Singh Modak</w:t>
      </w:r>
    </w:p>
    <w:p w:rsidR="008B6696" w:rsidRPr="00230C1E" w:rsidRDefault="008B6696" w:rsidP="00230C1E">
      <w:pPr>
        <w:pStyle w:val="NoSpacing"/>
        <w:rPr>
          <w:rFonts w:ascii="Times New Roman" w:hAnsi="Times New Roman" w:cs="Times New Roman"/>
          <w:sz w:val="20"/>
          <w:szCs w:val="20"/>
        </w:rPr>
      </w:pPr>
      <w:r w:rsidRPr="00230C1E">
        <w:rPr>
          <w:rFonts w:ascii="Times New Roman" w:hAnsi="Times New Roman" w:cs="Times New Roman"/>
          <w:sz w:val="20"/>
          <w:szCs w:val="20"/>
        </w:rPr>
        <w:t>Dept.of Computer science &amp;Eng</w:t>
      </w:r>
      <w:r w:rsidRPr="00230C1E">
        <w:rPr>
          <w:rFonts w:ascii="Times New Roman" w:hAnsi="Times New Roman" w:cs="Times New Roman"/>
          <w:sz w:val="20"/>
          <w:szCs w:val="20"/>
        </w:rPr>
        <w:br/>
        <w:t>Birla Institute of Technology</w:t>
      </w:r>
      <w:r w:rsidRPr="00230C1E">
        <w:rPr>
          <w:rFonts w:ascii="Times New Roman" w:hAnsi="Times New Roman" w:cs="Times New Roman"/>
          <w:sz w:val="20"/>
          <w:szCs w:val="20"/>
        </w:rPr>
        <w:br/>
        <w:t>Ranchi, India</w:t>
      </w:r>
    </w:p>
    <w:p w:rsidR="008B6696" w:rsidRPr="00230C1E" w:rsidRDefault="008B6696" w:rsidP="00230C1E">
      <w:pPr>
        <w:pStyle w:val="NoSpacing"/>
        <w:rPr>
          <w:rFonts w:ascii="Times New Roman" w:hAnsi="Times New Roman" w:cs="Times New Roman"/>
          <w:sz w:val="20"/>
          <w:szCs w:val="20"/>
        </w:rPr>
      </w:pPr>
      <w:r w:rsidRPr="00230C1E">
        <w:rPr>
          <w:rFonts w:ascii="Times New Roman" w:hAnsi="Times New Roman" w:cs="Times New Roman"/>
          <w:sz w:val="20"/>
          <w:szCs w:val="20"/>
        </w:rPr>
        <w:t>modaknit@gmail.com</w:t>
      </w:r>
    </w:p>
    <w:p w:rsidR="008B6696" w:rsidRPr="00230C1E" w:rsidRDefault="008B6696" w:rsidP="00230C1E">
      <w:pPr>
        <w:pStyle w:val="NoSpacing"/>
        <w:rPr>
          <w:rFonts w:ascii="Times New Roman" w:hAnsi="Times New Roman" w:cs="Times New Roman"/>
          <w:sz w:val="20"/>
          <w:szCs w:val="20"/>
        </w:rPr>
      </w:pPr>
      <w:r w:rsidRPr="00230C1E">
        <w:rPr>
          <w:rFonts w:ascii="Times New Roman" w:hAnsi="Times New Roman" w:cs="Times New Roman"/>
          <w:sz w:val="20"/>
          <w:szCs w:val="20"/>
        </w:rPr>
        <w:br w:type="column"/>
      </w:r>
    </w:p>
    <w:p w:rsidR="008B6696" w:rsidRPr="00230C1E" w:rsidRDefault="00BA3C31" w:rsidP="00230C1E">
      <w:pPr>
        <w:pStyle w:val="NoSpacing"/>
        <w:rPr>
          <w:rFonts w:ascii="Times New Roman" w:hAnsi="Times New Roman" w:cs="Times New Roman"/>
          <w:sz w:val="20"/>
          <w:szCs w:val="20"/>
        </w:rPr>
      </w:pPr>
      <w:r>
        <w:rPr>
          <w:rFonts w:ascii="Times New Roman" w:hAnsi="Times New Roman" w:cs="Times New Roman"/>
          <w:sz w:val="20"/>
          <w:szCs w:val="20"/>
        </w:rPr>
        <w:br w:type="column"/>
      </w:r>
      <w:r>
        <w:rPr>
          <w:rFonts w:ascii="Times New Roman" w:hAnsi="Times New Roman" w:cs="Times New Roman"/>
          <w:sz w:val="20"/>
          <w:szCs w:val="20"/>
        </w:rPr>
        <w:lastRenderedPageBreak/>
        <w:t xml:space="preserve">        </w:t>
      </w:r>
    </w:p>
    <w:p w:rsidR="00BA3C31" w:rsidRDefault="00BA3C31" w:rsidP="00230C1E">
      <w:pPr>
        <w:pStyle w:val="NoSpacing"/>
        <w:rPr>
          <w:rFonts w:ascii="Times New Roman" w:hAnsi="Times New Roman" w:cs="Times New Roman"/>
          <w:sz w:val="20"/>
          <w:szCs w:val="20"/>
        </w:rPr>
      </w:pPr>
    </w:p>
    <w:p w:rsidR="008B6696" w:rsidRPr="00230C1E" w:rsidRDefault="00BA3C31" w:rsidP="00230C1E">
      <w:pPr>
        <w:pStyle w:val="NoSpacing"/>
        <w:rPr>
          <w:rFonts w:ascii="Times New Roman" w:hAnsi="Times New Roman" w:cs="Times New Roman"/>
          <w:sz w:val="20"/>
          <w:szCs w:val="20"/>
        </w:rPr>
      </w:pPr>
      <w:r>
        <w:rPr>
          <w:rFonts w:ascii="Times New Roman" w:hAnsi="Times New Roman" w:cs="Times New Roman"/>
          <w:sz w:val="20"/>
          <w:szCs w:val="20"/>
        </w:rPr>
        <w:br/>
      </w:r>
    </w:p>
    <w:p w:rsidR="008B6696" w:rsidRPr="00230C1E" w:rsidRDefault="008B6696" w:rsidP="00230C1E">
      <w:pPr>
        <w:pStyle w:val="NoSpacing"/>
        <w:rPr>
          <w:rFonts w:ascii="Times New Roman" w:hAnsi="Times New Roman" w:cs="Times New Roman"/>
          <w:sz w:val="20"/>
          <w:szCs w:val="20"/>
        </w:rPr>
        <w:sectPr w:rsidR="008B6696" w:rsidRPr="00230C1E" w:rsidSect="00E82E0F">
          <w:type w:val="continuous"/>
          <w:pgSz w:w="11907" w:h="16839" w:code="9"/>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3" w:space="540"/>
          <w:docGrid w:linePitch="360"/>
        </w:sectPr>
      </w:pPr>
    </w:p>
    <w:p w:rsidR="008B6696" w:rsidRPr="00230C1E" w:rsidRDefault="008B6696" w:rsidP="008B6696">
      <w:pPr>
        <w:pStyle w:val="E-Mail"/>
        <w:rPr>
          <w:spacing w:val="-2"/>
          <w:sz w:val="20"/>
        </w:rPr>
      </w:pPr>
    </w:p>
    <w:p w:rsidR="00230C1E" w:rsidRDefault="00230C1E" w:rsidP="008B6696">
      <w:pPr>
        <w:pStyle w:val="E-Mail"/>
        <w:rPr>
          <w:spacing w:val="-2"/>
          <w:sz w:val="20"/>
        </w:rPr>
        <w:sectPr w:rsidR="00230C1E" w:rsidSect="00E82E0F">
          <w:type w:val="continuous"/>
          <w:pgSz w:w="11907" w:h="16839" w:code="9"/>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8B6696" w:rsidRPr="00230C1E" w:rsidRDefault="008B6696" w:rsidP="008B6696">
      <w:pPr>
        <w:pStyle w:val="E-Mail"/>
        <w:rPr>
          <w:spacing w:val="-2"/>
          <w:sz w:val="20"/>
        </w:rPr>
      </w:pPr>
    </w:p>
    <w:p w:rsidR="008B6696" w:rsidRDefault="008B6696" w:rsidP="008B6696">
      <w:pPr>
        <w:spacing w:after="0" w:line="240" w:lineRule="auto"/>
        <w:jc w:val="both"/>
        <w:rPr>
          <w:rFonts w:ascii="Times New Roman" w:eastAsia="Times New Roman" w:hAnsi="Times New Roman"/>
          <w:b/>
          <w:sz w:val="24"/>
          <w:szCs w:val="20"/>
        </w:rPr>
        <w:sectPr w:rsidR="008B6696" w:rsidSect="00E82E0F">
          <w:type w:val="continuous"/>
          <w:pgSz w:w="11907" w:h="16839" w:code="9"/>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8B6696" w:rsidRDefault="008B6696" w:rsidP="008B6696">
      <w:pPr>
        <w:spacing w:after="0" w:line="240" w:lineRule="auto"/>
        <w:jc w:val="both"/>
        <w:rPr>
          <w:rFonts w:ascii="Times New Roman" w:eastAsia="Times New Roman" w:hAnsi="Times New Roman"/>
          <w:b/>
          <w:sz w:val="24"/>
          <w:szCs w:val="20"/>
        </w:rPr>
      </w:pPr>
      <w:r w:rsidRPr="00551FE4">
        <w:rPr>
          <w:rFonts w:ascii="Times New Roman" w:eastAsia="Times New Roman" w:hAnsi="Times New Roman"/>
          <w:b/>
          <w:sz w:val="24"/>
          <w:szCs w:val="20"/>
        </w:rPr>
        <w:lastRenderedPageBreak/>
        <w:t>ABSTRACT</w:t>
      </w:r>
    </w:p>
    <w:p w:rsidR="008B6696" w:rsidRPr="00230C1E" w:rsidRDefault="008B6696" w:rsidP="008B6696">
      <w:pPr>
        <w:jc w:val="both"/>
        <w:rPr>
          <w:rFonts w:ascii="Times New Roman" w:hAnsi="Times New Roman"/>
          <w:sz w:val="20"/>
          <w:szCs w:val="20"/>
        </w:rPr>
      </w:pPr>
      <w:r w:rsidRPr="00230C1E">
        <w:rPr>
          <w:rFonts w:ascii="Times New Roman" w:hAnsi="Times New Roman"/>
          <w:sz w:val="20"/>
          <w:szCs w:val="20"/>
        </w:rPr>
        <w:t xml:space="preserve">Unimodal biometric systems have several inherent problems such as intra-class variation, noisy-sensor data, spoofing attacks and non-universality. To overcome this limitation multibiometric is a good option where we can use two or more individual modalities. In this paper we propose a multibiometric system to enhance the performance and minimize the error rate using Ant colony optimization (ACO) based on score level fusion. This work extracts the feature from two different modalities namely face and iris (left/right). In this work we use ACO as an optimization technique to select the fusion parameter like weights for the different biometric matcher and fusion rule which is used further for score level fusion. The experimental results show that the multibiometric system using ACO based on sum rule is outperform than the other fusion rule like product, tanh and exponential sum.         </w:t>
      </w:r>
    </w:p>
    <w:p w:rsidR="008B6696" w:rsidRDefault="008B6696" w:rsidP="008B6696">
      <w:pPr>
        <w:spacing w:before="120" w:after="0" w:line="240" w:lineRule="auto"/>
        <w:jc w:val="both"/>
        <w:rPr>
          <w:rFonts w:ascii="Times New Roman" w:eastAsia="Times New Roman" w:hAnsi="Times New Roman"/>
          <w:b/>
          <w:sz w:val="24"/>
          <w:szCs w:val="20"/>
        </w:rPr>
      </w:pPr>
      <w:r w:rsidRPr="00551FE4">
        <w:rPr>
          <w:rFonts w:ascii="Times New Roman" w:eastAsia="Times New Roman" w:hAnsi="Times New Roman"/>
          <w:b/>
          <w:sz w:val="24"/>
          <w:szCs w:val="20"/>
        </w:rPr>
        <w:t>Keywords</w:t>
      </w:r>
    </w:p>
    <w:p w:rsidR="008B6696" w:rsidRPr="00230C1E" w:rsidRDefault="008B6696" w:rsidP="008B6696">
      <w:pPr>
        <w:jc w:val="both"/>
        <w:rPr>
          <w:rFonts w:ascii="Times New Roman" w:eastAsia="Times New Roman" w:hAnsi="Times New Roman"/>
          <w:sz w:val="20"/>
          <w:szCs w:val="20"/>
        </w:rPr>
      </w:pPr>
      <w:r w:rsidRPr="00230C1E">
        <w:rPr>
          <w:rFonts w:ascii="Times New Roman" w:eastAsia="Times New Roman" w:hAnsi="Times New Roman"/>
          <w:sz w:val="20"/>
          <w:szCs w:val="20"/>
        </w:rPr>
        <w:t>Unimodal, multibiometric, ant colony optimization, fingerprint, iris, particle swarm optimization, score level fusion.</w:t>
      </w:r>
    </w:p>
    <w:p w:rsidR="008B6696" w:rsidRPr="00230C1E" w:rsidRDefault="008B6696" w:rsidP="008B6696">
      <w:pPr>
        <w:pStyle w:val="Heading1"/>
        <w:rPr>
          <w:rFonts w:ascii="Times New Roman" w:hAnsi="Times New Roman" w:cs="Times New Roman"/>
          <w:color w:val="000000" w:themeColor="text1"/>
          <w:sz w:val="24"/>
          <w:szCs w:val="24"/>
        </w:rPr>
      </w:pPr>
      <w:r w:rsidRPr="00230C1E">
        <w:rPr>
          <w:rFonts w:ascii="Times New Roman" w:hAnsi="Times New Roman" w:cs="Times New Roman"/>
          <w:color w:val="000000" w:themeColor="text1"/>
          <w:sz w:val="24"/>
          <w:szCs w:val="24"/>
        </w:rPr>
        <w:t>INTRODUCTION</w:t>
      </w:r>
    </w:p>
    <w:p w:rsidR="008B6696" w:rsidRPr="00E83A2F" w:rsidRDefault="008B6696" w:rsidP="008B6696">
      <w:pPr>
        <w:jc w:val="both"/>
        <w:rPr>
          <w:rFonts w:ascii="Times New Roman" w:hAnsi="Times New Roman"/>
          <w:sz w:val="20"/>
          <w:szCs w:val="20"/>
        </w:rPr>
      </w:pPr>
      <w:r w:rsidRPr="00230C1E">
        <w:rPr>
          <w:rFonts w:ascii="Times New Roman" w:hAnsi="Times New Roman"/>
          <w:sz w:val="20"/>
          <w:szCs w:val="20"/>
        </w:rPr>
        <w:t>Biometric authentication is a system which is capable to identify a person based on the inherent physical or behavioral traits associated with that person [1].In recent year the application of biometric in authentication system increase gradually; one of the main reasons of its popularity is that biometric traits like fingerprint, face and iris feature of a person are same during the whole life time and it is not easily guess, forgotten and misplace. Biometric based system are more secure and accurate compare to the traditional system which is based on user personal identification number(PIN) and the user set PIN can be easily guess by the third party. Unimodal system which is based on single modalities has several inherent problems like noisy senses data, intra-class variation, spoofing attack and unaccepted error rate [2]. To overcome this limitation multibiometric is a good option where we can use more than one modality at a time to improve the performance and accuracy level of the systems. Fusion process plays an important role in multibiometric where the features of more than one modality are combined</w:t>
      </w:r>
      <w:r w:rsidRPr="00D15B38">
        <w:rPr>
          <w:rFonts w:ascii="Times New Roman" w:hAnsi="Times New Roman"/>
          <w:sz w:val="18"/>
          <w:szCs w:val="18"/>
        </w:rPr>
        <w:t xml:space="preserve"> </w:t>
      </w:r>
      <w:r w:rsidRPr="00230C1E">
        <w:rPr>
          <w:rFonts w:ascii="Times New Roman" w:hAnsi="Times New Roman"/>
          <w:sz w:val="20"/>
          <w:szCs w:val="20"/>
        </w:rPr>
        <w:t xml:space="preserve">together [3].The whole fusion process can be classified as sensor level, feature level (combining feature from different biometrics), score level (combining the genuine and imposter score) and decision level (combing the decisions) [4]. Among all the fusion methods score level fusion very popular and simple, lots of research have been done in the area of score level fusion. Researcher preferred to use score level fusion due to ease of combining matching score. Further score level fusion technique can be categories as a) transformation-based score fusion like sum rule, weighted sum rule and product rule. b) Classifier based like support vector machine (svm) and c) density based fusion like likelihood ratio test [5]. Evolutionary approaches plays an important role in multibiometric, it generate a optimum solution among a large population and finally the optimum solution is achieve through the searching and updating the past history of the particle [6].ACO (ant colony optimization), PSO (particle swarm optimization) and GA (genetic algorithm) are all comes under these category.PSO based algorithm sometime face the problem of premature convergence and its somehow effect in to get the optimum solution [7]. Score normalization play an important role in fusion process of different biometric modalities. After the matching process the output score obtained by each individual modalities are may not be homogenous in nature and they need not be on the same numerical range. So normalization is a technique which convert the output score into a common range so that it is easy to get a final score and further it is used in a decision module to decide whether the claimed user is genuine or not. The obtained scored form face and hand-geometry </w:t>
      </w:r>
      <w:proofErr w:type="gramStart"/>
      <w:r w:rsidRPr="00230C1E">
        <w:rPr>
          <w:rFonts w:ascii="Times New Roman" w:hAnsi="Times New Roman"/>
          <w:sz w:val="20"/>
          <w:szCs w:val="20"/>
        </w:rPr>
        <w:t>are</w:t>
      </w:r>
      <w:proofErr w:type="gramEnd"/>
      <w:r w:rsidRPr="00230C1E">
        <w:rPr>
          <w:rFonts w:ascii="Times New Roman" w:hAnsi="Times New Roman"/>
          <w:sz w:val="20"/>
          <w:szCs w:val="20"/>
        </w:rPr>
        <w:t xml:space="preserve"> distance score, whereas in the case of fingerprint it is similarity score. The different types of normalization technique are Min-min, z-score, double sigmoid and tan-h estimators, among them Min-max normalization technique is most popular and mostly used in fusion purpose in multibiometric [2].The remainder of this paper is organized as follow: </w:t>
      </w:r>
      <w:r w:rsidRPr="00230C1E">
        <w:rPr>
          <w:rFonts w:ascii="Times New Roman" w:hAnsi="Times New Roman"/>
          <w:sz w:val="20"/>
          <w:szCs w:val="20"/>
        </w:rPr>
        <w:lastRenderedPageBreak/>
        <w:t>in section 2 related works are presented; section 3 give details about ACO; section 4 give details about the proposed work; section 5 give details about experimental result and section 6 concludes the papers.</w:t>
      </w:r>
      <w:r>
        <w:rPr>
          <w:rFonts w:ascii="Times New Roman" w:hAnsi="Times New Roman"/>
          <w:sz w:val="20"/>
          <w:szCs w:val="20"/>
        </w:rPr>
        <w:t xml:space="preserve">  </w:t>
      </w:r>
    </w:p>
    <w:p w:rsidR="008B6696" w:rsidRPr="00230C1E" w:rsidRDefault="008B6696" w:rsidP="008B6696">
      <w:pPr>
        <w:pStyle w:val="Heading1"/>
        <w:rPr>
          <w:rFonts w:ascii="Times New Roman" w:hAnsi="Times New Roman" w:cs="Times New Roman"/>
          <w:color w:val="000000" w:themeColor="text1"/>
          <w:sz w:val="24"/>
          <w:szCs w:val="24"/>
        </w:rPr>
      </w:pPr>
      <w:r w:rsidRPr="00230C1E">
        <w:rPr>
          <w:rFonts w:ascii="Times New Roman" w:hAnsi="Times New Roman" w:cs="Times New Roman"/>
          <w:color w:val="000000" w:themeColor="text1"/>
          <w:sz w:val="24"/>
          <w:szCs w:val="24"/>
        </w:rPr>
        <w:t xml:space="preserve">RELATED WORK </w:t>
      </w:r>
    </w:p>
    <w:p w:rsidR="008B6696" w:rsidRPr="00230C1E" w:rsidRDefault="008B6696" w:rsidP="008B6696">
      <w:pPr>
        <w:jc w:val="both"/>
        <w:rPr>
          <w:rFonts w:ascii="Times New Roman" w:hAnsi="Times New Roman"/>
          <w:color w:val="000000"/>
          <w:sz w:val="20"/>
          <w:szCs w:val="20"/>
        </w:rPr>
      </w:pPr>
      <w:r w:rsidRPr="00230C1E">
        <w:rPr>
          <w:rFonts w:ascii="Times New Roman" w:hAnsi="Times New Roman"/>
          <w:sz w:val="20"/>
          <w:szCs w:val="20"/>
        </w:rPr>
        <w:t>Lots of researches have been done in multibiometric based on score level fusion. In this section we only mention the related works of score level fusion which is based on evolutionary technique like Pso, Ga, Aco and other optimization technique. Dynamic selection of matching score was proposed by Tronci et al. [8] in which they show that the dynamic selection of matching score can provide a better performance than a unimodal system. Veeramachaneni et al. [9] was proposed an adaptive multimodal biometric management algorithm which is based on the combination of PSO and Bayesian decision fusion. In this paper the system has N biometric sensors to collect the data, a particle swarm optimizer (PSO), Bayesian decision fusion processor and a mission manager.</w:t>
      </w:r>
      <w:r w:rsidRPr="00230C1E">
        <w:rPr>
          <w:rFonts w:ascii="Times New Roman" w:hAnsi="Times New Roman"/>
          <w:color w:val="333333"/>
          <w:sz w:val="20"/>
          <w:szCs w:val="20"/>
          <w:shd w:val="clear" w:color="auto" w:fill="FFFFFF"/>
        </w:rPr>
        <w:t xml:space="preserve"> </w:t>
      </w:r>
      <w:r w:rsidRPr="00230C1E">
        <w:rPr>
          <w:rFonts w:ascii="Times New Roman" w:hAnsi="Times New Roman"/>
          <w:color w:val="000000" w:themeColor="text1"/>
          <w:sz w:val="20"/>
          <w:szCs w:val="20"/>
          <w:shd w:val="clear" w:color="auto" w:fill="FFFFFF"/>
        </w:rPr>
        <w:t>Bayesian decision fusion processor is</w:t>
      </w:r>
      <w:r w:rsidRPr="00230C1E">
        <w:rPr>
          <w:rStyle w:val="apple-converted-space"/>
          <w:rFonts w:ascii="Times New Roman" w:hAnsi="Times New Roman"/>
          <w:color w:val="000000" w:themeColor="text1"/>
          <w:sz w:val="20"/>
          <w:szCs w:val="20"/>
          <w:shd w:val="clear" w:color="auto" w:fill="FFFFFF"/>
        </w:rPr>
        <w:t> </w:t>
      </w:r>
      <w:r w:rsidRPr="00230C1E">
        <w:rPr>
          <w:rStyle w:val="correction"/>
          <w:rFonts w:ascii="Times New Roman" w:hAnsi="Times New Roman"/>
          <w:color w:val="000000" w:themeColor="text1"/>
          <w:sz w:val="20"/>
          <w:szCs w:val="20"/>
          <w:bdr w:val="none" w:sz="0" w:space="0" w:color="auto" w:frame="1"/>
          <w:shd w:val="clear" w:color="auto" w:fill="FFFFFF"/>
        </w:rPr>
        <w:t>used</w:t>
      </w:r>
      <w:r w:rsidRPr="00230C1E">
        <w:rPr>
          <w:rStyle w:val="apple-converted-space"/>
          <w:rFonts w:ascii="Times New Roman" w:hAnsi="Times New Roman"/>
          <w:color w:val="000000" w:themeColor="text1"/>
          <w:sz w:val="20"/>
          <w:szCs w:val="20"/>
          <w:shd w:val="clear" w:color="auto" w:fill="FFFFFF"/>
        </w:rPr>
        <w:t> </w:t>
      </w:r>
      <w:r w:rsidRPr="00230C1E">
        <w:rPr>
          <w:rFonts w:ascii="Times New Roman" w:hAnsi="Times New Roman"/>
          <w:color w:val="000000" w:themeColor="text1"/>
          <w:sz w:val="20"/>
          <w:szCs w:val="20"/>
          <w:shd w:val="clear" w:color="auto" w:fill="FFFFFF"/>
        </w:rPr>
        <w:t>to fuse the decisions from different biometric sensors and the optimal fusion rule from PSO into a final decision.Srinivas et al. [10] proposed a system for enhancing the performance of correlated biometric classifiers, in which weighted sum rule with the combination of PSO is used in score level fusion. The weights of individual classifier are calculated using the concept of PSO.Raghavendra et al. [11] proposed a PSO based fusion of near infrared and visible image for improved face verification, in the first scheme PSO is used to calculate the optimum weight of a weighted linear combination of the coefficients and in the 2</w:t>
      </w:r>
      <w:r w:rsidRPr="00230C1E">
        <w:rPr>
          <w:rFonts w:ascii="Times New Roman" w:hAnsi="Times New Roman"/>
          <w:color w:val="000000" w:themeColor="text1"/>
          <w:sz w:val="20"/>
          <w:szCs w:val="20"/>
          <w:shd w:val="clear" w:color="auto" w:fill="FFFFFF"/>
          <w:vertAlign w:val="superscript"/>
        </w:rPr>
        <w:t>nd</w:t>
      </w:r>
      <w:r w:rsidRPr="00230C1E">
        <w:rPr>
          <w:rFonts w:ascii="Times New Roman" w:hAnsi="Times New Roman"/>
          <w:color w:val="000000" w:themeColor="text1"/>
          <w:sz w:val="20"/>
          <w:szCs w:val="20"/>
          <w:shd w:val="clear" w:color="auto" w:fill="FFFFFF"/>
        </w:rPr>
        <w:t xml:space="preserve"> scheme PSO is used to select the optimal fused feature of near infrared and visible image.L.Mezai and F.Hachouf [6] proposed a fusion of face and voice using PSO and belief function at score level fusion, in which the belief assignment is generated from the score of each modality using Denoeux and Appriou models.PSO is used to estimates the confidence factor, the fusion of weighted belief assignment is carried out using Dempster-Shafer(DS) and finally make decision making whether the claim user is genuine or not. Kumar et al. [12] proposed an adaptive combination of multiple biometrics classifier based on evolutionary approach in which the hybrid PSO model is used to obtain the different fusion parameter and optimal fusion strategy. The authors use different possible methods like simple sum, weighted sum, product and exponential sum as a score level fusion strategy. They have uses different combination of modalities like combination of iris and palmprint, face and speech and fingerprint and hand geometry to carry out their experiment.</w:t>
      </w:r>
      <w:r w:rsidRPr="00230C1E">
        <w:rPr>
          <w:rFonts w:ascii="Times New Roman" w:hAnsi="Times New Roman"/>
          <w:color w:val="000000"/>
          <w:sz w:val="20"/>
          <w:szCs w:val="20"/>
        </w:rPr>
        <w:t xml:space="preserve"> Amioy Kumar and Ajay Kumar [13] proposed a multimodal biometric fusion using ant colony optimization (ACO) in which they shows their experiment results using publicly available database like IIITD database of palmprint and iris; database from speech and face, and the NIST database of fingerprint and face images. Kumar et al. [14] proposed an ant colony optimization (ACO) based fuzzy binary decision tree for bimodal hand knuckle verification system, in which they uses ACO to choose optimal fusion parameter for each level of security.FBDT (fuzzy binary decision tree) are used for decision making purpose and classify the classes as genuine or imposter using matching score obtained from knuckle database. The application of GA (genetic algorithm) for selection of different fusion parameter at score level fusion was proposed by Romain Giot et al. [15] in which they define a fitness function based on a fast Error Equal Rate computing method. They have tested three different kinds of score fusion methods whose parameter are automatically set by genetic algorithm, the score fusion functions have been validate on three different multibiometric database on which two are real and one is chimerical.Cherifi Dalila and Hafnaoui Imane [16] proposed a multibiometric system using combination of GA and PSO based on score level fusion, in which PSO and GA is applied to find the optimum weights associated to the modalities being fused. They conclude that the performance of hybrid GA with PSO, GA and PSO at score level is differing significantly in terms of time consumption.Aniesha et al. [17] proposed a Genetic and Evolutionary computation (GEC)-based multibiometric fusion scheme to optimize the weights assigned to the different biometric modalities of a multibiometric system for score level fusion, the modalities tested were face and periocular biometrics. They conclude that the after using the concept of GEC at score level, it can help to improve the recognition accuracy of the system. </w:t>
      </w:r>
    </w:p>
    <w:p w:rsidR="008B6696" w:rsidRPr="00230C1E" w:rsidRDefault="008B6696" w:rsidP="008B6696">
      <w:pPr>
        <w:pStyle w:val="Heading1"/>
        <w:rPr>
          <w:rFonts w:ascii="Times New Roman" w:hAnsi="Times New Roman" w:cs="Times New Roman"/>
          <w:color w:val="000000" w:themeColor="text1"/>
          <w:sz w:val="24"/>
          <w:szCs w:val="24"/>
        </w:rPr>
      </w:pPr>
      <w:r w:rsidRPr="00230C1E">
        <w:rPr>
          <w:rFonts w:ascii="Times New Roman" w:hAnsi="Times New Roman" w:cs="Times New Roman"/>
          <w:color w:val="000000" w:themeColor="text1"/>
          <w:sz w:val="24"/>
          <w:szCs w:val="24"/>
        </w:rPr>
        <w:t xml:space="preserve">ANT COLONY OPTIMIZATION </w:t>
      </w:r>
    </w:p>
    <w:p w:rsidR="008B6696" w:rsidRPr="00230C1E" w:rsidRDefault="008B6696" w:rsidP="008B6696">
      <w:pPr>
        <w:spacing w:after="120" w:line="240" w:lineRule="auto"/>
        <w:jc w:val="both"/>
        <w:rPr>
          <w:rFonts w:ascii="Times New Roman" w:eastAsia="Times New Roman" w:hAnsi="Times New Roman" w:cs="Times New Roman"/>
          <w:sz w:val="20"/>
          <w:szCs w:val="20"/>
        </w:rPr>
      </w:pPr>
      <w:r w:rsidRPr="00230C1E">
        <w:rPr>
          <w:rFonts w:ascii="Times New Roman" w:eastAsia="Times New Roman" w:hAnsi="Times New Roman" w:cs="Times New Roman"/>
          <w:sz w:val="20"/>
          <w:szCs w:val="20"/>
        </w:rPr>
        <w:t xml:space="preserve">Ant colony optimization [18] was first introduce by Marco Dorigo in the year 1992 is a one kind of probabilistic technique used to find the optimal solution of a problem based on the behavior of the ant. This algorithm is a member of the ant colony algorithm family, in swarm intelligence methods, and it constitute some </w:t>
      </w:r>
      <w:r w:rsidRPr="00230C1E">
        <w:rPr>
          <w:rFonts w:ascii="Times New Roman" w:hAnsi="Times New Roman" w:cs="Times New Roman"/>
          <w:color w:val="222222"/>
          <w:sz w:val="20"/>
          <w:szCs w:val="20"/>
          <w:shd w:val="clear" w:color="auto" w:fill="FFFFFF"/>
        </w:rPr>
        <w:t xml:space="preserve">metaheuristic optimization. Initially each ant has an equal amount of pheromone (a chemical substance produced and released into the environment by an ant) level, using that they direct each other to the resource and similarly record their position to obtain the better solution in next iteration. Two important factors </w:t>
      </w:r>
      <w:r w:rsidRPr="00230C1E">
        <w:rPr>
          <w:rFonts w:ascii="Times New Roman" w:eastAsia="Times New Roman" w:hAnsi="Times New Roman" w:cs="Times New Roman"/>
          <w:sz w:val="20"/>
          <w:szCs w:val="20"/>
        </w:rPr>
        <w:t xml:space="preserve">in ACO are Q (pheromone constant) and </w:t>
      </w:r>
      <m:oMath>
        <m:r>
          <w:rPr>
            <w:rFonts w:ascii="Cambria Math" w:eastAsia="Times New Roman" w:hAnsi="Cambria Math" w:cs="Times New Roman"/>
            <w:sz w:val="20"/>
            <w:szCs w:val="20"/>
          </w:rPr>
          <m:t xml:space="preserve"> ρ </m:t>
        </m:r>
      </m:oMath>
      <w:r w:rsidRPr="00230C1E">
        <w:rPr>
          <w:rFonts w:ascii="Times New Roman" w:eastAsia="Times New Roman" w:hAnsi="Times New Roman" w:cs="Times New Roman"/>
          <w:sz w:val="20"/>
          <w:szCs w:val="20"/>
        </w:rPr>
        <w:t xml:space="preserve"> (evaporation factor) whose </w:t>
      </w:r>
      <w:r w:rsidRPr="00230C1E">
        <w:rPr>
          <w:rFonts w:ascii="Times New Roman" w:eastAsia="Times New Roman" w:hAnsi="Times New Roman" w:cs="Times New Roman"/>
          <w:sz w:val="20"/>
          <w:szCs w:val="20"/>
        </w:rPr>
        <w:lastRenderedPageBreak/>
        <w:t xml:space="preserve">value is less than 1.Initially each ant select its possible solution randomly from the set of available possible values. For each ant, the objective function G (shown in Eqn. 2) is calculated and pheromone level of all the solution are updated using the initial pheromone level, computed function E, pheromone constant Q and evaporation factor </w:t>
      </w:r>
      <m:oMath>
        <m:r>
          <w:rPr>
            <w:rFonts w:ascii="Cambria Math" w:eastAsia="Times New Roman" w:hAnsi="Cambria Math" w:cs="Times New Roman"/>
            <w:sz w:val="20"/>
            <w:szCs w:val="20"/>
          </w:rPr>
          <m:t>ρ</m:t>
        </m:r>
      </m:oMath>
      <w:r w:rsidRPr="00230C1E">
        <w:rPr>
          <w:rFonts w:ascii="Times New Roman" w:eastAsia="Times New Roman" w:hAnsi="Times New Roman" w:cs="Times New Roman"/>
          <w:sz w:val="20"/>
          <w:szCs w:val="20"/>
        </w:rPr>
        <w:t xml:space="preserve"> as follow:</w:t>
      </w:r>
    </w:p>
    <w:p w:rsidR="008B6696" w:rsidRPr="00230C1E" w:rsidRDefault="00810CB1" w:rsidP="008B6696">
      <w:pPr>
        <w:spacing w:after="120" w:line="240" w:lineRule="auto"/>
        <w:jc w:val="both"/>
        <w:rPr>
          <w:rFonts w:ascii="Times New Roman" w:eastAsia="Times New Roman" w:hAnsi="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τ</m:t>
            </m:r>
          </m:e>
          <m:sub>
            <m:r>
              <w:rPr>
                <w:rFonts w:ascii="Cambria Math" w:eastAsia="Times New Roman" w:hAnsi="Cambria Math" w:cs="Times New Roman"/>
                <w:sz w:val="20"/>
                <w:szCs w:val="20"/>
              </w:rPr>
              <m:t>i</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t+1</m:t>
            </m:r>
          </m:e>
        </m:d>
        <m:r>
          <w:rPr>
            <w:rFonts w:ascii="Cambria Math" w:eastAsia="Times New Roman" w:hAnsi="Cambria Math" w:cs="Times New Roman"/>
            <w:sz w:val="20"/>
            <w:szCs w:val="20"/>
          </w:rPr>
          <m:t>=ρ*</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τ</m:t>
            </m:r>
          </m:e>
          <m:sub>
            <m:r>
              <w:rPr>
                <w:rFonts w:ascii="Cambria Math" w:eastAsia="Times New Roman" w:hAnsi="Cambria Math" w:cs="Times New Roman"/>
                <w:sz w:val="20"/>
                <w:szCs w:val="20"/>
              </w:rPr>
              <m:t>i</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Q</m:t>
            </m:r>
          </m:num>
          <m:den>
            <m:r>
              <w:rPr>
                <w:rFonts w:ascii="Cambria Math" w:eastAsia="Times New Roman" w:hAnsi="Cambria Math" w:cs="Times New Roman"/>
                <w:sz w:val="20"/>
                <w:szCs w:val="20"/>
              </w:rPr>
              <m:t>E</m:t>
            </m:r>
          </m:den>
        </m:f>
      </m:oMath>
      <w:r w:rsidR="008B6696" w:rsidRPr="00230C1E">
        <w:rPr>
          <w:rFonts w:ascii="Times New Roman" w:eastAsia="Times New Roman" w:hAnsi="Times New Roman" w:cs="Times New Roman"/>
          <w:sz w:val="20"/>
          <w:szCs w:val="20"/>
        </w:rPr>
        <w:t xml:space="preserve">   If i</w:t>
      </w:r>
      <w:r w:rsidR="008B6696" w:rsidRPr="00230C1E">
        <w:rPr>
          <w:rFonts w:ascii="Times New Roman" w:eastAsia="Times New Roman" w:hAnsi="Times New Roman" w:cs="Times New Roman"/>
          <w:sz w:val="20"/>
          <w:szCs w:val="20"/>
          <w:vertAlign w:val="superscript"/>
        </w:rPr>
        <w:t>th</w:t>
      </w:r>
      <w:r w:rsidR="008B6696" w:rsidRPr="00230C1E">
        <w:rPr>
          <w:rFonts w:ascii="Times New Roman" w:eastAsia="Times New Roman" w:hAnsi="Times New Roman" w:cs="Times New Roman"/>
          <w:sz w:val="20"/>
          <w:szCs w:val="20"/>
        </w:rPr>
        <w:t xml:space="preserve"> solution is selected in i</w:t>
      </w:r>
      <w:r w:rsidR="008B6696" w:rsidRPr="00230C1E">
        <w:rPr>
          <w:rFonts w:ascii="Times New Roman" w:eastAsia="Times New Roman" w:hAnsi="Times New Roman" w:cs="Times New Roman"/>
          <w:sz w:val="20"/>
          <w:szCs w:val="20"/>
          <w:vertAlign w:val="superscript"/>
        </w:rPr>
        <w:t xml:space="preserve">th </w:t>
      </w:r>
      <w:r w:rsidR="008B6696" w:rsidRPr="00230C1E">
        <w:rPr>
          <w:rFonts w:ascii="Times New Roman" w:eastAsia="Times New Roman" w:hAnsi="Times New Roman" w:cs="Times New Roman"/>
          <w:sz w:val="20"/>
          <w:szCs w:val="20"/>
        </w:rPr>
        <w:t>iteration</w:t>
      </w:r>
    </w:p>
    <w:p w:rsidR="008B6696" w:rsidRPr="00230C1E" w:rsidRDefault="008B6696" w:rsidP="008B6696">
      <w:pPr>
        <w:spacing w:after="120" w:line="240" w:lineRule="auto"/>
        <w:jc w:val="both"/>
        <w:rPr>
          <w:rFonts w:ascii="Times New Roman" w:eastAsia="Times New Roman" w:hAnsi="Times New Roman" w:cs="Times New Roman"/>
          <w:sz w:val="20"/>
          <w:szCs w:val="20"/>
        </w:rPr>
      </w:pPr>
      <w:r w:rsidRPr="00230C1E">
        <w:rPr>
          <w:rFonts w:ascii="Times New Roman" w:eastAsia="Times New Roman" w:hAnsi="Times New Roman" w:cs="Times New Roman"/>
          <w:sz w:val="20"/>
          <w:szCs w:val="20"/>
        </w:rPr>
        <w:tab/>
        <w:t xml:space="preserve">  =   </w:t>
      </w:r>
      <m:oMath>
        <m:r>
          <w:rPr>
            <w:rFonts w:ascii="Cambria Math" w:eastAsia="Times New Roman" w:hAnsi="Cambria Math" w:cs="Times New Roman"/>
            <w:sz w:val="20"/>
            <w:szCs w:val="20"/>
          </w:rPr>
          <m:t>ρ*</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τ</m:t>
            </m:r>
          </m:e>
          <m:sub>
            <m:r>
              <w:rPr>
                <w:rFonts w:ascii="Cambria Math" w:eastAsia="Times New Roman" w:hAnsi="Cambria Math" w:cs="Times New Roman"/>
                <w:sz w:val="20"/>
                <w:szCs w:val="20"/>
              </w:rPr>
              <m:t>i</m:t>
            </m:r>
          </m:sub>
        </m:sSub>
        <m:r>
          <w:rPr>
            <w:rFonts w:ascii="Cambria Math" w:eastAsia="Times New Roman" w:hAnsi="Cambria Math" w:cs="Times New Roman"/>
            <w:sz w:val="20"/>
            <w:szCs w:val="20"/>
          </w:rPr>
          <m:t>(t)</m:t>
        </m:r>
      </m:oMath>
      <w:r w:rsidRPr="00230C1E">
        <w:rPr>
          <w:rFonts w:ascii="Times New Roman" w:eastAsia="Times New Roman" w:hAnsi="Times New Roman" w:cs="Times New Roman"/>
          <w:sz w:val="20"/>
          <w:szCs w:val="20"/>
        </w:rPr>
        <w:t xml:space="preserve"> If i</w:t>
      </w:r>
      <w:r w:rsidRPr="00230C1E">
        <w:rPr>
          <w:rFonts w:ascii="Times New Roman" w:eastAsia="Times New Roman" w:hAnsi="Times New Roman" w:cs="Times New Roman"/>
          <w:sz w:val="20"/>
          <w:szCs w:val="20"/>
          <w:vertAlign w:val="superscript"/>
        </w:rPr>
        <w:t>th</w:t>
      </w:r>
      <w:r w:rsidRPr="00230C1E">
        <w:rPr>
          <w:rFonts w:ascii="Times New Roman" w:eastAsia="Times New Roman" w:hAnsi="Times New Roman" w:cs="Times New Roman"/>
          <w:sz w:val="20"/>
          <w:szCs w:val="20"/>
        </w:rPr>
        <w:t xml:space="preserve"> solution is not selected in i</w:t>
      </w:r>
      <w:r w:rsidRPr="00230C1E">
        <w:rPr>
          <w:rFonts w:ascii="Times New Roman" w:eastAsia="Times New Roman" w:hAnsi="Times New Roman" w:cs="Times New Roman"/>
          <w:sz w:val="20"/>
          <w:szCs w:val="20"/>
          <w:vertAlign w:val="superscript"/>
        </w:rPr>
        <w:t xml:space="preserve">th </w:t>
      </w:r>
      <w:r w:rsidRPr="00230C1E">
        <w:rPr>
          <w:rFonts w:ascii="Times New Roman" w:eastAsia="Times New Roman" w:hAnsi="Times New Roman" w:cs="Times New Roman"/>
          <w:sz w:val="20"/>
          <w:szCs w:val="20"/>
        </w:rPr>
        <w:t>iteration</w:t>
      </w:r>
      <w:r w:rsidRPr="00230C1E">
        <w:rPr>
          <w:rFonts w:ascii="Times New Roman" w:eastAsia="Times New Roman" w:hAnsi="Times New Roman" w:cs="Times New Roman"/>
          <w:sz w:val="20"/>
          <w:szCs w:val="20"/>
        </w:rPr>
        <w:tab/>
      </w:r>
      <w:r w:rsidRPr="00230C1E">
        <w:rPr>
          <w:rFonts w:ascii="Times New Roman" w:eastAsia="Times New Roman" w:hAnsi="Times New Roman" w:cs="Times New Roman"/>
          <w:sz w:val="20"/>
          <w:szCs w:val="20"/>
        </w:rPr>
        <w:tab/>
      </w:r>
      <w:r w:rsidRPr="00230C1E">
        <w:rPr>
          <w:rFonts w:ascii="Times New Roman" w:eastAsia="Times New Roman" w:hAnsi="Times New Roman" w:cs="Times New Roman"/>
          <w:sz w:val="20"/>
          <w:szCs w:val="20"/>
        </w:rPr>
        <w:tab/>
      </w:r>
      <w:r w:rsidRPr="00230C1E">
        <w:rPr>
          <w:rFonts w:ascii="Times New Roman" w:eastAsia="Times New Roman" w:hAnsi="Times New Roman" w:cs="Times New Roman"/>
          <w:sz w:val="20"/>
          <w:szCs w:val="20"/>
        </w:rPr>
        <w:tab/>
        <w:t>………….             (1)</w:t>
      </w:r>
    </w:p>
    <w:p w:rsidR="008B6696" w:rsidRPr="00230C1E" w:rsidRDefault="008B6696" w:rsidP="008B6696">
      <w:pPr>
        <w:spacing w:after="120" w:line="240" w:lineRule="auto"/>
        <w:jc w:val="both"/>
        <w:rPr>
          <w:rFonts w:ascii="Times New Roman" w:eastAsia="Times New Roman" w:hAnsi="Times New Roman" w:cs="Times New Roman"/>
          <w:sz w:val="20"/>
          <w:szCs w:val="20"/>
        </w:rPr>
      </w:pPr>
      <w:r w:rsidRPr="00230C1E">
        <w:rPr>
          <w:rFonts w:ascii="Times New Roman" w:eastAsia="Times New Roman" w:hAnsi="Times New Roman" w:cs="Times New Roman"/>
          <w:sz w:val="20"/>
          <w:szCs w:val="20"/>
        </w:rPr>
        <w:t xml:space="preserve">Where Q=pheromone constant, E=Error calculated, </w:t>
      </w:r>
      <m:oMath>
        <m:r>
          <w:rPr>
            <w:rFonts w:ascii="Cambria Math" w:eastAsia="Times New Roman" w:hAnsi="Cambria Math" w:cs="Times New Roman"/>
            <w:sz w:val="20"/>
            <w:szCs w:val="20"/>
          </w:rPr>
          <m:t>ρ</m:t>
        </m:r>
      </m:oMath>
      <w:r w:rsidRPr="00230C1E">
        <w:rPr>
          <w:rFonts w:ascii="Times New Roman" w:eastAsia="Times New Roman" w:hAnsi="Times New Roman" w:cs="Times New Roman"/>
          <w:sz w:val="20"/>
          <w:szCs w:val="20"/>
        </w:rPr>
        <w:t xml:space="preserve"> =evaporation constant and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 xml:space="preserve"> τ</m:t>
            </m:r>
          </m:e>
          <m:sub>
            <m:r>
              <w:rPr>
                <w:rFonts w:ascii="Cambria Math" w:eastAsia="Times New Roman" w:hAnsi="Cambria Math" w:cs="Times New Roman"/>
                <w:sz w:val="20"/>
                <w:szCs w:val="20"/>
              </w:rPr>
              <m:t>i</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m:t>
        </m:r>
      </m:oMath>
      <w:r w:rsidRPr="00230C1E">
        <w:rPr>
          <w:rFonts w:ascii="Times New Roman" w:eastAsia="Times New Roman" w:hAnsi="Times New Roman" w:cs="Times New Roman"/>
          <w:sz w:val="20"/>
          <w:szCs w:val="20"/>
        </w:rPr>
        <w:t xml:space="preserve"> pheromone level at t</w:t>
      </w:r>
      <w:r w:rsidRPr="00230C1E">
        <w:rPr>
          <w:rFonts w:ascii="Times New Roman" w:eastAsia="Times New Roman" w:hAnsi="Times New Roman" w:cs="Times New Roman"/>
          <w:sz w:val="20"/>
          <w:szCs w:val="20"/>
          <w:vertAlign w:val="superscript"/>
        </w:rPr>
        <w:t>th</w:t>
      </w:r>
      <w:r w:rsidRPr="00230C1E">
        <w:rPr>
          <w:rFonts w:ascii="Times New Roman" w:eastAsia="Times New Roman" w:hAnsi="Times New Roman" w:cs="Times New Roman"/>
          <w:sz w:val="20"/>
          <w:szCs w:val="20"/>
        </w:rPr>
        <w:t xml:space="preserve"> iteration. The objective function is given by Eqn. 2.</w:t>
      </w:r>
    </w:p>
    <w:p w:rsidR="008B6696" w:rsidRPr="00230C1E" w:rsidRDefault="008B6696" w:rsidP="008B6696">
      <w:pPr>
        <w:spacing w:after="120" w:line="240" w:lineRule="auto"/>
        <w:jc w:val="both"/>
        <w:rPr>
          <w:rFonts w:ascii="Times New Roman" w:hAnsi="Times New Roman" w:cs="Times New Roman"/>
          <w:sz w:val="20"/>
          <w:szCs w:val="20"/>
        </w:rPr>
      </w:pPr>
      <m:oMath>
        <m:r>
          <w:rPr>
            <w:rFonts w:ascii="Cambria Math" w:eastAsia="Times New Roman" w:hAnsi="Cambria Math" w:cs="Times New Roman"/>
            <w:sz w:val="20"/>
            <w:szCs w:val="20"/>
          </w:rPr>
          <m:t>G=CFA*FA</m:t>
        </m:r>
        <m:r>
          <w:rPr>
            <w:rFonts w:ascii="Cambria Math" w:eastAsia="Times New Roman" w:hAnsi="Cambria Math" w:cs="Times New Roman"/>
            <w:sz w:val="20"/>
            <w:szCs w:val="20"/>
          </w:rPr>
          <m:t>R</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α</m:t>
            </m:r>
          </m:e>
        </m:d>
        <m:r>
          <w:rPr>
            <w:rFonts w:ascii="Cambria Math" w:eastAsia="Times New Roman" w:hAnsi="Cambria Math" w:cs="Times New Roman"/>
            <w:sz w:val="20"/>
            <w:szCs w:val="20"/>
          </w:rPr>
          <m:t>+CFR*FRR(α)</m:t>
        </m:r>
      </m:oMath>
      <w:r w:rsidRPr="00230C1E">
        <w:rPr>
          <w:rFonts w:ascii="Times New Roman" w:hAnsi="Times New Roman" w:cs="Times New Roman"/>
          <w:sz w:val="20"/>
          <w:szCs w:val="20"/>
        </w:rPr>
        <w:t xml:space="preserve">   .. ….            (2)</w:t>
      </w:r>
    </w:p>
    <w:p w:rsidR="008B6696" w:rsidRPr="00230C1E" w:rsidRDefault="008B6696" w:rsidP="008B6696">
      <w:pPr>
        <w:spacing w:after="120" w:line="240" w:lineRule="auto"/>
        <w:jc w:val="both"/>
        <w:rPr>
          <w:rFonts w:ascii="Times New Roman" w:hAnsi="Times New Roman" w:cs="Times New Roman"/>
          <w:sz w:val="20"/>
          <w:szCs w:val="20"/>
        </w:rPr>
      </w:pPr>
      <w:r w:rsidRPr="00230C1E">
        <w:rPr>
          <w:rFonts w:ascii="Times New Roman" w:hAnsi="Times New Roman" w:cs="Times New Roman"/>
          <w:sz w:val="20"/>
          <w:szCs w:val="20"/>
        </w:rPr>
        <w:t xml:space="preserve">Where </w:t>
      </w:r>
      <m:oMath>
        <m:r>
          <w:rPr>
            <w:rFonts w:ascii="Cambria Math" w:eastAsia="Times New Roman" w:hAnsi="Cambria Math" w:cs="Times New Roman"/>
            <w:sz w:val="20"/>
            <w:szCs w:val="20"/>
          </w:rPr>
          <m:t>CFA+CFR=2</m:t>
        </m:r>
      </m:oMath>
    </w:p>
    <w:p w:rsidR="008B6696" w:rsidRPr="00230C1E" w:rsidRDefault="00230C1E" w:rsidP="008B6696">
      <w:pPr>
        <w:pStyle w:val="Heading2"/>
        <w:rPr>
          <w:rFonts w:ascii="Times New Roman" w:hAnsi="Times New Roman" w:cs="Times New Roman"/>
          <w:color w:val="000000" w:themeColor="text1"/>
          <w:sz w:val="24"/>
          <w:szCs w:val="24"/>
        </w:rPr>
      </w:pPr>
      <w:r w:rsidRPr="00230C1E">
        <w:rPr>
          <w:rFonts w:ascii="Times New Roman" w:hAnsi="Times New Roman" w:cs="Times New Roman"/>
          <w:color w:val="000000" w:themeColor="text1"/>
          <w:sz w:val="24"/>
          <w:szCs w:val="24"/>
        </w:rPr>
        <w:t>BIMODAL FUSION STRATEGY</w:t>
      </w:r>
    </w:p>
    <w:p w:rsidR="008B6696" w:rsidRPr="00230C1E" w:rsidRDefault="008B6696" w:rsidP="008B6696">
      <w:pPr>
        <w:jc w:val="both"/>
        <w:rPr>
          <w:rFonts w:ascii="Times New Roman" w:eastAsia="Times New Roman" w:hAnsi="Times New Roman" w:cs="Times New Roman"/>
          <w:sz w:val="20"/>
          <w:szCs w:val="20"/>
        </w:rPr>
      </w:pPr>
      <w:r w:rsidRPr="00230C1E">
        <w:rPr>
          <w:rFonts w:ascii="Times New Roman" w:eastAsia="Times New Roman" w:hAnsi="Times New Roman" w:cs="Times New Roman"/>
          <w:sz w:val="20"/>
          <w:szCs w:val="20"/>
        </w:rPr>
        <w:t>Researcher preferred to use score level and decision level as a fusion strategy in multibiometric system employed for the fusion of two or more biometric modalities. In this work we used score level fusion for fingerprint and iris, and finally ACO is used for optimal selection of fusion parameter like different weight for output matcher by different modalities and fusion rule. FAR (false acceptance rate) and FRR (false rejection rate) are two key parameter for measure the performance of any biometric system. FAR is the rate at which imposter user are accepted as genuine users while FRR is the rate at which genuine users are rejected considering imposter ones. Both FAR and FRR are complement to each other and for achieve high level of security it is mandatory to maintain the value of FAR and FRR as low as possible. But it is very difficult to set both these value low at the same time.EER (equal error rate) is another key parameter to measure the performance of the multibiometric system which is a value at which both FAR and FRR are equal. The cost of false acceptance (CFA) and cost of false rejection (CFR) are two parameters through which we can measure the security level of the system. Both of these cost belong to [0, 2] in the step of 0.1. The four popular score level fusion rule are sum rule, product rule, exponential sum and Tan-hyperbolic (Tanh) which are as follows:</w:t>
      </w:r>
    </w:p>
    <w:p w:rsidR="008B6696" w:rsidRPr="00230C1E" w:rsidRDefault="008B6696" w:rsidP="008B6696">
      <w:pPr>
        <w:jc w:val="both"/>
        <w:rPr>
          <w:rFonts w:ascii="Times New Roman" w:eastAsia="Times New Roman" w:hAnsi="Times New Roman" w:cs="Times New Roman"/>
          <w:sz w:val="20"/>
          <w:szCs w:val="20"/>
        </w:rPr>
      </w:pPr>
      <m:oMath>
        <m:r>
          <w:rPr>
            <w:rFonts w:ascii="Cambria Math" w:eastAsia="Times New Roman" w:hAnsi="Cambria Math" w:cs="Times New Roman"/>
            <w:sz w:val="20"/>
            <w:szCs w:val="20"/>
          </w:rPr>
          <m:t>Sum=</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j=1</m:t>
            </m:r>
          </m:sub>
          <m:sup>
            <m:r>
              <w:rPr>
                <w:rFonts w:ascii="Cambria Math" w:eastAsia="Times New Roman" w:hAnsi="Cambria Math" w:cs="Times New Roman"/>
                <w:sz w:val="20"/>
                <w:szCs w:val="20"/>
              </w:rPr>
              <m:t>2</m:t>
            </m:r>
          </m:sup>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j</m:t>
                </m:r>
              </m:sub>
            </m:sSub>
          </m:e>
        </m:nary>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w</m:t>
            </m:r>
          </m:e>
          <m:sub>
            <m:r>
              <w:rPr>
                <w:rFonts w:ascii="Cambria Math" w:eastAsia="Times New Roman" w:hAnsi="Cambria Math" w:cs="Times New Roman"/>
                <w:sz w:val="20"/>
                <w:szCs w:val="20"/>
              </w:rPr>
              <m:t>j</m:t>
            </m:r>
          </m:sub>
        </m:sSub>
      </m:oMath>
      <w:r w:rsidRPr="00230C1E">
        <w:rPr>
          <w:rFonts w:ascii="Times New Roman" w:eastAsia="Times New Roman" w:hAnsi="Times New Roman" w:cs="Times New Roman"/>
          <w:sz w:val="20"/>
          <w:szCs w:val="20"/>
        </w:rPr>
        <w:t xml:space="preserve">          ……….  (3)</w:t>
      </w:r>
    </w:p>
    <w:p w:rsidR="008B6696" w:rsidRPr="00230C1E" w:rsidRDefault="008B6696" w:rsidP="008B6696">
      <w:pPr>
        <w:jc w:val="both"/>
        <w:rPr>
          <w:rFonts w:ascii="Times New Roman" w:eastAsia="Times New Roman" w:hAnsi="Times New Roman" w:cs="Times New Roman"/>
          <w:sz w:val="20"/>
          <w:szCs w:val="20"/>
        </w:rPr>
      </w:pPr>
      <m:oMath>
        <m:r>
          <w:rPr>
            <w:rFonts w:ascii="Cambria Math" w:eastAsia="Times New Roman" w:hAnsi="Cambria Math" w:cs="Times New Roman"/>
            <w:sz w:val="20"/>
            <w:szCs w:val="20"/>
          </w:rPr>
          <m:t>Product=</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j=1</m:t>
            </m:r>
          </m:sub>
          <m:sup>
            <m:r>
              <w:rPr>
                <w:rFonts w:ascii="Cambria Math" w:eastAsia="Times New Roman" w:hAnsi="Cambria Math" w:cs="Times New Roman"/>
                <w:sz w:val="20"/>
                <w:szCs w:val="20"/>
              </w:rPr>
              <m:t>2</m:t>
            </m:r>
          </m:sup>
          <m:e>
            <m:sSup>
              <m:sSupPr>
                <m:ctrlPr>
                  <w:rPr>
                    <w:rFonts w:ascii="Cambria Math" w:eastAsia="Times New Roman" w:hAnsi="Cambria Math" w:cs="Times New Roman"/>
                    <w:i/>
                    <w:sz w:val="20"/>
                    <w:szCs w:val="20"/>
                  </w:rPr>
                </m:ctrlPr>
              </m:sSup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j</m:t>
                    </m:r>
                  </m:sub>
                </m:sSub>
              </m:e>
              <m:sup>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w</m:t>
                    </m:r>
                  </m:e>
                  <m:sub>
                    <m:r>
                      <w:rPr>
                        <w:rFonts w:ascii="Cambria Math" w:eastAsia="Times New Roman" w:hAnsi="Cambria Math" w:cs="Times New Roman"/>
                        <w:sz w:val="20"/>
                        <w:szCs w:val="20"/>
                      </w:rPr>
                      <m:t>j</m:t>
                    </m:r>
                  </m:sub>
                </m:sSub>
              </m:sup>
            </m:sSup>
          </m:e>
        </m:nary>
      </m:oMath>
      <w:r w:rsidRPr="00230C1E">
        <w:rPr>
          <w:rFonts w:ascii="Times New Roman" w:eastAsia="Times New Roman" w:hAnsi="Times New Roman" w:cs="Times New Roman"/>
          <w:sz w:val="20"/>
          <w:szCs w:val="20"/>
        </w:rPr>
        <w:t xml:space="preserve">   ………… (4)</w:t>
      </w:r>
    </w:p>
    <w:p w:rsidR="008B6696" w:rsidRPr="00230C1E" w:rsidRDefault="008B6696" w:rsidP="008B6696">
      <w:pPr>
        <w:jc w:val="both"/>
        <w:rPr>
          <w:rFonts w:ascii="Times New Roman" w:eastAsia="Times New Roman" w:hAnsi="Times New Roman" w:cs="Times New Roman"/>
          <w:sz w:val="20"/>
          <w:szCs w:val="20"/>
        </w:rPr>
      </w:pPr>
      <m:oMath>
        <m:r>
          <w:rPr>
            <w:rFonts w:ascii="Cambria Math" w:eastAsia="Times New Roman" w:hAnsi="Cambria Math" w:cs="Times New Roman"/>
            <w:sz w:val="20"/>
            <w:szCs w:val="20"/>
          </w:rPr>
          <m:t>Exponential Sum=</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j=1</m:t>
            </m:r>
          </m:sub>
          <m:sup>
            <m:r>
              <w:rPr>
                <w:rFonts w:ascii="Cambria Math" w:eastAsia="Times New Roman" w:hAnsi="Cambria Math" w:cs="Times New Roman"/>
                <w:sz w:val="20"/>
                <w:szCs w:val="20"/>
              </w:rPr>
              <m:t>2</m:t>
            </m:r>
          </m:sup>
          <m:e>
            <m:r>
              <m:rPr>
                <m:sty m:val="p"/>
              </m:rPr>
              <w:rPr>
                <w:rFonts w:ascii="Cambria Math" w:eastAsia="Times New Roman" w:hAnsi="Cambria Math" w:cs="Times New Roman"/>
                <w:sz w:val="20"/>
                <w:szCs w:val="20"/>
              </w:rPr>
              <m:t>exp⁡</m:t>
            </m:r>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j</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w</m:t>
                </m:r>
              </m:e>
              <m:sub>
                <m:r>
                  <w:rPr>
                    <w:rFonts w:ascii="Cambria Math" w:eastAsia="Times New Roman" w:hAnsi="Cambria Math" w:cs="Times New Roman"/>
                    <w:sz w:val="20"/>
                    <w:szCs w:val="20"/>
                  </w:rPr>
                  <m:t>j</m:t>
                </m:r>
              </m:sub>
            </m:sSub>
          </m:e>
        </m:nary>
      </m:oMath>
      <w:r w:rsidRPr="00230C1E">
        <w:rPr>
          <w:rFonts w:ascii="Times New Roman" w:eastAsia="Times New Roman" w:hAnsi="Times New Roman" w:cs="Times New Roman"/>
          <w:sz w:val="20"/>
          <w:szCs w:val="20"/>
        </w:rPr>
        <w:t xml:space="preserve"> ……..    (5)</w:t>
      </w:r>
    </w:p>
    <w:p w:rsidR="008B6696" w:rsidRPr="00230C1E" w:rsidRDefault="008B6696" w:rsidP="008B6696">
      <w:pPr>
        <w:jc w:val="both"/>
        <w:rPr>
          <w:rFonts w:ascii="Times New Roman" w:eastAsia="Times New Roman" w:hAnsi="Times New Roman" w:cs="Times New Roman"/>
          <w:sz w:val="20"/>
          <w:szCs w:val="20"/>
        </w:rPr>
      </w:pPr>
      <m:oMath>
        <m:r>
          <w:rPr>
            <w:rFonts w:ascii="Cambria Math" w:eastAsia="Times New Roman" w:hAnsi="Cambria Math" w:cs="Times New Roman"/>
            <w:sz w:val="20"/>
            <w:szCs w:val="20"/>
          </w:rPr>
          <m:t>Tanh Sum=</m:t>
        </m:r>
        <m:nary>
          <m:naryPr>
            <m:chr m:val="∑"/>
            <m:limLoc m:val="undOvr"/>
            <m:ctrlPr>
              <w:rPr>
                <w:rFonts w:ascii="Cambria Math" w:eastAsia="Times New Roman" w:hAnsi="Cambria Math" w:cs="Times New Roman"/>
                <w:i/>
                <w:sz w:val="20"/>
                <w:szCs w:val="20"/>
              </w:rPr>
            </m:ctrlPr>
          </m:naryPr>
          <m:sub>
            <m:r>
              <w:rPr>
                <w:rFonts w:ascii="Cambria Math" w:eastAsia="Times New Roman" w:hAnsi="Cambria Math" w:cs="Times New Roman"/>
                <w:sz w:val="20"/>
                <w:szCs w:val="20"/>
              </w:rPr>
              <m:t>j=1</m:t>
            </m:r>
          </m:sub>
          <m:sup>
            <m:r>
              <w:rPr>
                <w:rFonts w:ascii="Cambria Math" w:eastAsia="Times New Roman" w:hAnsi="Cambria Math" w:cs="Times New Roman"/>
                <w:sz w:val="20"/>
                <w:szCs w:val="20"/>
              </w:rPr>
              <m:t>2</m:t>
            </m:r>
          </m:sup>
          <m:e>
            <m:r>
              <m:rPr>
                <m:sty m:val="p"/>
              </m:rPr>
              <w:rPr>
                <w:rFonts w:ascii="Cambria Math" w:eastAsia="Times New Roman" w:hAnsi="Cambria Math" w:cs="Times New Roman"/>
                <w:sz w:val="20"/>
                <w:szCs w:val="20"/>
              </w:rPr>
              <m:t>tanh⁡</m:t>
            </m:r>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j</m:t>
                </m:r>
              </m:sub>
            </m:sSub>
          </m:e>
        </m:nary>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w</m:t>
            </m:r>
          </m:e>
          <m:sub>
            <m:r>
              <w:rPr>
                <w:rFonts w:ascii="Cambria Math" w:eastAsia="Times New Roman" w:hAnsi="Cambria Math" w:cs="Times New Roman"/>
                <w:sz w:val="20"/>
                <w:szCs w:val="20"/>
              </w:rPr>
              <m:t>j</m:t>
            </m:r>
          </m:sub>
        </m:sSub>
      </m:oMath>
      <w:r w:rsidRPr="00230C1E">
        <w:rPr>
          <w:rFonts w:ascii="Times New Roman" w:eastAsia="Times New Roman" w:hAnsi="Times New Roman" w:cs="Times New Roman"/>
          <w:sz w:val="20"/>
          <w:szCs w:val="20"/>
        </w:rPr>
        <w:t xml:space="preserve"> ….. (6)</w:t>
      </w:r>
    </w:p>
    <w:p w:rsidR="008B6696" w:rsidRPr="00230C1E" w:rsidRDefault="008B6696" w:rsidP="008B6696">
      <w:pPr>
        <w:jc w:val="both"/>
        <w:rPr>
          <w:rFonts w:ascii="Times New Roman" w:eastAsia="Times New Roman" w:hAnsi="Times New Roman" w:cs="Times New Roman"/>
          <w:sz w:val="20"/>
          <w:szCs w:val="20"/>
        </w:rPr>
      </w:pPr>
      <w:r w:rsidRPr="00230C1E">
        <w:rPr>
          <w:rFonts w:ascii="Times New Roman" w:eastAsia="Times New Roman" w:hAnsi="Times New Roman" w:cs="Times New Roman"/>
          <w:sz w:val="20"/>
          <w:szCs w:val="20"/>
        </w:rPr>
        <w:t xml:space="preserve">Where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s</m:t>
            </m:r>
          </m:e>
          <m:sub>
            <m:r>
              <w:rPr>
                <w:rFonts w:ascii="Cambria Math" w:eastAsia="Times New Roman" w:hAnsi="Cambria Math" w:cs="Times New Roman"/>
                <w:sz w:val="20"/>
                <w:szCs w:val="20"/>
              </w:rPr>
              <m:t>j</m:t>
            </m:r>
          </m:sub>
        </m:sSub>
      </m:oMath>
      <w:r w:rsidRPr="00230C1E">
        <w:rPr>
          <w:rFonts w:ascii="Times New Roman" w:eastAsia="Times New Roman" w:hAnsi="Times New Roman" w:cs="Times New Roman"/>
          <w:sz w:val="20"/>
          <w:szCs w:val="20"/>
        </w:rPr>
        <w:t xml:space="preserve"> be the matching score obtained by the j</w:t>
      </w:r>
      <w:r w:rsidRPr="00230C1E">
        <w:rPr>
          <w:rFonts w:ascii="Times New Roman" w:eastAsia="Times New Roman" w:hAnsi="Times New Roman" w:cs="Times New Roman"/>
          <w:sz w:val="20"/>
          <w:szCs w:val="20"/>
          <w:vertAlign w:val="superscript"/>
        </w:rPr>
        <w:t xml:space="preserve">th </w:t>
      </w:r>
      <w:r w:rsidRPr="00230C1E">
        <w:rPr>
          <w:rFonts w:ascii="Times New Roman" w:eastAsia="Times New Roman" w:hAnsi="Times New Roman" w:cs="Times New Roman"/>
          <w:sz w:val="20"/>
          <w:szCs w:val="20"/>
        </w:rPr>
        <w:t xml:space="preserve">modality and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w</m:t>
            </m:r>
          </m:e>
          <m:sub>
            <m:r>
              <w:rPr>
                <w:rFonts w:ascii="Cambria Math" w:eastAsia="Times New Roman" w:hAnsi="Cambria Math" w:cs="Times New Roman"/>
                <w:sz w:val="20"/>
                <w:szCs w:val="20"/>
              </w:rPr>
              <m:t>j</m:t>
            </m:r>
          </m:sub>
        </m:sSub>
      </m:oMath>
      <w:r w:rsidRPr="00230C1E">
        <w:rPr>
          <w:rFonts w:ascii="Times New Roman" w:eastAsia="Times New Roman" w:hAnsi="Times New Roman" w:cs="Times New Roman"/>
          <w:sz w:val="20"/>
          <w:szCs w:val="20"/>
        </w:rPr>
        <w:t>be the corresponding weight assign for j=1, 2.</w:t>
      </w:r>
    </w:p>
    <w:p w:rsidR="008B6696" w:rsidRPr="00230C1E" w:rsidRDefault="00230C1E" w:rsidP="008B6696">
      <w:pPr>
        <w:pStyle w:val="Heading2"/>
        <w:rPr>
          <w:rFonts w:ascii="Times New Roman" w:hAnsi="Times New Roman" w:cs="Times New Roman"/>
          <w:color w:val="000000" w:themeColor="text1"/>
          <w:sz w:val="24"/>
          <w:szCs w:val="24"/>
        </w:rPr>
      </w:pPr>
      <w:r w:rsidRPr="00230C1E">
        <w:rPr>
          <w:rFonts w:ascii="Times New Roman" w:hAnsi="Times New Roman" w:cs="Times New Roman"/>
          <w:color w:val="000000" w:themeColor="text1"/>
          <w:sz w:val="24"/>
          <w:szCs w:val="24"/>
        </w:rPr>
        <w:t>ACO FOR PROPOSED BIMODAL</w:t>
      </w:r>
    </w:p>
    <w:p w:rsidR="008B6696" w:rsidRPr="008B2AF7" w:rsidRDefault="008B6696" w:rsidP="008B6696">
      <w:pPr>
        <w:jc w:val="both"/>
        <w:rPr>
          <w:rFonts w:ascii="Times New Roman" w:eastAsia="Times New Roman" w:hAnsi="Times New Roman"/>
          <w:sz w:val="18"/>
          <w:szCs w:val="18"/>
        </w:rPr>
      </w:pPr>
      <w:r w:rsidRPr="009E50DA">
        <w:rPr>
          <w:rFonts w:ascii="Times New Roman" w:eastAsia="Times New Roman" w:hAnsi="Times New Roman"/>
          <w:sz w:val="18"/>
          <w:szCs w:val="18"/>
        </w:rPr>
        <w:t>Each ant in the search space is represented by</w:t>
      </w:r>
      <m:oMath>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md</m:t>
            </m:r>
          </m:sub>
        </m:sSub>
        <m:r>
          <w:rPr>
            <w:rFonts w:ascii="Cambria Math" w:eastAsia="Times New Roman" w:hAnsi="Cambria Math"/>
            <w:sz w:val="20"/>
            <w:szCs w:val="20"/>
          </w:rPr>
          <m:t>=(</m:t>
        </m:r>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m1</m:t>
            </m:r>
          </m:sub>
        </m:sSub>
        <m:r>
          <w:rPr>
            <w:rFonts w:ascii="Cambria Math" w:eastAsia="Times New Roman" w:hAnsi="Cambria Math"/>
            <w:sz w:val="20"/>
            <w:szCs w:val="20"/>
          </w:rPr>
          <m:t>,</m:t>
        </m:r>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m2</m:t>
            </m:r>
          </m:sub>
        </m:sSub>
        <m:r>
          <w:rPr>
            <w:rFonts w:ascii="Cambria Math" w:eastAsia="Times New Roman" w:hAnsi="Cambria Math"/>
            <w:sz w:val="20"/>
            <w:szCs w:val="20"/>
          </w:rPr>
          <m:t>,……..,</m:t>
        </m:r>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mD</m:t>
            </m:r>
          </m:sub>
        </m:sSub>
        <m:r>
          <w:rPr>
            <w:rFonts w:ascii="Cambria Math" w:eastAsia="Times New Roman" w:hAnsi="Cambria Math"/>
            <w:sz w:val="20"/>
            <w:szCs w:val="20"/>
          </w:rPr>
          <m:t>)</m:t>
        </m:r>
      </m:oMath>
      <w:proofErr w:type="gramStart"/>
      <w:r>
        <w:rPr>
          <w:rFonts w:ascii="Times New Roman" w:eastAsia="Times New Roman" w:hAnsi="Times New Roman"/>
          <w:sz w:val="20"/>
          <w:szCs w:val="20"/>
        </w:rPr>
        <w:t>,</w:t>
      </w:r>
      <w:proofErr w:type="gramEnd"/>
      <w:r>
        <w:rPr>
          <w:rFonts w:ascii="Times New Roman" w:eastAsia="Times New Roman" w:hAnsi="Times New Roman"/>
          <w:sz w:val="20"/>
          <w:szCs w:val="20"/>
        </w:rPr>
        <w:t xml:space="preserve"> </w:t>
      </w:r>
      <w:r w:rsidRPr="009E50DA">
        <w:rPr>
          <w:rFonts w:ascii="Times New Roman" w:eastAsia="Times New Roman" w:hAnsi="Times New Roman"/>
          <w:sz w:val="18"/>
          <w:szCs w:val="18"/>
        </w:rPr>
        <w:t xml:space="preserve">where the first subscript m denotes a mth solution </w:t>
      </w:r>
      <w:r w:rsidRPr="00230C1E">
        <w:rPr>
          <w:rFonts w:ascii="Times New Roman" w:eastAsia="Times New Roman" w:hAnsi="Times New Roman" w:cs="Times New Roman"/>
          <w:sz w:val="20"/>
          <w:szCs w:val="20"/>
        </w:rPr>
        <w:t xml:space="preserve">and D denote the dimension. As we use score level fusion for two modalities so each ant can be represented by “N+1” dimensions where N denotes the total number of modality which is 2 in this case and the last dimension is for fusion rule chosen from Eqs (3)- (6). Each ant can be represented by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md</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w</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w</m:t>
            </m:r>
          </m:e>
          <m:sub>
            <m:r>
              <w:rPr>
                <w:rFonts w:ascii="Cambria Math" w:eastAsia="Times New Roman" w:hAnsi="Cambria Math" w:cs="Times New Roman"/>
                <w:sz w:val="20"/>
                <w:szCs w:val="20"/>
              </w:rPr>
              <m:t>2</m:t>
            </m:r>
          </m:sub>
        </m:sSub>
        <m:r>
          <w:rPr>
            <w:rFonts w:ascii="Cambria Math" w:eastAsia="Times New Roman" w:hAnsi="Cambria Math" w:cs="Times New Roman"/>
            <w:sz w:val="20"/>
            <w:szCs w:val="20"/>
          </w:rPr>
          <m:t>,F}</m:t>
        </m:r>
      </m:oMath>
      <w:r w:rsidRPr="00230C1E">
        <w:rPr>
          <w:rFonts w:ascii="Times New Roman" w:eastAsia="Times New Roman" w:hAnsi="Times New Roman" w:cs="Times New Roman"/>
          <w:sz w:val="20"/>
          <w:szCs w:val="20"/>
        </w:rPr>
        <w:t xml:space="preserve"> , where first two parameters are the weights assigned and last parameter is the fusion rule. Initially each ant is assign with the equal amount of pheromone level. To obtain the fused matched score the individual weights assign by the ACO is applied to the corresponding matching score and fusion is performed with the chosen fusion rule like weighed sum,product,tanh and exponential sum. For each ant the value of G (Eqn. 2) is calculated and that fusion parameter is selected as optimum which minimizes the value of G.the update on the pheromone level at (t+1) </w:t>
      </w:r>
      <w:proofErr w:type="gramStart"/>
      <w:r w:rsidRPr="00230C1E">
        <w:rPr>
          <w:rFonts w:ascii="Times New Roman" w:eastAsia="Times New Roman" w:hAnsi="Times New Roman" w:cs="Times New Roman"/>
          <w:sz w:val="20"/>
          <w:szCs w:val="20"/>
        </w:rPr>
        <w:t>th</w:t>
      </w:r>
      <w:proofErr w:type="gramEnd"/>
      <w:r w:rsidRPr="00230C1E">
        <w:rPr>
          <w:rFonts w:ascii="Times New Roman" w:eastAsia="Times New Roman" w:hAnsi="Times New Roman" w:cs="Times New Roman"/>
          <w:sz w:val="20"/>
          <w:szCs w:val="20"/>
        </w:rPr>
        <w:t xml:space="preserve"> iteration where i denote the ith ant is given in Eqn. 1. The main problem with the ACO technique is the saturation of pheromone level for small value of </w:t>
      </w:r>
      <m:oMath>
        <m:r>
          <w:rPr>
            <w:rFonts w:ascii="Cambria Math" w:eastAsia="Times New Roman" w:hAnsi="Cambria Math" w:cs="Times New Roman"/>
            <w:sz w:val="20"/>
            <w:szCs w:val="20"/>
          </w:rPr>
          <m:t>ρ</m:t>
        </m:r>
      </m:oMath>
      <w:r w:rsidRPr="00230C1E">
        <w:rPr>
          <w:rFonts w:ascii="Times New Roman" w:eastAsia="Times New Roman" w:hAnsi="Times New Roman" w:cs="Times New Roman"/>
          <w:sz w:val="20"/>
          <w:szCs w:val="20"/>
        </w:rPr>
        <w:t xml:space="preserve">(approx. 0) and forcing the ant stuck on a particular path. To overcome this problem if we set the value of </w:t>
      </w:r>
      <m:oMath>
        <m:r>
          <w:rPr>
            <w:rFonts w:ascii="Cambria Math" w:eastAsia="Times New Roman" w:hAnsi="Cambria Math" w:cs="Times New Roman"/>
            <w:sz w:val="20"/>
            <w:szCs w:val="20"/>
          </w:rPr>
          <m:t>ρ</m:t>
        </m:r>
      </m:oMath>
      <w:r w:rsidRPr="00230C1E">
        <w:rPr>
          <w:rFonts w:ascii="Times New Roman" w:eastAsia="Times New Roman" w:hAnsi="Times New Roman" w:cs="Times New Roman"/>
          <w:sz w:val="20"/>
          <w:szCs w:val="20"/>
        </w:rPr>
        <w:t xml:space="preserve"> to approx. 1 then every path will have the same probability and there is no scope of optimization. So better solution of this problem is to initially set the value of </w:t>
      </w:r>
      <m:oMath>
        <m:r>
          <w:rPr>
            <w:rFonts w:ascii="Cambria Math" w:eastAsia="Times New Roman" w:hAnsi="Cambria Math" w:cs="Times New Roman"/>
            <w:sz w:val="20"/>
            <w:szCs w:val="20"/>
          </w:rPr>
          <m:t>ρ</m:t>
        </m:r>
      </m:oMath>
      <w:r w:rsidRPr="00230C1E">
        <w:rPr>
          <w:rFonts w:ascii="Times New Roman" w:eastAsia="Times New Roman" w:hAnsi="Times New Roman" w:cs="Times New Roman"/>
          <w:sz w:val="20"/>
          <w:szCs w:val="20"/>
        </w:rPr>
        <w:t xml:space="preserve"> near to 1 and gradually decrease the value in steps of 0.005</w:t>
      </w:r>
      <w:r w:rsidRPr="008B2AF7">
        <w:rPr>
          <w:rFonts w:ascii="Times New Roman" w:eastAsia="Times New Roman" w:hAnsi="Times New Roman"/>
          <w:sz w:val="18"/>
          <w:szCs w:val="18"/>
        </w:rPr>
        <w:t>.</w:t>
      </w:r>
    </w:p>
    <w:p w:rsidR="008B6696" w:rsidRPr="00230C1E" w:rsidRDefault="00230C1E" w:rsidP="008B6696">
      <w:pPr>
        <w:pStyle w:val="Heading1"/>
        <w:rPr>
          <w:rFonts w:ascii="Times New Roman" w:hAnsi="Times New Roman" w:cs="Times New Roman"/>
          <w:color w:val="000000" w:themeColor="text1"/>
          <w:sz w:val="24"/>
          <w:szCs w:val="24"/>
        </w:rPr>
      </w:pPr>
      <w:r w:rsidRPr="00230C1E">
        <w:rPr>
          <w:rFonts w:ascii="Times New Roman" w:hAnsi="Times New Roman" w:cs="Times New Roman"/>
          <w:color w:val="000000" w:themeColor="text1"/>
          <w:sz w:val="24"/>
          <w:szCs w:val="24"/>
        </w:rPr>
        <w:lastRenderedPageBreak/>
        <w:t>PROPOSED WORK</w:t>
      </w:r>
    </w:p>
    <w:p w:rsidR="008B6696" w:rsidRPr="00230C1E" w:rsidRDefault="008B6696" w:rsidP="008B6696">
      <w:pPr>
        <w:jc w:val="both"/>
        <w:rPr>
          <w:rFonts w:ascii="Times New Roman" w:hAnsi="Times New Roman" w:cs="Times New Roman"/>
          <w:sz w:val="20"/>
          <w:szCs w:val="20"/>
        </w:rPr>
      </w:pPr>
      <w:r w:rsidRPr="00230C1E">
        <w:rPr>
          <w:rFonts w:ascii="Times New Roman" w:hAnsi="Times New Roman" w:cs="Times New Roman"/>
          <w:sz w:val="20"/>
          <w:szCs w:val="20"/>
        </w:rPr>
        <w:t>In this paper we propose a multibiometric system using ACO based on score level fusion to enhance the overall system performance. This work extract feature from two biometric modalities namely faces and iris (left/right). In the enrollment phase the extracted features from two different biometric modalities face and iris (left/right) are stored in the respective database which is shown in Fig 1. During the authentication phase the extracted face and iris (left/right) features of claimed identity is compared with the existing stored template of face and iris, which in result produce three match score namely</w:t>
      </w:r>
      <m:oMath>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r>
          <w:rPr>
            <w:rFonts w:ascii="Cambria Math" w:hAnsi="Cambria Math" w:cs="Times New Roman"/>
            <w:sz w:val="20"/>
            <w:szCs w:val="20"/>
          </w:rPr>
          <m:t xml:space="preserve"> and </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3</m:t>
            </m:r>
          </m:sub>
        </m:sSub>
      </m:oMath>
      <w:r w:rsidRPr="00230C1E">
        <w:rPr>
          <w:rFonts w:ascii="Times New Roman" w:hAnsi="Times New Roman" w:cs="Times New Roman"/>
          <w:sz w:val="20"/>
          <w:szCs w:val="20"/>
        </w:rPr>
        <w:t xml:space="preserve">. In this work we use ACO as an optimization technique to select the fusion parameter like weights for the different biometric matcher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r>
          <w:rPr>
            <w:rFonts w:ascii="Cambria Math" w:hAnsi="Cambria Math" w:cs="Times New Roman"/>
            <w:sz w:val="20"/>
            <w:szCs w:val="20"/>
          </w:rPr>
          <m:t>,</m:t>
        </m:r>
      </m:oMath>
      <w:r w:rsidRPr="00230C1E">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3</m:t>
            </m:r>
          </m:sub>
        </m:sSub>
        <m:r>
          <w:rPr>
            <w:rFonts w:ascii="Cambria Math" w:hAnsi="Cambria Math" w:cs="Times New Roman"/>
            <w:sz w:val="20"/>
            <w:szCs w:val="20"/>
          </w:rPr>
          <m:t>)</m:t>
        </m:r>
      </m:oMath>
      <w:r w:rsidRPr="00230C1E">
        <w:rPr>
          <w:rFonts w:ascii="Times New Roman" w:hAnsi="Times New Roman" w:cs="Times New Roman"/>
          <w:sz w:val="20"/>
          <w:szCs w:val="20"/>
        </w:rPr>
        <w:t>and fusion rule which is used further for score level fusion. And finally the claimed identity is considered genuine if the resultant score value is above the system threshold value, otherwise the claimed identity is considered as imposter shown in Fig 2.</w:t>
      </w:r>
    </w:p>
    <w:p w:rsidR="008B6696" w:rsidRPr="00D511BC" w:rsidRDefault="00230C1E" w:rsidP="008B6696">
      <w:pPr>
        <w:jc w:val="both"/>
        <w:rPr>
          <w:rFonts w:ascii="Times New Roman" w:hAnsi="Times New Roman"/>
          <w:b/>
          <w:sz w:val="24"/>
          <w:szCs w:val="24"/>
        </w:rPr>
      </w:pPr>
      <w:r w:rsidRPr="00D511BC">
        <w:rPr>
          <w:rFonts w:ascii="Times New Roman" w:hAnsi="Times New Roman"/>
          <w:b/>
          <w:sz w:val="24"/>
          <w:szCs w:val="24"/>
        </w:rPr>
        <w:t>4.1 FACIAL FEATURE EXTRACTION</w:t>
      </w:r>
    </w:p>
    <w:p w:rsidR="008B6696" w:rsidRDefault="008B6696" w:rsidP="008B6696">
      <w:pPr>
        <w:jc w:val="both"/>
        <w:rPr>
          <w:rFonts w:ascii="Times New Roman" w:hAnsi="Times New Roman"/>
          <w:sz w:val="18"/>
          <w:szCs w:val="18"/>
        </w:rPr>
      </w:pPr>
      <w:r w:rsidRPr="00230C1E">
        <w:rPr>
          <w:rFonts w:ascii="Times New Roman" w:hAnsi="Times New Roman"/>
          <w:sz w:val="20"/>
          <w:szCs w:val="20"/>
        </w:rPr>
        <w:t>The various phases involve in feature extraction of face are pre-processing, Image-enhancement and feature extraction. In the face recognition system the first phase is pre-processing in which face image are detect using the Active Appearance Modeling (AAM toolbox) [19] used to locate the center position of the left and right iris of eyes. This toolbox is helped to measure the angle of head roll that may be occurred during the acquisition of the face image. By using the center position and measured angle both eyes are aligned in the face image. After pre-processing the next step is image enhancement used to enhance the image quality. For this purpose we use Histogram Equalization (HE) and mean-variance normalization (MVN) [20] which is apply on resized image of size 60×60 to reduce the effect of illumination, finally Log-Gabor transform technique is used for facial feature extraction to transform the image of size 40×80.Finally,match scores are produced using the Manhattan distance measurement</w:t>
      </w:r>
      <w:r w:rsidRPr="00D511BC">
        <w:rPr>
          <w:rFonts w:ascii="Times New Roman" w:hAnsi="Times New Roman"/>
          <w:sz w:val="18"/>
          <w:szCs w:val="18"/>
        </w:rPr>
        <w:t>.</w:t>
      </w:r>
    </w:p>
    <w:p w:rsidR="008B6696" w:rsidRPr="00D511BC" w:rsidRDefault="00230C1E" w:rsidP="008B6696">
      <w:pPr>
        <w:jc w:val="both"/>
        <w:rPr>
          <w:rFonts w:ascii="Times New Roman" w:hAnsi="Times New Roman"/>
          <w:b/>
          <w:sz w:val="24"/>
          <w:szCs w:val="24"/>
        </w:rPr>
      </w:pPr>
      <w:r>
        <w:rPr>
          <w:rFonts w:ascii="Times New Roman" w:hAnsi="Times New Roman"/>
          <w:b/>
          <w:sz w:val="24"/>
          <w:szCs w:val="24"/>
        </w:rPr>
        <w:t>4.2 IRIS</w:t>
      </w:r>
      <w:r w:rsidRPr="00D511BC">
        <w:rPr>
          <w:rFonts w:ascii="Times New Roman" w:hAnsi="Times New Roman"/>
          <w:b/>
          <w:sz w:val="24"/>
          <w:szCs w:val="24"/>
        </w:rPr>
        <w:t xml:space="preserve"> FEATURE EXTRACTION</w:t>
      </w:r>
    </w:p>
    <w:p w:rsidR="008B6696" w:rsidRPr="00230C1E" w:rsidRDefault="008B6696" w:rsidP="008B6696">
      <w:pPr>
        <w:jc w:val="both"/>
        <w:rPr>
          <w:rFonts w:ascii="Times New Roman" w:hAnsi="Times New Roman"/>
          <w:sz w:val="20"/>
          <w:szCs w:val="20"/>
        </w:rPr>
      </w:pPr>
      <w:r w:rsidRPr="00230C1E">
        <w:rPr>
          <w:rFonts w:ascii="Times New Roman" w:hAnsi="Times New Roman"/>
          <w:sz w:val="20"/>
          <w:szCs w:val="20"/>
        </w:rPr>
        <w:t>The various phases of iris feature extraction are as follow</w:t>
      </w:r>
    </w:p>
    <w:p w:rsidR="008B6696" w:rsidRPr="00230C1E" w:rsidRDefault="008B6696" w:rsidP="008B6696">
      <w:pPr>
        <w:jc w:val="both"/>
        <w:rPr>
          <w:rFonts w:ascii="Times New Roman" w:hAnsi="Times New Roman"/>
          <w:i/>
          <w:sz w:val="20"/>
          <w:szCs w:val="20"/>
        </w:rPr>
      </w:pPr>
      <w:r w:rsidRPr="00230C1E">
        <w:rPr>
          <w:rFonts w:ascii="Times New Roman" w:hAnsi="Times New Roman"/>
          <w:i/>
          <w:sz w:val="20"/>
          <w:szCs w:val="20"/>
        </w:rPr>
        <w:t>4.2.1 Segmentation</w:t>
      </w:r>
    </w:p>
    <w:p w:rsidR="008B6696" w:rsidRPr="00230C1E" w:rsidRDefault="008B6696" w:rsidP="008B6696">
      <w:pPr>
        <w:jc w:val="both"/>
        <w:rPr>
          <w:rStyle w:val="times-serif"/>
          <w:rFonts w:ascii="Times New Roman" w:hAnsi="Times New Roman"/>
          <w:bCs/>
          <w:color w:val="252525"/>
          <w:sz w:val="20"/>
          <w:szCs w:val="20"/>
          <w:shd w:val="clear" w:color="auto" w:fill="FFFFFF"/>
        </w:rPr>
      </w:pPr>
      <w:r w:rsidRPr="00230C1E">
        <w:rPr>
          <w:rFonts w:ascii="Times New Roman" w:hAnsi="Times New Roman"/>
          <w:sz w:val="20"/>
          <w:szCs w:val="20"/>
        </w:rPr>
        <w:t xml:space="preserve">The main goal of segmentation is to isolate the require iris region </w:t>
      </w:r>
      <w:r w:rsidRPr="00230C1E">
        <w:rPr>
          <w:rStyle w:val="times-serif"/>
          <w:rFonts w:ascii="Times New Roman" w:hAnsi="Times New Roman"/>
          <w:bCs/>
          <w:color w:val="252525"/>
          <w:sz w:val="20"/>
          <w:szCs w:val="20"/>
          <w:shd w:val="clear" w:color="auto" w:fill="FFFFFF"/>
        </w:rPr>
        <w:t>from the whole eye image by separating the part of an image between the inner boundary and outer boundary.</w:t>
      </w:r>
      <w:r w:rsidRPr="00230C1E">
        <w:rPr>
          <w:rStyle w:val="HeaderChar"/>
          <w:rFonts w:ascii="Times New Roman" w:eastAsiaTheme="minorHAnsi" w:hAnsi="Times New Roman"/>
          <w:color w:val="252525"/>
          <w:sz w:val="20"/>
          <w:szCs w:val="20"/>
          <w:shd w:val="clear" w:color="auto" w:fill="FFFFFF"/>
        </w:rPr>
        <w:t xml:space="preserve"> </w:t>
      </w:r>
      <w:r w:rsidRPr="00230C1E">
        <w:rPr>
          <w:rStyle w:val="times-serif"/>
          <w:rFonts w:ascii="Times New Roman" w:hAnsi="Times New Roman"/>
          <w:bCs/>
          <w:color w:val="252525"/>
          <w:sz w:val="20"/>
          <w:szCs w:val="20"/>
          <w:shd w:val="clear" w:color="auto" w:fill="FFFFFF"/>
        </w:rPr>
        <w:t>Two well known iris segmentation method are attributed to Daugman and Wildes.</w:t>
      </w:r>
      <w:r w:rsidRPr="00230C1E">
        <w:rPr>
          <w:rFonts w:ascii="Times New Roman" w:hAnsi="Times New Roman"/>
          <w:bCs/>
          <w:color w:val="252525"/>
          <w:sz w:val="20"/>
          <w:szCs w:val="20"/>
          <w:shd w:val="clear" w:color="auto" w:fill="FFFFFF"/>
        </w:rPr>
        <w:t xml:space="preserve"> </w:t>
      </w:r>
      <w:r w:rsidRPr="00230C1E">
        <w:rPr>
          <w:rStyle w:val="times-serif"/>
          <w:rFonts w:ascii="Times New Roman" w:hAnsi="Times New Roman"/>
          <w:bCs/>
          <w:color w:val="252525"/>
          <w:sz w:val="20"/>
          <w:szCs w:val="20"/>
          <w:shd w:val="clear" w:color="auto" w:fill="FFFFFF"/>
        </w:rPr>
        <w:t>Daugman developed integro-differential operator to find circular pupils and limbus boundaries. It can be interpreted as a circular edge detector, which searches in a smoothed image by Gaussian filter,</w:t>
      </w:r>
      <w:r w:rsidRPr="00230C1E">
        <w:rPr>
          <w:rStyle w:val="HeaderChar"/>
          <w:rFonts w:ascii="Times New Roman" w:eastAsiaTheme="minorHAnsi" w:hAnsi="Times New Roman"/>
          <w:color w:val="252525"/>
          <w:sz w:val="20"/>
          <w:szCs w:val="20"/>
          <w:shd w:val="clear" w:color="auto" w:fill="FFFFFF"/>
        </w:rPr>
        <w:t xml:space="preserve"> </w:t>
      </w:r>
      <w:r w:rsidRPr="00230C1E">
        <w:rPr>
          <w:rStyle w:val="times-serif"/>
          <w:rFonts w:ascii="Times New Roman" w:hAnsi="Times New Roman"/>
          <w:bCs/>
          <w:color w:val="252525"/>
          <w:sz w:val="20"/>
          <w:szCs w:val="20"/>
          <w:shd w:val="clear" w:color="auto" w:fill="FFFFFF"/>
        </w:rPr>
        <w:t>the parameter of a circular boundary along which the integra derivative is maximal [21].Wilds proposed a two stage iris segmentation method gradient based intensity image, and next the inner and outer boundaries are detected using Hough transform[22].</w:t>
      </w:r>
    </w:p>
    <w:p w:rsidR="008B6696" w:rsidRPr="00230C1E" w:rsidRDefault="008B6696" w:rsidP="008B6696">
      <w:pPr>
        <w:jc w:val="both"/>
        <w:rPr>
          <w:rFonts w:ascii="Times New Roman" w:hAnsi="Times New Roman"/>
          <w:i/>
          <w:sz w:val="20"/>
          <w:szCs w:val="20"/>
        </w:rPr>
      </w:pPr>
      <w:r w:rsidRPr="00230C1E">
        <w:rPr>
          <w:rFonts w:ascii="Times New Roman" w:hAnsi="Times New Roman"/>
          <w:i/>
          <w:sz w:val="20"/>
          <w:szCs w:val="20"/>
        </w:rPr>
        <w:t>4.2.2 Normalization</w:t>
      </w:r>
    </w:p>
    <w:p w:rsidR="008B6696" w:rsidRPr="00230C1E" w:rsidRDefault="008B6696" w:rsidP="008B6696">
      <w:pPr>
        <w:jc w:val="both"/>
        <w:rPr>
          <w:rStyle w:val="times-serif"/>
          <w:rFonts w:ascii="Times New Roman" w:hAnsi="Times New Roman"/>
          <w:bCs/>
          <w:color w:val="000000" w:themeColor="text1"/>
          <w:sz w:val="20"/>
          <w:szCs w:val="20"/>
          <w:shd w:val="clear" w:color="auto" w:fill="FFFFFF"/>
        </w:rPr>
      </w:pPr>
      <w:r w:rsidRPr="00230C1E">
        <w:rPr>
          <w:rFonts w:ascii="Times New Roman" w:hAnsi="Times New Roman"/>
          <w:sz w:val="20"/>
          <w:szCs w:val="20"/>
        </w:rPr>
        <w:t>The extracted iris region is then normalized into a fixed rectangular box.</w:t>
      </w:r>
      <w:r w:rsidRPr="00230C1E">
        <w:rPr>
          <w:rFonts w:ascii="Times New Roman" w:hAnsi="Times New Roman"/>
          <w:bCs/>
          <w:color w:val="252525"/>
          <w:sz w:val="20"/>
          <w:szCs w:val="20"/>
          <w:shd w:val="clear" w:color="auto" w:fill="FFFFFF"/>
        </w:rPr>
        <w:t xml:space="preserve"> </w:t>
      </w:r>
      <w:r w:rsidRPr="00230C1E">
        <w:rPr>
          <w:rStyle w:val="times-serif"/>
          <w:rFonts w:ascii="Times New Roman" w:hAnsi="Times New Roman"/>
          <w:bCs/>
          <w:color w:val="000000" w:themeColor="text1"/>
          <w:sz w:val="20"/>
          <w:szCs w:val="20"/>
          <w:shd w:val="clear" w:color="auto" w:fill="FFFFFF"/>
        </w:rPr>
        <w:t>The most common normalization method proposed by Daugman. According to Daugman’s rubber sheet model, the remapping of the iris image I(x(r, ϴ), y(r, ϴ))</w:t>
      </w:r>
      <w:r w:rsidRPr="00230C1E">
        <w:rPr>
          <w:rStyle w:val="times-serif"/>
          <w:rFonts w:ascii="Times New Roman" w:hAnsi="Times New Roman"/>
          <w:bCs/>
          <w:color w:val="000000" w:themeColor="text1"/>
          <w:sz w:val="20"/>
          <w:szCs w:val="20"/>
          <w:shd w:val="clear" w:color="auto" w:fill="FFFFFF"/>
        </w:rPr>
        <w:sym w:font="Wingdings" w:char="F0E0"/>
      </w:r>
      <w:r w:rsidRPr="00230C1E">
        <w:rPr>
          <w:rStyle w:val="times-serif"/>
          <w:rFonts w:ascii="Times New Roman" w:hAnsi="Times New Roman"/>
          <w:bCs/>
          <w:color w:val="000000" w:themeColor="text1"/>
          <w:sz w:val="20"/>
          <w:szCs w:val="20"/>
          <w:shd w:val="clear" w:color="auto" w:fill="FFFFFF"/>
        </w:rPr>
        <w:t>I(r,ϴ) from Cartesian coordinate to doubly dimensionless pseudo polar coordinate system can be represented as</w:t>
      </w:r>
    </w:p>
    <w:p w:rsidR="008B6696" w:rsidRPr="00230C1E" w:rsidRDefault="008B6696" w:rsidP="008B6696">
      <w:pPr>
        <w:jc w:val="both"/>
        <w:rPr>
          <w:rFonts w:ascii="Times New Roman" w:hAnsi="Times New Roman"/>
          <w:sz w:val="20"/>
          <w:szCs w:val="20"/>
        </w:rPr>
      </w:pPr>
      <m:oMath>
        <m:r>
          <w:rPr>
            <w:rFonts w:ascii="Cambria Math" w:hAnsi="Cambria Math"/>
            <w:sz w:val="20"/>
            <w:szCs w:val="20"/>
          </w:rPr>
          <m:t>x</m:t>
        </m:r>
        <m:d>
          <m:dPr>
            <m:ctrlPr>
              <w:rPr>
                <w:rFonts w:ascii="Cambria Math" w:hAnsi="Cambria Math"/>
                <w:i/>
                <w:sz w:val="20"/>
                <w:szCs w:val="20"/>
              </w:rPr>
            </m:ctrlPr>
          </m:dPr>
          <m:e>
            <m:r>
              <w:rPr>
                <w:rFonts w:ascii="Cambria Math" w:hAnsi="Cambria Math"/>
                <w:sz w:val="20"/>
                <w:szCs w:val="20"/>
              </w:rPr>
              <m:t>r,∅</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1-r</m:t>
            </m:r>
          </m:e>
        </m:d>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p</m:t>
            </m:r>
          </m:sub>
        </m:sSub>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+r</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m:t>
            </m:r>
          </m:e>
        </m:d>
      </m:oMath>
      <w:r w:rsidRPr="00230C1E">
        <w:rPr>
          <w:rFonts w:ascii="Times New Roman" w:hAnsi="Times New Roman"/>
          <w:sz w:val="20"/>
          <w:szCs w:val="20"/>
        </w:rPr>
        <w:t xml:space="preserve">  ……….. (7)</w:t>
      </w:r>
    </w:p>
    <w:p w:rsidR="008B6696" w:rsidRPr="00230C1E" w:rsidRDefault="008B6696" w:rsidP="008B6696">
      <w:pPr>
        <w:jc w:val="both"/>
        <w:rPr>
          <w:rFonts w:ascii="Times New Roman" w:hAnsi="Times New Roman"/>
          <w:sz w:val="20"/>
          <w:szCs w:val="20"/>
        </w:rPr>
      </w:pPr>
      <m:oMath>
        <m:r>
          <w:rPr>
            <w:rFonts w:ascii="Cambria Math" w:hAnsi="Cambria Math"/>
            <w:sz w:val="20"/>
            <w:szCs w:val="20"/>
          </w:rPr>
          <m:t>y</m:t>
        </m:r>
        <m:d>
          <m:dPr>
            <m:ctrlPr>
              <w:rPr>
                <w:rFonts w:ascii="Cambria Math" w:hAnsi="Cambria Math"/>
                <w:i/>
                <w:sz w:val="20"/>
                <w:szCs w:val="20"/>
              </w:rPr>
            </m:ctrlPr>
          </m:dPr>
          <m:e>
            <m:r>
              <w:rPr>
                <w:rFonts w:ascii="Cambria Math" w:hAnsi="Cambria Math"/>
                <w:sz w:val="20"/>
                <w:szCs w:val="20"/>
              </w:rPr>
              <m:t>r,∅</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1-r</m:t>
            </m:r>
          </m:e>
        </m:d>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p</m:t>
            </m:r>
          </m:sub>
        </m:sSub>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+r</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s</m:t>
            </m:r>
          </m:sub>
        </m:sSub>
        <m:r>
          <w:rPr>
            <w:rFonts w:ascii="Cambria Math" w:hAnsi="Cambria Math"/>
            <w:sz w:val="20"/>
            <w:szCs w:val="20"/>
          </w:rPr>
          <m:t>(∅)</m:t>
        </m:r>
      </m:oMath>
      <w:r w:rsidRPr="00230C1E">
        <w:rPr>
          <w:rFonts w:ascii="Times New Roman" w:hAnsi="Times New Roman"/>
          <w:sz w:val="20"/>
          <w:szCs w:val="20"/>
        </w:rPr>
        <w:t xml:space="preserve"> ……….. (8) </w:t>
      </w:r>
    </w:p>
    <w:p w:rsidR="008B6696" w:rsidRPr="00230C1E" w:rsidRDefault="008B6696" w:rsidP="008B6696">
      <w:pPr>
        <w:jc w:val="both"/>
        <w:rPr>
          <w:rStyle w:val="times-serif"/>
          <w:rFonts w:ascii="Times New Roman" w:hAnsi="Times New Roman"/>
          <w:bCs/>
          <w:color w:val="252525"/>
          <w:sz w:val="20"/>
          <w:szCs w:val="20"/>
          <w:shd w:val="clear" w:color="auto" w:fill="FFFFFF"/>
        </w:rPr>
      </w:pPr>
      <w:r w:rsidRPr="00230C1E">
        <w:rPr>
          <w:rFonts w:ascii="Times New Roman" w:hAnsi="Times New Roman"/>
          <w:sz w:val="20"/>
          <w:szCs w:val="20"/>
        </w:rPr>
        <w:t xml:space="preserve">Where </w:t>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p</m:t>
            </m:r>
          </m:sub>
        </m:sSub>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p</m:t>
            </m:r>
          </m:sub>
        </m:sSub>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oMath>
      <w:r w:rsidRPr="00230C1E">
        <w:rPr>
          <w:rFonts w:ascii="Times New Roman" w:hAnsi="Times New Roman"/>
          <w:sz w:val="20"/>
          <w:szCs w:val="20"/>
        </w:rPr>
        <w:t xml:space="preserve"> and </w:t>
      </w: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m:t>
            </m:r>
          </m:e>
        </m:d>
        <m:r>
          <w:rPr>
            <w:rFonts w:ascii="Cambria Math" w:hAnsi="Cambria Math"/>
            <w:sz w:val="20"/>
            <w:szCs w:val="20"/>
          </w:rPr>
          <m:t>)</m:t>
        </m:r>
      </m:oMath>
      <w:r w:rsidRPr="00230C1E">
        <w:rPr>
          <w:rFonts w:ascii="Times New Roman" w:hAnsi="Times New Roman"/>
          <w:sz w:val="20"/>
          <w:szCs w:val="20"/>
        </w:rPr>
        <w:t xml:space="preserve"> are respectively the discrete co-ordinate </w:t>
      </w:r>
      <w:r w:rsidRPr="00230C1E">
        <w:rPr>
          <w:rStyle w:val="times-serif"/>
          <w:rFonts w:ascii="Times New Roman" w:hAnsi="Times New Roman"/>
          <w:bCs/>
          <w:color w:val="252525"/>
          <w:sz w:val="20"/>
          <w:szCs w:val="20"/>
          <w:shd w:val="clear" w:color="auto" w:fill="FFFFFF"/>
        </w:rPr>
        <w:t>nearest to the papillary boundary and r is the normalized radius in the interval [0, 1].</w:t>
      </w:r>
    </w:p>
    <w:p w:rsidR="008B6696" w:rsidRPr="00230C1E" w:rsidRDefault="008B6696" w:rsidP="008B6696">
      <w:pPr>
        <w:jc w:val="both"/>
        <w:rPr>
          <w:rFonts w:ascii="Times New Roman" w:hAnsi="Times New Roman"/>
          <w:i/>
          <w:sz w:val="20"/>
          <w:szCs w:val="20"/>
        </w:rPr>
      </w:pPr>
      <w:r w:rsidRPr="00230C1E">
        <w:rPr>
          <w:rFonts w:ascii="Times New Roman" w:hAnsi="Times New Roman"/>
          <w:i/>
          <w:sz w:val="20"/>
          <w:szCs w:val="20"/>
        </w:rPr>
        <w:t>4.2.3 Feature extraction</w:t>
      </w:r>
    </w:p>
    <w:p w:rsidR="008B6696" w:rsidRPr="00230C1E" w:rsidRDefault="008B6696" w:rsidP="008B6696">
      <w:pPr>
        <w:jc w:val="both"/>
        <w:rPr>
          <w:rFonts w:ascii="Times New Roman" w:hAnsi="Times New Roman"/>
          <w:sz w:val="20"/>
          <w:szCs w:val="20"/>
        </w:rPr>
      </w:pPr>
      <w:r w:rsidRPr="00230C1E">
        <w:rPr>
          <w:rFonts w:ascii="Times New Roman" w:hAnsi="Times New Roman"/>
          <w:sz w:val="20"/>
          <w:szCs w:val="20"/>
        </w:rPr>
        <w:t>In this step the unique pattern of iris is extracted using Log-Gabor transform with the same strategy as in face recognition. And the final size of the Log-Gabor transform image is set to 40×80. Finally, match scores are produced using the Manhattan distance measurement.</w:t>
      </w:r>
    </w:p>
    <w:p w:rsidR="008B6696" w:rsidRPr="00230C1E" w:rsidRDefault="008B6696" w:rsidP="008B6696">
      <w:pPr>
        <w:pStyle w:val="Heading1"/>
        <w:rPr>
          <w:rFonts w:ascii="Times New Roman" w:hAnsi="Times New Roman" w:cs="Times New Roman"/>
          <w:color w:val="000000" w:themeColor="text1"/>
          <w:sz w:val="24"/>
          <w:szCs w:val="24"/>
        </w:rPr>
      </w:pPr>
      <w:r w:rsidRPr="00230C1E">
        <w:rPr>
          <w:rFonts w:ascii="Times New Roman" w:hAnsi="Times New Roman" w:cs="Times New Roman"/>
          <w:color w:val="000000" w:themeColor="text1"/>
          <w:sz w:val="24"/>
          <w:szCs w:val="24"/>
        </w:rPr>
        <w:lastRenderedPageBreak/>
        <w:t>Experimental Results</w:t>
      </w:r>
    </w:p>
    <w:p w:rsidR="008B6696" w:rsidRPr="00230C1E" w:rsidRDefault="008B6696" w:rsidP="008B6696">
      <w:pPr>
        <w:jc w:val="both"/>
        <w:rPr>
          <w:rFonts w:ascii="Times New Roman" w:hAnsi="Times New Roman"/>
          <w:sz w:val="20"/>
          <w:szCs w:val="20"/>
        </w:rPr>
      </w:pPr>
      <w:r w:rsidRPr="00230C1E">
        <w:rPr>
          <w:rFonts w:ascii="Times New Roman" w:hAnsi="Times New Roman"/>
          <w:sz w:val="20"/>
          <w:szCs w:val="20"/>
        </w:rPr>
        <w:t>In this paper fusion of face and iris (left/right) at score level fusion is presented. We considered four bimodal systems these are a) face and left iris b) face and right iris c) left iris and right iris d) face, left iris and right iris.</w:t>
      </w:r>
    </w:p>
    <w:p w:rsidR="008B6696" w:rsidRPr="007030EF" w:rsidRDefault="008B6696" w:rsidP="00230C1E">
      <w:pPr>
        <w:jc w:val="center"/>
        <w:rPr>
          <w:rFonts w:ascii="Times New Roman" w:eastAsia="Times New Roman" w:hAnsi="Times New Roman"/>
          <w:sz w:val="18"/>
          <w:szCs w:val="18"/>
        </w:rPr>
      </w:pPr>
      <w:r w:rsidRPr="00384766">
        <w:rPr>
          <w:rFonts w:ascii="Times New Roman" w:eastAsia="Times New Roman" w:hAnsi="Times New Roman"/>
          <w:noProof/>
          <w:sz w:val="18"/>
          <w:szCs w:val="18"/>
        </w:rPr>
        <w:drawing>
          <wp:inline distT="0" distB="0" distL="0" distR="0" wp14:anchorId="0501C8FD" wp14:editId="30883414">
            <wp:extent cx="2852788" cy="1209675"/>
            <wp:effectExtent l="19050" t="0" r="4712" b="0"/>
            <wp:docPr id="17" name="Picture 1" descr="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pture.PNG"/>
                    <pic:cNvPicPr>
                      <a:picLocks noChangeAspect="1" noChangeArrowheads="1"/>
                    </pic:cNvPicPr>
                  </pic:nvPicPr>
                  <pic:blipFill>
                    <a:blip r:embed="rId93"/>
                    <a:srcRect/>
                    <a:stretch>
                      <a:fillRect/>
                    </a:stretch>
                  </pic:blipFill>
                  <pic:spPr bwMode="auto">
                    <a:xfrm>
                      <a:off x="0" y="0"/>
                      <a:ext cx="2865755" cy="1215174"/>
                    </a:xfrm>
                    <a:prstGeom prst="rect">
                      <a:avLst/>
                    </a:prstGeom>
                    <a:noFill/>
                    <a:ln w="9525">
                      <a:noFill/>
                      <a:miter lim="800000"/>
                      <a:headEnd/>
                      <a:tailEnd/>
                    </a:ln>
                  </pic:spPr>
                </pic:pic>
              </a:graphicData>
            </a:graphic>
          </wp:inline>
        </w:drawing>
      </w:r>
    </w:p>
    <w:p w:rsidR="008B6696" w:rsidRDefault="008B6696" w:rsidP="00230C1E">
      <w:pPr>
        <w:jc w:val="center"/>
        <w:rPr>
          <w:rFonts w:ascii="Times New Roman" w:hAnsi="Times New Roman"/>
          <w:b/>
          <w:sz w:val="20"/>
          <w:szCs w:val="20"/>
        </w:rPr>
      </w:pPr>
      <w:r>
        <w:rPr>
          <w:rFonts w:ascii="Times New Roman" w:hAnsi="Times New Roman"/>
          <w:b/>
          <w:sz w:val="20"/>
          <w:szCs w:val="20"/>
        </w:rPr>
        <w:t>Fig 1:</w:t>
      </w:r>
      <w:r w:rsidRPr="00384766">
        <w:rPr>
          <w:rFonts w:ascii="Times New Roman" w:hAnsi="Times New Roman"/>
          <w:b/>
          <w:sz w:val="20"/>
          <w:szCs w:val="20"/>
        </w:rPr>
        <w:t xml:space="preserve"> Enrollment Phase</w:t>
      </w:r>
    </w:p>
    <w:p w:rsidR="008B6696" w:rsidRPr="00230C1E" w:rsidRDefault="008B6696" w:rsidP="008B6696">
      <w:pPr>
        <w:jc w:val="both"/>
        <w:rPr>
          <w:rFonts w:ascii="Times New Roman" w:hAnsi="Times New Roman"/>
          <w:sz w:val="20"/>
          <w:szCs w:val="20"/>
        </w:rPr>
      </w:pPr>
      <w:r w:rsidRPr="00230C1E">
        <w:rPr>
          <w:rFonts w:ascii="Times New Roman" w:hAnsi="Times New Roman"/>
          <w:sz w:val="20"/>
          <w:szCs w:val="20"/>
        </w:rPr>
        <w:t xml:space="preserve">Fusion parameter in Aco based learning is mostly depends on the cost factor CFA; so the ACO algorithm runs for each value of CFA.The fusion parameter are computed for each value of CFA and initially the value of </w:t>
      </w:r>
      <m:oMath>
        <m:r>
          <w:rPr>
            <w:rFonts w:ascii="Cambria Math" w:eastAsia="Times New Roman" w:hAnsi="Cambria Math"/>
            <w:sz w:val="20"/>
            <w:szCs w:val="20"/>
          </w:rPr>
          <m:t>ρ</m:t>
        </m:r>
      </m:oMath>
      <w:r w:rsidRPr="00230C1E">
        <w:rPr>
          <w:rFonts w:ascii="Times New Roman" w:hAnsi="Times New Roman"/>
          <w:sz w:val="20"/>
          <w:szCs w:val="20"/>
        </w:rPr>
        <w:t xml:space="preserve"> is set to 1 which is decrease in step of 0.005 to get the global optimal value. Experiment are carried out in the range of [0.005, 0.01] and it is found that Q=0.01 is acceptable. In this experiment we select total 15 numbers of ants which is found enough for the convergence of the algorithm. The number of iteration for ACO algorithm is taken as 50 and found sufficient for the convergence of the solution. The whole experiment are carried out using on a publicly available database called CASIA-IRIS-DISTANCE [23] which is a combination of both dual-eye iris and facial feature of 2567 images of 142 subjects. The average size of extracted iris is 170×150, and the average number of pixels between irises is 760.It was implemented in MATLAB R2016a.we consider randomly 90 subjects and each subject possess 10 sample, on which 5 sample for references and 5 for testing which is performed 10 times without any overlapping. In each trial we got (90×5=450) genuine score by compare the image of same person and 40,050 (90×89×5) imposter score by compare an image of a person with an image of another person. The performance of the system is measured by FAR (False acceptance rate), GAR (Genuine acceptance rate), and TER (Total error rate).It is represented by the ROC (Receiver Operating Characteristic) curve which plots FAR probability versus GAR probability for different value of the decision threshold. Table 1-4 shows the values of FAR and FRR correspond to the value of decision threshold for fusion of (face and left iris), (face and right iris), (left iris and right iris) and (face, left iris and right iris).</w:t>
      </w:r>
    </w:p>
    <w:p w:rsidR="008B6696" w:rsidRPr="00384766" w:rsidRDefault="008B6696" w:rsidP="00230C1E">
      <w:pPr>
        <w:jc w:val="center"/>
        <w:rPr>
          <w:rFonts w:ascii="Times New Roman" w:hAnsi="Times New Roman"/>
          <w:b/>
          <w:sz w:val="20"/>
          <w:szCs w:val="20"/>
        </w:rPr>
      </w:pPr>
      <w:r w:rsidRPr="009803A5">
        <w:rPr>
          <w:rFonts w:ascii="Times New Roman" w:hAnsi="Times New Roman"/>
          <w:b/>
          <w:noProof/>
          <w:sz w:val="20"/>
          <w:szCs w:val="20"/>
        </w:rPr>
        <w:drawing>
          <wp:inline distT="0" distB="0" distL="0" distR="0" wp14:anchorId="7442B682" wp14:editId="3E6091DD">
            <wp:extent cx="2867025" cy="2920958"/>
            <wp:effectExtent l="19050" t="0" r="9525" b="0"/>
            <wp:docPr id="18" name="Picture 1" descr="E:\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pture1.PNG"/>
                    <pic:cNvPicPr>
                      <a:picLocks noChangeAspect="1" noChangeArrowheads="1"/>
                    </pic:cNvPicPr>
                  </pic:nvPicPr>
                  <pic:blipFill>
                    <a:blip r:embed="rId94"/>
                    <a:srcRect/>
                    <a:stretch>
                      <a:fillRect/>
                    </a:stretch>
                  </pic:blipFill>
                  <pic:spPr bwMode="auto">
                    <a:xfrm>
                      <a:off x="0" y="0"/>
                      <a:ext cx="2865755" cy="2919664"/>
                    </a:xfrm>
                    <a:prstGeom prst="rect">
                      <a:avLst/>
                    </a:prstGeom>
                    <a:noFill/>
                    <a:ln w="9525">
                      <a:noFill/>
                      <a:miter lim="800000"/>
                      <a:headEnd/>
                      <a:tailEnd/>
                    </a:ln>
                  </pic:spPr>
                </pic:pic>
              </a:graphicData>
            </a:graphic>
          </wp:inline>
        </w:drawing>
      </w:r>
    </w:p>
    <w:p w:rsidR="008B6696" w:rsidRDefault="008B6696" w:rsidP="00230C1E">
      <w:pPr>
        <w:jc w:val="center"/>
        <w:rPr>
          <w:rFonts w:ascii="Times New Roman" w:hAnsi="Times New Roman"/>
          <w:b/>
          <w:sz w:val="20"/>
          <w:szCs w:val="20"/>
        </w:rPr>
      </w:pPr>
      <w:r>
        <w:rPr>
          <w:rFonts w:ascii="Times New Roman" w:hAnsi="Times New Roman"/>
          <w:b/>
          <w:sz w:val="20"/>
          <w:szCs w:val="20"/>
        </w:rPr>
        <w:t>Fig 2: Authentication</w:t>
      </w:r>
      <w:r w:rsidRPr="00384766">
        <w:rPr>
          <w:rFonts w:ascii="Times New Roman" w:hAnsi="Times New Roman"/>
          <w:b/>
          <w:sz w:val="20"/>
          <w:szCs w:val="20"/>
        </w:rPr>
        <w:t xml:space="preserve"> Phase</w:t>
      </w:r>
    </w:p>
    <w:p w:rsidR="008B6696" w:rsidRDefault="008B6696" w:rsidP="008B6696">
      <w:pPr>
        <w:jc w:val="both"/>
        <w:rPr>
          <w:rFonts w:ascii="Times New Roman" w:eastAsia="Times New Roman" w:hAnsi="Times New Roman"/>
          <w:noProof/>
          <w:sz w:val="18"/>
          <w:szCs w:val="18"/>
          <w:lang w:val="en-GB" w:eastAsia="en-GB"/>
        </w:rPr>
      </w:pPr>
    </w:p>
    <w:p w:rsidR="008B6696" w:rsidRPr="00167DA4" w:rsidRDefault="008B6696" w:rsidP="00230C1E">
      <w:pPr>
        <w:jc w:val="center"/>
        <w:rPr>
          <w:rFonts w:ascii="Times New Roman" w:hAnsi="Times New Roman"/>
          <w:b/>
          <w:bCs/>
          <w:sz w:val="18"/>
          <w:szCs w:val="18"/>
          <w:lang w:eastAsia="en-AU"/>
        </w:rPr>
      </w:pPr>
      <w:r w:rsidRPr="00167DA4">
        <w:rPr>
          <w:rFonts w:ascii="Times New Roman" w:hAnsi="Times New Roman"/>
          <w:b/>
          <w:bCs/>
          <w:sz w:val="18"/>
          <w:szCs w:val="18"/>
          <w:lang w:eastAsia="en-AU"/>
        </w:rPr>
        <w:lastRenderedPageBreak/>
        <w:t>Table 1: FAR and FRR for fusion of face and left iris</w:t>
      </w:r>
    </w:p>
    <w:p w:rsidR="008B6696" w:rsidRDefault="008B6696" w:rsidP="00230C1E">
      <w:pPr>
        <w:jc w:val="center"/>
        <w:rPr>
          <w:rFonts w:ascii="Times New Roman" w:eastAsia="Times New Roman" w:hAnsi="Times New Roman"/>
          <w:noProof/>
          <w:sz w:val="18"/>
          <w:szCs w:val="18"/>
          <w:lang w:val="en-GB" w:eastAsia="en-GB"/>
        </w:rPr>
      </w:pPr>
      <w:r>
        <w:rPr>
          <w:rFonts w:ascii="Times New Roman" w:eastAsia="Times New Roman" w:hAnsi="Times New Roman"/>
          <w:noProof/>
          <w:sz w:val="18"/>
          <w:szCs w:val="18"/>
        </w:rPr>
        <w:drawing>
          <wp:inline distT="0" distB="0" distL="0" distR="0" wp14:anchorId="19C88FD9" wp14:editId="3E433307">
            <wp:extent cx="2865755" cy="1737745"/>
            <wp:effectExtent l="19050" t="0" r="0" b="0"/>
            <wp:docPr id="19" name="Picture 2" descr="C:\Users\sandip\Desktop\Captur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ip\Desktop\Capture55.PNG"/>
                    <pic:cNvPicPr>
                      <a:picLocks noChangeAspect="1" noChangeArrowheads="1"/>
                    </pic:cNvPicPr>
                  </pic:nvPicPr>
                  <pic:blipFill>
                    <a:blip r:embed="rId95"/>
                    <a:srcRect/>
                    <a:stretch>
                      <a:fillRect/>
                    </a:stretch>
                  </pic:blipFill>
                  <pic:spPr bwMode="auto">
                    <a:xfrm>
                      <a:off x="0" y="0"/>
                      <a:ext cx="2865755" cy="1737745"/>
                    </a:xfrm>
                    <a:prstGeom prst="rect">
                      <a:avLst/>
                    </a:prstGeom>
                    <a:noFill/>
                    <a:ln w="9525">
                      <a:noFill/>
                      <a:miter lim="800000"/>
                      <a:headEnd/>
                      <a:tailEnd/>
                    </a:ln>
                  </pic:spPr>
                </pic:pic>
              </a:graphicData>
            </a:graphic>
          </wp:inline>
        </w:drawing>
      </w:r>
    </w:p>
    <w:p w:rsidR="008B6696" w:rsidRDefault="008B6696" w:rsidP="008B6696">
      <w:pPr>
        <w:jc w:val="both"/>
        <w:rPr>
          <w:rFonts w:ascii="Times New Roman" w:eastAsia="Times New Roman" w:hAnsi="Times New Roman"/>
          <w:noProof/>
          <w:sz w:val="18"/>
          <w:szCs w:val="18"/>
          <w:lang w:val="en-GB" w:eastAsia="en-GB"/>
        </w:rPr>
      </w:pPr>
    </w:p>
    <w:p w:rsidR="008B6696" w:rsidRPr="00230C1E" w:rsidRDefault="008B6696" w:rsidP="008B6696">
      <w:pPr>
        <w:jc w:val="both"/>
        <w:rPr>
          <w:rFonts w:ascii="Times New Roman" w:eastAsia="Times New Roman" w:hAnsi="Times New Roman"/>
          <w:sz w:val="20"/>
          <w:szCs w:val="20"/>
        </w:rPr>
      </w:pPr>
      <w:r w:rsidRPr="00230C1E">
        <w:rPr>
          <w:rFonts w:ascii="Times New Roman" w:hAnsi="Times New Roman"/>
          <w:sz w:val="20"/>
          <w:szCs w:val="20"/>
        </w:rPr>
        <w:t>For each bimodal system the minimum overall error rate computed corresponding to each CFA is shown in Fig. 3a-d, respectively.</w:t>
      </w:r>
    </w:p>
    <w:p w:rsidR="00230C1E" w:rsidRDefault="00230C1E" w:rsidP="00230C1E">
      <w:pPr>
        <w:jc w:val="center"/>
        <w:rPr>
          <w:rFonts w:ascii="Times New Roman" w:hAnsi="Times New Roman"/>
          <w:b/>
          <w:bCs/>
          <w:sz w:val="18"/>
          <w:szCs w:val="18"/>
          <w:lang w:eastAsia="en-AU"/>
        </w:rPr>
      </w:pPr>
      <w:r>
        <w:rPr>
          <w:rFonts w:ascii="Times New Roman" w:eastAsia="Times New Roman" w:hAnsi="Times New Roman"/>
          <w:noProof/>
          <w:sz w:val="18"/>
          <w:szCs w:val="18"/>
        </w:rPr>
        <w:drawing>
          <wp:inline distT="0" distB="0" distL="0" distR="0" wp14:anchorId="33095A0D" wp14:editId="08D07BA5">
            <wp:extent cx="2865755" cy="1777688"/>
            <wp:effectExtent l="19050" t="0" r="0" b="0"/>
            <wp:docPr id="20" name="Picture 3" descr="C:\Users\sandip\Desktop\Captur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ip\Desktop\Capture88.PNG"/>
                    <pic:cNvPicPr>
                      <a:picLocks noChangeAspect="1" noChangeArrowheads="1"/>
                    </pic:cNvPicPr>
                  </pic:nvPicPr>
                  <pic:blipFill>
                    <a:blip r:embed="rId96"/>
                    <a:srcRect/>
                    <a:stretch>
                      <a:fillRect/>
                    </a:stretch>
                  </pic:blipFill>
                  <pic:spPr bwMode="auto">
                    <a:xfrm>
                      <a:off x="0" y="0"/>
                      <a:ext cx="2865755" cy="1777688"/>
                    </a:xfrm>
                    <a:prstGeom prst="rect">
                      <a:avLst/>
                    </a:prstGeom>
                    <a:noFill/>
                    <a:ln w="9525">
                      <a:noFill/>
                      <a:miter lim="800000"/>
                      <a:headEnd/>
                      <a:tailEnd/>
                    </a:ln>
                  </pic:spPr>
                </pic:pic>
              </a:graphicData>
            </a:graphic>
          </wp:inline>
        </w:drawing>
      </w:r>
    </w:p>
    <w:p w:rsidR="008B6696" w:rsidRDefault="008B6696" w:rsidP="00230C1E">
      <w:pPr>
        <w:jc w:val="center"/>
        <w:rPr>
          <w:rFonts w:ascii="Times New Roman" w:hAnsi="Times New Roman"/>
          <w:b/>
          <w:bCs/>
          <w:sz w:val="18"/>
          <w:szCs w:val="18"/>
          <w:lang w:eastAsia="en-AU"/>
        </w:rPr>
      </w:pPr>
      <w:r>
        <w:rPr>
          <w:rFonts w:ascii="Times New Roman" w:hAnsi="Times New Roman"/>
          <w:b/>
          <w:bCs/>
          <w:sz w:val="18"/>
          <w:szCs w:val="18"/>
          <w:lang w:eastAsia="en-AU"/>
        </w:rPr>
        <w:t>Table 2</w:t>
      </w:r>
      <w:r w:rsidRPr="00167DA4">
        <w:rPr>
          <w:rFonts w:ascii="Times New Roman" w:hAnsi="Times New Roman"/>
          <w:b/>
          <w:bCs/>
          <w:sz w:val="18"/>
          <w:szCs w:val="18"/>
          <w:lang w:eastAsia="en-AU"/>
        </w:rPr>
        <w:t>: FAR and</w:t>
      </w:r>
      <w:r>
        <w:rPr>
          <w:rFonts w:ascii="Times New Roman" w:hAnsi="Times New Roman"/>
          <w:b/>
          <w:bCs/>
          <w:sz w:val="18"/>
          <w:szCs w:val="18"/>
          <w:lang w:eastAsia="en-AU"/>
        </w:rPr>
        <w:t xml:space="preserve"> FRR for fusion of face and right</w:t>
      </w:r>
      <w:r w:rsidRPr="00167DA4">
        <w:rPr>
          <w:rFonts w:ascii="Times New Roman" w:hAnsi="Times New Roman"/>
          <w:b/>
          <w:bCs/>
          <w:sz w:val="18"/>
          <w:szCs w:val="18"/>
          <w:lang w:eastAsia="en-AU"/>
        </w:rPr>
        <w:t xml:space="preserve"> iris</w:t>
      </w:r>
    </w:p>
    <w:p w:rsidR="008B6696" w:rsidRDefault="008B6696" w:rsidP="008B6696">
      <w:pPr>
        <w:jc w:val="both"/>
        <w:rPr>
          <w:rFonts w:ascii="Times New Roman" w:eastAsia="Times New Roman" w:hAnsi="Times New Roman"/>
          <w:sz w:val="18"/>
          <w:szCs w:val="18"/>
        </w:rPr>
      </w:pPr>
    </w:p>
    <w:p w:rsidR="008B6696" w:rsidRDefault="008B6696" w:rsidP="00230C1E">
      <w:pPr>
        <w:jc w:val="center"/>
        <w:rPr>
          <w:rFonts w:ascii="Times New Roman" w:eastAsia="Times New Roman" w:hAnsi="Times New Roman"/>
          <w:sz w:val="18"/>
          <w:szCs w:val="18"/>
        </w:rPr>
      </w:pPr>
      <w:r>
        <w:rPr>
          <w:rFonts w:ascii="Times New Roman" w:hAnsi="Times New Roman"/>
          <w:b/>
          <w:bCs/>
          <w:sz w:val="18"/>
          <w:szCs w:val="18"/>
          <w:lang w:eastAsia="en-AU"/>
        </w:rPr>
        <w:t>Table 4</w:t>
      </w:r>
      <w:r w:rsidRPr="00167DA4">
        <w:rPr>
          <w:rFonts w:ascii="Times New Roman" w:hAnsi="Times New Roman"/>
          <w:b/>
          <w:bCs/>
          <w:sz w:val="18"/>
          <w:szCs w:val="18"/>
          <w:lang w:eastAsia="en-AU"/>
        </w:rPr>
        <w:t>: FAR and</w:t>
      </w:r>
      <w:r>
        <w:rPr>
          <w:rFonts w:ascii="Times New Roman" w:hAnsi="Times New Roman"/>
          <w:b/>
          <w:bCs/>
          <w:sz w:val="18"/>
          <w:szCs w:val="18"/>
          <w:lang w:eastAsia="en-AU"/>
        </w:rPr>
        <w:t xml:space="preserve"> FRR for fusion of face, left and right</w:t>
      </w:r>
      <w:r w:rsidRPr="00167DA4">
        <w:rPr>
          <w:rFonts w:ascii="Times New Roman" w:hAnsi="Times New Roman"/>
          <w:b/>
          <w:bCs/>
          <w:sz w:val="18"/>
          <w:szCs w:val="18"/>
          <w:lang w:eastAsia="en-AU"/>
        </w:rPr>
        <w:t xml:space="preserve"> iris</w:t>
      </w:r>
    </w:p>
    <w:p w:rsidR="008B6696" w:rsidRDefault="008B6696" w:rsidP="008B6696">
      <w:pPr>
        <w:jc w:val="both"/>
        <w:rPr>
          <w:rFonts w:ascii="Times New Roman" w:hAnsi="Times New Roman"/>
          <w:b/>
          <w:bCs/>
          <w:sz w:val="18"/>
          <w:szCs w:val="18"/>
          <w:lang w:eastAsia="en-AU"/>
        </w:rPr>
      </w:pPr>
    </w:p>
    <w:p w:rsidR="008B6696" w:rsidRPr="00167DA4" w:rsidRDefault="008B6696" w:rsidP="00230C1E">
      <w:pPr>
        <w:jc w:val="center"/>
        <w:rPr>
          <w:rFonts w:ascii="Times New Roman" w:hAnsi="Times New Roman"/>
          <w:b/>
          <w:bCs/>
          <w:sz w:val="18"/>
          <w:szCs w:val="18"/>
          <w:lang w:eastAsia="en-AU"/>
        </w:rPr>
      </w:pPr>
      <w:r>
        <w:rPr>
          <w:rFonts w:ascii="Times New Roman" w:hAnsi="Times New Roman"/>
          <w:b/>
          <w:bCs/>
          <w:sz w:val="18"/>
          <w:szCs w:val="18"/>
          <w:lang w:eastAsia="en-AU"/>
        </w:rPr>
        <w:t>Table 3</w:t>
      </w:r>
      <w:r w:rsidRPr="00167DA4">
        <w:rPr>
          <w:rFonts w:ascii="Times New Roman" w:hAnsi="Times New Roman"/>
          <w:b/>
          <w:bCs/>
          <w:sz w:val="18"/>
          <w:szCs w:val="18"/>
          <w:lang w:eastAsia="en-AU"/>
        </w:rPr>
        <w:t>: FAR and</w:t>
      </w:r>
      <w:r>
        <w:rPr>
          <w:rFonts w:ascii="Times New Roman" w:hAnsi="Times New Roman"/>
          <w:b/>
          <w:bCs/>
          <w:sz w:val="18"/>
          <w:szCs w:val="18"/>
          <w:lang w:eastAsia="en-AU"/>
        </w:rPr>
        <w:t xml:space="preserve"> FRR for fusion of left and right</w:t>
      </w:r>
      <w:r w:rsidRPr="00167DA4">
        <w:rPr>
          <w:rFonts w:ascii="Times New Roman" w:hAnsi="Times New Roman"/>
          <w:b/>
          <w:bCs/>
          <w:sz w:val="18"/>
          <w:szCs w:val="18"/>
          <w:lang w:eastAsia="en-AU"/>
        </w:rPr>
        <w:t xml:space="preserve"> iris</w:t>
      </w:r>
    </w:p>
    <w:p w:rsidR="008B6696" w:rsidRDefault="008B6696" w:rsidP="00230C1E">
      <w:pPr>
        <w:jc w:val="center"/>
      </w:pPr>
      <w:r>
        <w:rPr>
          <w:noProof/>
        </w:rPr>
        <w:drawing>
          <wp:inline distT="0" distB="0" distL="0" distR="0" wp14:anchorId="41241107" wp14:editId="1FAE1A34">
            <wp:extent cx="2865755" cy="1751722"/>
            <wp:effectExtent l="19050" t="0" r="0" b="0"/>
            <wp:docPr id="21" name="Picture 4" descr="C:\Users\sandip\Desktop\Captur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ip\Desktop\Capture99.PNG"/>
                    <pic:cNvPicPr>
                      <a:picLocks noChangeAspect="1" noChangeArrowheads="1"/>
                    </pic:cNvPicPr>
                  </pic:nvPicPr>
                  <pic:blipFill>
                    <a:blip r:embed="rId97"/>
                    <a:srcRect/>
                    <a:stretch>
                      <a:fillRect/>
                    </a:stretch>
                  </pic:blipFill>
                  <pic:spPr bwMode="auto">
                    <a:xfrm>
                      <a:off x="0" y="0"/>
                      <a:ext cx="2865755" cy="1751722"/>
                    </a:xfrm>
                    <a:prstGeom prst="rect">
                      <a:avLst/>
                    </a:prstGeom>
                    <a:noFill/>
                    <a:ln w="9525">
                      <a:noFill/>
                      <a:miter lim="800000"/>
                      <a:headEnd/>
                      <a:tailEnd/>
                    </a:ln>
                  </pic:spPr>
                </pic:pic>
              </a:graphicData>
            </a:graphic>
          </wp:inline>
        </w:drawing>
      </w:r>
    </w:p>
    <w:p w:rsidR="008B6696" w:rsidRPr="008E17F6" w:rsidRDefault="008B6696" w:rsidP="008B6696">
      <w:pPr>
        <w:sectPr w:rsidR="008B6696" w:rsidRPr="008E17F6" w:rsidSect="00E82E0F">
          <w:type w:val="continuous"/>
          <w:pgSz w:w="11907" w:h="16839" w:code="9"/>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8B6696" w:rsidRPr="00167DA4" w:rsidRDefault="008B6696" w:rsidP="008B6696">
      <w:pPr>
        <w:jc w:val="both"/>
        <w:rPr>
          <w:rFonts w:ascii="Times New Roman" w:hAnsi="Times New Roman"/>
          <w:b/>
          <w:bCs/>
          <w:sz w:val="18"/>
          <w:szCs w:val="18"/>
          <w:lang w:eastAsia="en-AU"/>
        </w:rPr>
      </w:pPr>
      <w:r w:rsidRPr="00D12FA8">
        <w:rPr>
          <w:rFonts w:ascii="Times New Roman" w:hAnsi="Times New Roman"/>
          <w:b/>
          <w:bCs/>
          <w:noProof/>
          <w:sz w:val="18"/>
          <w:szCs w:val="18"/>
        </w:rPr>
        <w:lastRenderedPageBreak/>
        <w:drawing>
          <wp:inline distT="0" distB="0" distL="0" distR="0" wp14:anchorId="39ADC72C" wp14:editId="5ABEA419">
            <wp:extent cx="2867025" cy="1762125"/>
            <wp:effectExtent l="19050" t="0" r="9525" b="0"/>
            <wp:docPr id="42" name="Picture 7" descr="C:\Users\sandip\Desktop\Captur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ip\Desktop\Capture77.PNG"/>
                    <pic:cNvPicPr>
                      <a:picLocks noChangeAspect="1" noChangeArrowheads="1"/>
                    </pic:cNvPicPr>
                  </pic:nvPicPr>
                  <pic:blipFill>
                    <a:blip r:embed="rId98"/>
                    <a:srcRect/>
                    <a:stretch>
                      <a:fillRect/>
                    </a:stretch>
                  </pic:blipFill>
                  <pic:spPr bwMode="auto">
                    <a:xfrm>
                      <a:off x="0" y="0"/>
                      <a:ext cx="2867025" cy="1762125"/>
                    </a:xfrm>
                    <a:prstGeom prst="rect">
                      <a:avLst/>
                    </a:prstGeom>
                    <a:noFill/>
                    <a:ln w="9525">
                      <a:noFill/>
                      <a:miter lim="800000"/>
                      <a:headEnd/>
                      <a:tailEnd/>
                    </a:ln>
                  </pic:spPr>
                </pic:pic>
              </a:graphicData>
            </a:graphic>
          </wp:inline>
        </w:drawing>
      </w:r>
      <w:r>
        <w:rPr>
          <w:rFonts w:ascii="Times New Roman" w:hAnsi="Times New Roman"/>
          <w:b/>
          <w:bCs/>
          <w:sz w:val="18"/>
          <w:szCs w:val="18"/>
          <w:lang w:eastAsia="en-AU"/>
        </w:rPr>
        <w:tab/>
        <w:t xml:space="preserve">        </w:t>
      </w:r>
      <w:r w:rsidRPr="00D12FA8">
        <w:rPr>
          <w:rFonts w:ascii="Times New Roman" w:hAnsi="Times New Roman"/>
          <w:b/>
          <w:bCs/>
          <w:noProof/>
          <w:sz w:val="18"/>
          <w:szCs w:val="18"/>
        </w:rPr>
        <w:drawing>
          <wp:inline distT="0" distB="0" distL="0" distR="0" wp14:anchorId="5EAA2700" wp14:editId="40A715A0">
            <wp:extent cx="2628900" cy="1762125"/>
            <wp:effectExtent l="19050" t="0" r="0" b="0"/>
            <wp:docPr id="43" name="Picture 10"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pture.PNG"/>
                    <pic:cNvPicPr>
                      <a:picLocks noChangeAspect="1" noChangeArrowheads="1"/>
                    </pic:cNvPicPr>
                  </pic:nvPicPr>
                  <pic:blipFill>
                    <a:blip r:embed="rId99"/>
                    <a:srcRect/>
                    <a:stretch>
                      <a:fillRect/>
                    </a:stretch>
                  </pic:blipFill>
                  <pic:spPr bwMode="auto">
                    <a:xfrm>
                      <a:off x="0" y="0"/>
                      <a:ext cx="2628900" cy="1762125"/>
                    </a:xfrm>
                    <a:prstGeom prst="rect">
                      <a:avLst/>
                    </a:prstGeom>
                    <a:noFill/>
                    <a:ln w="9525">
                      <a:noFill/>
                      <a:miter lim="800000"/>
                      <a:headEnd/>
                      <a:tailEnd/>
                    </a:ln>
                  </pic:spPr>
                </pic:pic>
              </a:graphicData>
            </a:graphic>
          </wp:inline>
        </w:drawing>
      </w:r>
    </w:p>
    <w:p w:rsidR="008B6696" w:rsidRPr="0088619E" w:rsidRDefault="008B6696" w:rsidP="008B6696">
      <w:pPr>
        <w:ind w:left="4320" w:firstLine="720"/>
        <w:jc w:val="both"/>
      </w:pPr>
      <w:r>
        <w:rPr>
          <w:rFonts w:ascii="Times New Roman" w:hAnsi="Times New Roman"/>
          <w:b/>
          <w:sz w:val="20"/>
          <w:szCs w:val="20"/>
        </w:rPr>
        <w:t xml:space="preserve">          </w:t>
      </w:r>
      <w:r w:rsidRPr="000C1D7A">
        <w:rPr>
          <w:rFonts w:ascii="Times New Roman" w:hAnsi="Times New Roman"/>
          <w:b/>
          <w:sz w:val="20"/>
          <w:szCs w:val="20"/>
        </w:rPr>
        <w:t>Fig.3 (a): CFA vs. Error rate for face and left iris</w:t>
      </w:r>
    </w:p>
    <w:p w:rsidR="008B6696" w:rsidRDefault="008B6696" w:rsidP="008B6696">
      <w:pPr>
        <w:ind w:left="5040" w:firstLine="720"/>
        <w:jc w:val="both"/>
        <w:rPr>
          <w:rFonts w:ascii="Times New Roman" w:hAnsi="Times New Roman"/>
          <w:b/>
          <w:bCs/>
          <w:sz w:val="18"/>
          <w:szCs w:val="18"/>
          <w:lang w:eastAsia="en-AU"/>
        </w:rPr>
      </w:pPr>
      <w:r>
        <w:rPr>
          <w:rFonts w:ascii="Times New Roman" w:hAnsi="Times New Roman"/>
          <w:b/>
          <w:bCs/>
          <w:sz w:val="18"/>
          <w:szCs w:val="18"/>
          <w:lang w:eastAsia="en-AU"/>
        </w:rPr>
        <w:tab/>
      </w:r>
      <w:r>
        <w:rPr>
          <w:rFonts w:ascii="Times New Roman" w:hAnsi="Times New Roman"/>
          <w:b/>
          <w:bCs/>
          <w:sz w:val="18"/>
          <w:szCs w:val="18"/>
          <w:lang w:eastAsia="en-AU"/>
        </w:rPr>
        <w:tab/>
      </w:r>
      <w:r>
        <w:rPr>
          <w:rFonts w:ascii="Times New Roman" w:hAnsi="Times New Roman"/>
          <w:b/>
          <w:bCs/>
          <w:sz w:val="18"/>
          <w:szCs w:val="18"/>
          <w:lang w:eastAsia="en-AU"/>
        </w:rPr>
        <w:tab/>
      </w:r>
      <w:r>
        <w:rPr>
          <w:rFonts w:ascii="Times New Roman" w:hAnsi="Times New Roman"/>
          <w:b/>
          <w:bCs/>
          <w:sz w:val="18"/>
          <w:szCs w:val="18"/>
          <w:lang w:eastAsia="en-AU"/>
        </w:rPr>
        <w:tab/>
      </w:r>
      <w:r>
        <w:rPr>
          <w:rFonts w:ascii="Times New Roman" w:hAnsi="Times New Roman"/>
          <w:b/>
          <w:bCs/>
          <w:sz w:val="18"/>
          <w:szCs w:val="18"/>
          <w:lang w:eastAsia="en-AU"/>
        </w:rPr>
        <w:tab/>
      </w:r>
      <w:r>
        <w:rPr>
          <w:rFonts w:ascii="Times New Roman" w:hAnsi="Times New Roman"/>
          <w:b/>
          <w:bCs/>
          <w:sz w:val="18"/>
          <w:szCs w:val="18"/>
          <w:lang w:eastAsia="en-AU"/>
        </w:rPr>
        <w:tab/>
      </w:r>
      <w:r>
        <w:rPr>
          <w:rFonts w:ascii="Times New Roman" w:hAnsi="Times New Roman"/>
          <w:b/>
          <w:bCs/>
          <w:sz w:val="18"/>
          <w:szCs w:val="18"/>
          <w:lang w:eastAsia="en-AU"/>
        </w:rPr>
        <w:tab/>
      </w:r>
    </w:p>
    <w:p w:rsidR="008B6696" w:rsidRPr="0088619E" w:rsidRDefault="008B6696" w:rsidP="008B6696">
      <w:pPr>
        <w:jc w:val="both"/>
      </w:pPr>
      <w:r>
        <w:rPr>
          <w:rFonts w:ascii="Times New Roman" w:hAnsi="Times New Roman"/>
          <w:b/>
          <w:bCs/>
          <w:sz w:val="18"/>
          <w:szCs w:val="18"/>
          <w:lang w:eastAsia="en-AU"/>
        </w:rPr>
        <w:t xml:space="preserve">     </w:t>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rPr>
          <w:noProof/>
          <w:lang w:val="en-GB" w:eastAsia="en-GB"/>
        </w:rPr>
        <w:tab/>
      </w:r>
      <w:r>
        <w:tab/>
        <w:t xml:space="preserve">                                                             </w:t>
      </w:r>
      <w:r>
        <w:rPr>
          <w:rFonts w:ascii="Times New Roman" w:hAnsi="Times New Roman"/>
          <w:b/>
          <w:sz w:val="20"/>
          <w:szCs w:val="20"/>
        </w:rPr>
        <w:t xml:space="preserve"> </w:t>
      </w:r>
      <w:r w:rsidRPr="000C1D7A">
        <w:rPr>
          <w:rFonts w:ascii="Times New Roman" w:hAnsi="Times New Roman"/>
          <w:b/>
          <w:sz w:val="20"/>
          <w:szCs w:val="20"/>
        </w:rPr>
        <w:t xml:space="preserve">  </w:t>
      </w:r>
    </w:p>
    <w:p w:rsidR="008B6696" w:rsidRDefault="008B6696" w:rsidP="008B6696">
      <w:r w:rsidRPr="000C1D7A">
        <w:rPr>
          <w:noProof/>
        </w:rPr>
        <w:drawing>
          <wp:inline distT="0" distB="0" distL="0" distR="0" wp14:anchorId="64F560CE" wp14:editId="348FBC31">
            <wp:extent cx="2362200" cy="1828800"/>
            <wp:effectExtent l="19050" t="0" r="0" b="0"/>
            <wp:docPr id="22" name="Picture 2" descr="F:\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pture2.PNG"/>
                    <pic:cNvPicPr>
                      <a:picLocks noChangeAspect="1" noChangeArrowheads="1"/>
                    </pic:cNvPicPr>
                  </pic:nvPicPr>
                  <pic:blipFill>
                    <a:blip r:embed="rId100"/>
                    <a:srcRect/>
                    <a:stretch>
                      <a:fillRect/>
                    </a:stretch>
                  </pic:blipFill>
                  <pic:spPr bwMode="auto">
                    <a:xfrm>
                      <a:off x="0" y="0"/>
                      <a:ext cx="2362200" cy="1828800"/>
                    </a:xfrm>
                    <a:prstGeom prst="rect">
                      <a:avLst/>
                    </a:prstGeom>
                    <a:noFill/>
                    <a:ln w="9525">
                      <a:noFill/>
                      <a:miter lim="800000"/>
                      <a:headEnd/>
                      <a:tailEnd/>
                    </a:ln>
                  </pic:spPr>
                </pic:pic>
              </a:graphicData>
            </a:graphic>
          </wp:inline>
        </w:drawing>
      </w:r>
      <w:r>
        <w:tab/>
      </w:r>
      <w:r>
        <w:tab/>
      </w:r>
      <w:r>
        <w:tab/>
      </w:r>
      <w:r w:rsidRPr="00461968">
        <w:rPr>
          <w:noProof/>
        </w:rPr>
        <w:drawing>
          <wp:inline distT="0" distB="0" distL="0" distR="0" wp14:anchorId="09337939" wp14:editId="16BE35E2">
            <wp:extent cx="2343150" cy="1828800"/>
            <wp:effectExtent l="19050" t="0" r="0" b="0"/>
            <wp:docPr id="23" name="Picture 4" descr="F:\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pture3.PNG"/>
                    <pic:cNvPicPr>
                      <a:picLocks noChangeAspect="1" noChangeArrowheads="1"/>
                    </pic:cNvPicPr>
                  </pic:nvPicPr>
                  <pic:blipFill>
                    <a:blip r:embed="rId101"/>
                    <a:srcRect/>
                    <a:stretch>
                      <a:fillRect/>
                    </a:stretch>
                  </pic:blipFill>
                  <pic:spPr bwMode="auto">
                    <a:xfrm>
                      <a:off x="0" y="0"/>
                      <a:ext cx="2343150" cy="1828800"/>
                    </a:xfrm>
                    <a:prstGeom prst="rect">
                      <a:avLst/>
                    </a:prstGeom>
                    <a:noFill/>
                    <a:ln w="9525">
                      <a:noFill/>
                      <a:miter lim="800000"/>
                      <a:headEnd/>
                      <a:tailEnd/>
                    </a:ln>
                  </pic:spPr>
                </pic:pic>
              </a:graphicData>
            </a:graphic>
          </wp:inline>
        </w:drawing>
      </w:r>
      <w:r>
        <w:tab/>
      </w:r>
      <w:r>
        <w:tab/>
      </w:r>
      <w:r>
        <w:tab/>
      </w:r>
      <w:r>
        <w:tab/>
      </w:r>
      <w:r>
        <w:tab/>
      </w:r>
      <w:r>
        <w:tab/>
      </w:r>
      <w:r>
        <w:tab/>
      </w:r>
      <w:r>
        <w:tab/>
      </w:r>
    </w:p>
    <w:p w:rsidR="008B6696" w:rsidRPr="000C1D7A" w:rsidRDefault="008B6696" w:rsidP="008B6696">
      <w:pPr>
        <w:rPr>
          <w:rFonts w:ascii="Times New Roman" w:hAnsi="Times New Roman"/>
          <w:b/>
          <w:sz w:val="20"/>
          <w:szCs w:val="20"/>
        </w:rPr>
      </w:pPr>
      <w:r w:rsidRPr="000C1D7A">
        <w:rPr>
          <w:rFonts w:ascii="Times New Roman" w:hAnsi="Times New Roman"/>
          <w:b/>
          <w:sz w:val="20"/>
          <w:szCs w:val="20"/>
        </w:rPr>
        <w:t>Fig.3 (</w:t>
      </w:r>
      <w:r>
        <w:rPr>
          <w:rFonts w:ascii="Times New Roman" w:hAnsi="Times New Roman"/>
          <w:b/>
          <w:sz w:val="20"/>
          <w:szCs w:val="20"/>
        </w:rPr>
        <w:t>b</w:t>
      </w:r>
      <w:r w:rsidRPr="000C1D7A">
        <w:rPr>
          <w:rFonts w:ascii="Times New Roman" w:hAnsi="Times New Roman"/>
          <w:b/>
          <w:sz w:val="20"/>
          <w:szCs w:val="20"/>
        </w:rPr>
        <w:t xml:space="preserve">): CFA vs. Error rate for </w:t>
      </w:r>
      <w:r>
        <w:rPr>
          <w:rFonts w:ascii="Times New Roman" w:hAnsi="Times New Roman"/>
          <w:b/>
          <w:sz w:val="20"/>
          <w:szCs w:val="20"/>
        </w:rPr>
        <w:t>face and right</w:t>
      </w:r>
      <w:r w:rsidRPr="000C1D7A">
        <w:rPr>
          <w:rFonts w:ascii="Times New Roman" w:hAnsi="Times New Roman"/>
          <w:b/>
          <w:sz w:val="20"/>
          <w:szCs w:val="20"/>
        </w:rPr>
        <w:t xml:space="preserve"> iris</w:t>
      </w:r>
      <w:r>
        <w:rPr>
          <w:rFonts w:ascii="Times New Roman" w:hAnsi="Times New Roman"/>
          <w:b/>
          <w:sz w:val="20"/>
          <w:szCs w:val="20"/>
        </w:rPr>
        <w:tab/>
        <w:t xml:space="preserve">       </w:t>
      </w:r>
      <w:r w:rsidRPr="000C1D7A">
        <w:rPr>
          <w:rFonts w:ascii="Times New Roman" w:hAnsi="Times New Roman"/>
          <w:b/>
          <w:sz w:val="20"/>
          <w:szCs w:val="20"/>
        </w:rPr>
        <w:t>Fig.3 (</w:t>
      </w:r>
      <w:r>
        <w:rPr>
          <w:rFonts w:ascii="Times New Roman" w:hAnsi="Times New Roman"/>
          <w:b/>
          <w:sz w:val="20"/>
          <w:szCs w:val="20"/>
        </w:rPr>
        <w:t>c</w:t>
      </w:r>
      <w:r w:rsidRPr="000C1D7A">
        <w:rPr>
          <w:rFonts w:ascii="Times New Roman" w:hAnsi="Times New Roman"/>
          <w:b/>
          <w:sz w:val="20"/>
          <w:szCs w:val="20"/>
        </w:rPr>
        <w:t xml:space="preserve">): CFA vs. Error rate for </w:t>
      </w:r>
      <w:r>
        <w:rPr>
          <w:rFonts w:ascii="Times New Roman" w:hAnsi="Times New Roman"/>
          <w:b/>
          <w:sz w:val="20"/>
          <w:szCs w:val="20"/>
        </w:rPr>
        <w:t>left and right</w:t>
      </w:r>
      <w:r w:rsidRPr="000C1D7A">
        <w:rPr>
          <w:rFonts w:ascii="Times New Roman" w:hAnsi="Times New Roman"/>
          <w:b/>
          <w:sz w:val="20"/>
          <w:szCs w:val="20"/>
        </w:rPr>
        <w:t xml:space="preserve"> iris</w:t>
      </w:r>
    </w:p>
    <w:p w:rsidR="008B6696" w:rsidRPr="000C1D7A" w:rsidRDefault="008B6696" w:rsidP="008B6696">
      <w:pPr>
        <w:rPr>
          <w:rFonts w:ascii="Times New Roman" w:hAnsi="Times New Roman"/>
          <w:b/>
          <w:sz w:val="20"/>
          <w:szCs w:val="20"/>
        </w:rPr>
      </w:pPr>
    </w:p>
    <w:p w:rsidR="008B6696" w:rsidRDefault="008B6696" w:rsidP="008B6696"/>
    <w:p w:rsidR="008B6696" w:rsidRDefault="008B6696" w:rsidP="008B6696">
      <w:pPr>
        <w:pStyle w:val="Heading1"/>
      </w:pPr>
      <w:r>
        <w:rPr>
          <w:noProof/>
        </w:rPr>
        <w:drawing>
          <wp:anchor distT="0" distB="0" distL="114300" distR="114300" simplePos="0" relativeHeight="251691008" behindDoc="0" locked="0" layoutInCell="1" allowOverlap="1" wp14:anchorId="1A25DF18" wp14:editId="39EC53D7">
            <wp:simplePos x="0" y="0"/>
            <wp:positionH relativeFrom="column">
              <wp:align>left</wp:align>
            </wp:positionH>
            <wp:positionV relativeFrom="paragraph">
              <wp:align>top</wp:align>
            </wp:positionV>
            <wp:extent cx="2390775" cy="2486025"/>
            <wp:effectExtent l="19050" t="0" r="9525" b="0"/>
            <wp:wrapSquare wrapText="bothSides"/>
            <wp:docPr id="30" name="Picture 5" descr="F:\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pture4.PNG"/>
                    <pic:cNvPicPr>
                      <a:picLocks noChangeAspect="1" noChangeArrowheads="1"/>
                    </pic:cNvPicPr>
                  </pic:nvPicPr>
                  <pic:blipFill>
                    <a:blip r:embed="rId102"/>
                    <a:srcRect/>
                    <a:stretch>
                      <a:fillRect/>
                    </a:stretch>
                  </pic:blipFill>
                  <pic:spPr bwMode="auto">
                    <a:xfrm>
                      <a:off x="0" y="0"/>
                      <a:ext cx="2390775" cy="2486025"/>
                    </a:xfrm>
                    <a:prstGeom prst="rect">
                      <a:avLst/>
                    </a:prstGeom>
                    <a:noFill/>
                    <a:ln w="9525">
                      <a:noFill/>
                      <a:miter lim="800000"/>
                      <a:headEnd/>
                      <a:tailEnd/>
                    </a:ln>
                  </pic:spPr>
                </pic:pic>
              </a:graphicData>
            </a:graphic>
          </wp:anchor>
        </w:drawing>
      </w:r>
    </w:p>
    <w:p w:rsidR="008B6696" w:rsidRPr="005064B1" w:rsidRDefault="008B6696" w:rsidP="008B6696">
      <w:pPr>
        <w:rPr>
          <w:rFonts w:ascii="Times New Roman" w:hAnsi="Times New Roman"/>
          <w:b/>
          <w:sz w:val="20"/>
          <w:szCs w:val="20"/>
        </w:rPr>
      </w:pPr>
      <w:r>
        <w:rPr>
          <w:rFonts w:ascii="Times New Roman" w:hAnsi="Times New Roman"/>
          <w:b/>
          <w:sz w:val="20"/>
          <w:szCs w:val="20"/>
        </w:rPr>
        <w:t xml:space="preserve">                    Table 5: ACO based Error rate for different fusion rule</w:t>
      </w:r>
    </w:p>
    <w:p w:rsidR="008B6696" w:rsidRDefault="008B6696" w:rsidP="00230C1E">
      <w:pPr>
        <w:jc w:val="center"/>
      </w:pPr>
      <w:r w:rsidRPr="005064B1">
        <w:rPr>
          <w:noProof/>
        </w:rPr>
        <w:lastRenderedPageBreak/>
        <w:drawing>
          <wp:inline distT="0" distB="0" distL="0" distR="0" wp14:anchorId="3A593AD2" wp14:editId="0C324A5B">
            <wp:extent cx="3143250" cy="2162175"/>
            <wp:effectExtent l="19050" t="0" r="0" b="0"/>
            <wp:docPr id="32" name="Picture 1" descr="F:\Cap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pture9.PNG"/>
                    <pic:cNvPicPr>
                      <a:picLocks noChangeAspect="1" noChangeArrowheads="1"/>
                    </pic:cNvPicPr>
                  </pic:nvPicPr>
                  <pic:blipFill>
                    <a:blip r:embed="rId103"/>
                    <a:srcRect/>
                    <a:stretch>
                      <a:fillRect/>
                    </a:stretch>
                  </pic:blipFill>
                  <pic:spPr bwMode="auto">
                    <a:xfrm>
                      <a:off x="0" y="0"/>
                      <a:ext cx="3143250" cy="2162175"/>
                    </a:xfrm>
                    <a:prstGeom prst="rect">
                      <a:avLst/>
                    </a:prstGeom>
                    <a:noFill/>
                    <a:ln w="9525">
                      <a:noFill/>
                      <a:miter lim="800000"/>
                      <a:headEnd/>
                      <a:tailEnd/>
                    </a:ln>
                  </pic:spPr>
                </pic:pic>
              </a:graphicData>
            </a:graphic>
          </wp:inline>
        </w:drawing>
      </w:r>
      <w:r>
        <w:br w:type="textWrapping" w:clear="all"/>
      </w:r>
      <w:r>
        <w:rPr>
          <w:rFonts w:ascii="Times New Roman" w:hAnsi="Times New Roman"/>
          <w:b/>
          <w:sz w:val="20"/>
          <w:szCs w:val="20"/>
        </w:rPr>
        <w:t xml:space="preserve"> </w:t>
      </w:r>
      <w:r w:rsidRPr="000C1D7A">
        <w:rPr>
          <w:rFonts w:ascii="Times New Roman" w:hAnsi="Times New Roman"/>
          <w:b/>
          <w:sz w:val="20"/>
          <w:szCs w:val="20"/>
        </w:rPr>
        <w:t>Fig.3 (</w:t>
      </w:r>
      <w:r>
        <w:rPr>
          <w:rFonts w:ascii="Times New Roman" w:hAnsi="Times New Roman"/>
          <w:b/>
          <w:sz w:val="20"/>
          <w:szCs w:val="20"/>
        </w:rPr>
        <w:t>d</w:t>
      </w:r>
      <w:r w:rsidRPr="000C1D7A">
        <w:rPr>
          <w:rFonts w:ascii="Times New Roman" w:hAnsi="Times New Roman"/>
          <w:b/>
          <w:sz w:val="20"/>
          <w:szCs w:val="20"/>
        </w:rPr>
        <w:t>): CFA vs. Error rate for</w:t>
      </w:r>
      <w:r>
        <w:rPr>
          <w:rFonts w:ascii="Times New Roman" w:hAnsi="Times New Roman"/>
          <w:b/>
          <w:sz w:val="20"/>
          <w:szCs w:val="20"/>
        </w:rPr>
        <w:t xml:space="preserve"> face,</w:t>
      </w:r>
      <w:r w:rsidRPr="000C1D7A">
        <w:rPr>
          <w:rFonts w:ascii="Times New Roman" w:hAnsi="Times New Roman"/>
          <w:b/>
          <w:sz w:val="20"/>
          <w:szCs w:val="20"/>
        </w:rPr>
        <w:t xml:space="preserve"> </w:t>
      </w:r>
      <w:r>
        <w:rPr>
          <w:rFonts w:ascii="Times New Roman" w:hAnsi="Times New Roman"/>
          <w:b/>
          <w:sz w:val="20"/>
          <w:szCs w:val="20"/>
        </w:rPr>
        <w:t>left and right</w:t>
      </w:r>
      <w:r w:rsidRPr="000C1D7A">
        <w:rPr>
          <w:rFonts w:ascii="Times New Roman" w:hAnsi="Times New Roman"/>
          <w:b/>
          <w:sz w:val="20"/>
          <w:szCs w:val="20"/>
        </w:rPr>
        <w:t xml:space="preserve"> iris</w:t>
      </w:r>
    </w:p>
    <w:p w:rsidR="008B6696" w:rsidRPr="00230C1E" w:rsidRDefault="00230C1E" w:rsidP="008B6696">
      <w:pPr>
        <w:pStyle w:val="Heading1"/>
        <w:rPr>
          <w:rFonts w:ascii="Times New Roman" w:hAnsi="Times New Roman" w:cs="Times New Roman"/>
          <w:color w:val="000000" w:themeColor="text1"/>
          <w:sz w:val="24"/>
          <w:szCs w:val="24"/>
        </w:rPr>
      </w:pPr>
      <w:r w:rsidRPr="00230C1E">
        <w:rPr>
          <w:rFonts w:ascii="Times New Roman" w:hAnsi="Times New Roman" w:cs="Times New Roman"/>
          <w:color w:val="000000" w:themeColor="text1"/>
          <w:sz w:val="24"/>
          <w:szCs w:val="24"/>
        </w:rPr>
        <w:t>CONCLUSIONS</w:t>
      </w:r>
    </w:p>
    <w:p w:rsidR="008B6696" w:rsidRPr="00230C1E" w:rsidRDefault="008B6696" w:rsidP="008B6696">
      <w:pPr>
        <w:jc w:val="both"/>
        <w:rPr>
          <w:rFonts w:ascii="Times New Roman" w:hAnsi="Times New Roman" w:cs="Times New Roman"/>
          <w:color w:val="000000" w:themeColor="text1"/>
          <w:sz w:val="24"/>
          <w:szCs w:val="24"/>
        </w:rPr>
        <w:sectPr w:rsidR="008B6696" w:rsidRPr="00230C1E" w:rsidSect="00E82E0F">
          <w:type w:val="continuous"/>
          <w:pgSz w:w="11907" w:h="16839" w:code="9"/>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8B6696" w:rsidRPr="00230C1E" w:rsidRDefault="008B6696" w:rsidP="008B6696">
      <w:pPr>
        <w:jc w:val="both"/>
        <w:rPr>
          <w:rFonts w:ascii="Times New Roman" w:hAnsi="Times New Roman"/>
          <w:sz w:val="20"/>
          <w:szCs w:val="20"/>
        </w:rPr>
      </w:pPr>
      <w:r w:rsidRPr="00230C1E">
        <w:rPr>
          <w:rFonts w:ascii="Times New Roman" w:hAnsi="Times New Roman"/>
          <w:sz w:val="20"/>
          <w:szCs w:val="20"/>
        </w:rPr>
        <w:lastRenderedPageBreak/>
        <w:t>In this paper we propose a multibiometric system using ant colony optimization (ACO) as an optimization technique based on score level fusion to improve the performance and reduce the error rate of the proposed system. The role of ACO is to select the most optimal value of fusion parameter like fusion rule and the weights assign to the different biometric matcher. The security level of the system is totally depends on two parameter like FAR (false acceptance rate) and FRR (false rejection rate).</w:t>
      </w:r>
      <w:r w:rsidRPr="00230C1E">
        <w:rPr>
          <w:rFonts w:ascii="Times New Roman" w:eastAsia="Times New Roman" w:hAnsi="Times New Roman"/>
          <w:sz w:val="20"/>
          <w:szCs w:val="20"/>
        </w:rPr>
        <w:t xml:space="preserve"> The ACO is selected to choose optimal fusion parameter corresponding to each CFA, which denotes the different security level in the bimodal system. For obtained the high security level in the bimodal system the cost of false acceptance rate(FAR) can be set higher than those of false rejection rate(FRR) because imposter acceptance should be as less as possible. In order to obtain the low security we choose the cost of FRR much higher than the FAR because in this case the genuine rejection is required to be maintain as less as possible. In bimodal system CFA (cost of false acceptance) and CFR (cost of false rejection) are used to measure the security level of the system.</w:t>
      </w:r>
      <w:r w:rsidRPr="00230C1E">
        <w:rPr>
          <w:rFonts w:ascii="Times New Roman" w:hAnsi="Times New Roman"/>
          <w:sz w:val="20"/>
          <w:szCs w:val="20"/>
        </w:rPr>
        <w:t xml:space="preserve"> We considered four bimodal systems these are a) face and left iris b) face and right iris c) left iris and right iris d) face, left iris and right iris.</w:t>
      </w:r>
      <w:r w:rsidRPr="00230C1E">
        <w:rPr>
          <w:rFonts w:ascii="Times New Roman" w:eastAsia="Times New Roman" w:hAnsi="Times New Roman"/>
          <w:sz w:val="20"/>
          <w:szCs w:val="20"/>
        </w:rPr>
        <w:t xml:space="preserve"> The experimental result shows that among the several fusion rules (sum, exponential sum, tanh and product), the sum rule is one of the best fusion rule with minimum error rate and its accuracy level is outperformer than the other fusion rule.</w:t>
      </w:r>
    </w:p>
    <w:p w:rsidR="008B6696" w:rsidRPr="0085421B" w:rsidRDefault="00230C1E" w:rsidP="008B6696">
      <w:pPr>
        <w:jc w:val="both"/>
        <w:rPr>
          <w:rFonts w:ascii="Times New Roman" w:hAnsi="Times New Roman"/>
          <w:b/>
          <w:sz w:val="24"/>
          <w:szCs w:val="24"/>
        </w:rPr>
      </w:pPr>
      <w:r w:rsidRPr="0085421B">
        <w:rPr>
          <w:rFonts w:ascii="Times New Roman" w:hAnsi="Times New Roman"/>
          <w:b/>
          <w:sz w:val="24"/>
          <w:szCs w:val="24"/>
        </w:rPr>
        <w:t>REFERENCES:</w:t>
      </w: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[1] A.K.Jain, A.Ross, and S.Prabhakar. </w:t>
      </w:r>
      <w:proofErr w:type="gramStart"/>
      <w:r w:rsidRPr="00230C1E">
        <w:rPr>
          <w:rFonts w:ascii="Times New Roman" w:hAnsi="Times New Roman" w:cs="Times New Roman"/>
          <w:sz w:val="20"/>
          <w:szCs w:val="20"/>
        </w:rPr>
        <w:t>“An Introduction to biometric recognition”, IEEE Transaction on Circuits and Systems for Video Technology.</w:t>
      </w:r>
      <w:proofErr w:type="gramEnd"/>
      <w:r w:rsidRPr="00230C1E">
        <w:rPr>
          <w:rFonts w:ascii="Times New Roman" w:hAnsi="Times New Roman" w:cs="Times New Roman"/>
          <w:sz w:val="20"/>
          <w:szCs w:val="20"/>
        </w:rPr>
        <w:t xml:space="preserve"> Special Issue on Image and Video-Based Biometrics, vol.14 (1):pp.4-20, 2004.</w:t>
      </w:r>
    </w:p>
    <w:p w:rsidR="008B6696" w:rsidRPr="00230C1E" w:rsidRDefault="008B6696" w:rsidP="008B6696">
      <w:pPr>
        <w:pStyle w:val="NoSpacing"/>
        <w:jc w:val="both"/>
        <w:rPr>
          <w:rFonts w:ascii="Times New Roman" w:hAnsi="Times New Roman" w:cs="Times New Roman"/>
          <w:color w:val="222222"/>
          <w:sz w:val="20"/>
          <w:szCs w:val="20"/>
          <w:shd w:val="clear" w:color="auto" w:fill="FFFFFF"/>
        </w:rPr>
      </w:pPr>
      <w:r w:rsidRPr="00230C1E">
        <w:rPr>
          <w:rFonts w:ascii="Times New Roman" w:hAnsi="Times New Roman" w:cs="Times New Roman"/>
          <w:sz w:val="20"/>
          <w:szCs w:val="20"/>
        </w:rPr>
        <w:t xml:space="preserve">[2] Anil Jain,Karthik </w:t>
      </w:r>
      <w:r w:rsidRPr="00230C1E">
        <w:rPr>
          <w:rFonts w:ascii="Times New Roman" w:hAnsi="Times New Roman" w:cs="Times New Roman"/>
          <w:color w:val="222222"/>
          <w:sz w:val="20"/>
          <w:szCs w:val="20"/>
          <w:shd w:val="clear" w:color="auto" w:fill="FFFFFF"/>
        </w:rPr>
        <w:t xml:space="preserve">Nandakumar, Arun Ross,” </w:t>
      </w:r>
      <w:r w:rsidRPr="00230C1E">
        <w:rPr>
          <w:rFonts w:ascii="Times New Roman" w:hAnsi="Times New Roman" w:cs="Times New Roman"/>
          <w:sz w:val="20"/>
          <w:szCs w:val="20"/>
        </w:rPr>
        <w:t xml:space="preserve">Score </w:t>
      </w:r>
      <w:r w:rsidRPr="00230C1E">
        <w:rPr>
          <w:rFonts w:ascii="Times New Roman" w:hAnsi="Times New Roman" w:cs="Times New Roman"/>
          <w:color w:val="222222"/>
          <w:sz w:val="20"/>
          <w:szCs w:val="20"/>
          <w:shd w:val="clear" w:color="auto" w:fill="FFFFFF"/>
        </w:rPr>
        <w:t>Normalization in Multimodal Biometric System”, journal of Pattern Recognition, Vol.38,pp.2270-2285,2005.</w:t>
      </w:r>
    </w:p>
    <w:p w:rsidR="008B6696" w:rsidRPr="00230C1E" w:rsidRDefault="008B6696" w:rsidP="008B6696">
      <w:pPr>
        <w:pStyle w:val="NoSpacing"/>
        <w:jc w:val="both"/>
        <w:rPr>
          <w:rFonts w:ascii="Times New Roman" w:hAnsi="Times New Roman" w:cs="Times New Roman"/>
          <w:i/>
          <w:color w:val="222222"/>
          <w:sz w:val="20"/>
          <w:szCs w:val="20"/>
          <w:shd w:val="clear" w:color="auto" w:fill="FFFFFF"/>
        </w:rPr>
      </w:pP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[3] </w:t>
      </w:r>
      <w:r w:rsidRPr="00230C1E">
        <w:rPr>
          <w:rFonts w:ascii="Times New Roman" w:hAnsi="Times New Roman" w:cs="Times New Roman"/>
          <w:color w:val="222222"/>
          <w:sz w:val="20"/>
          <w:szCs w:val="20"/>
          <w:shd w:val="clear" w:color="auto" w:fill="FFFFFF"/>
        </w:rPr>
        <w:t>He, Mingxing, et al. "Performance evaluation of score level fusion in multimodal biometric systems</w:t>
      </w:r>
      <w:r w:rsidRPr="00230C1E">
        <w:rPr>
          <w:rFonts w:ascii="Times New Roman" w:hAnsi="Times New Roman" w:cs="Times New Roman"/>
          <w:i/>
          <w:color w:val="222222"/>
          <w:sz w:val="20"/>
          <w:szCs w:val="20"/>
          <w:shd w:val="clear" w:color="auto" w:fill="FFFFFF"/>
        </w:rPr>
        <w:t>”,</w:t>
      </w:r>
      <w:r w:rsidRPr="00230C1E">
        <w:rPr>
          <w:rFonts w:ascii="Times New Roman" w:hAnsi="Times New Roman" w:cs="Times New Roman"/>
          <w:iCs/>
          <w:color w:val="222222"/>
          <w:sz w:val="20"/>
          <w:szCs w:val="20"/>
          <w:shd w:val="clear" w:color="auto" w:fill="FFFFFF"/>
        </w:rPr>
        <w:t xml:space="preserve"> Pattern Recognition, vol.</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color w:val="222222"/>
          <w:sz w:val="20"/>
          <w:szCs w:val="20"/>
          <w:shd w:val="clear" w:color="auto" w:fill="FFFFFF"/>
        </w:rPr>
        <w:t>43.5, pp: 1789-1800, 2010.</w:t>
      </w: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[4] </w:t>
      </w:r>
      <w:r w:rsidRPr="00230C1E">
        <w:rPr>
          <w:rFonts w:ascii="Times New Roman" w:hAnsi="Times New Roman" w:cs="Times New Roman"/>
          <w:sz w:val="20"/>
          <w:szCs w:val="20"/>
          <w:shd w:val="clear" w:color="auto" w:fill="FFFFFF"/>
        </w:rPr>
        <w:t>Hanmandlu, Madasu, et al. "Score level fusion of multimodal biometrics using triangular norms",</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iCs/>
          <w:sz w:val="20"/>
          <w:szCs w:val="20"/>
          <w:shd w:val="clear" w:color="auto" w:fill="FFFFFF"/>
        </w:rPr>
        <w:t>Pattern recognition letters, vol.</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sz w:val="20"/>
          <w:szCs w:val="20"/>
          <w:shd w:val="clear" w:color="auto" w:fill="FFFFFF"/>
        </w:rPr>
        <w:t>32.14, pp: 1843-1850, 2011.</w:t>
      </w:r>
    </w:p>
    <w:p w:rsidR="008B6696" w:rsidRPr="00230C1E" w:rsidRDefault="008B6696" w:rsidP="008B6696">
      <w:pPr>
        <w:pStyle w:val="NoSpacing"/>
        <w:jc w:val="both"/>
        <w:rPr>
          <w:rFonts w:ascii="Times New Roman" w:hAnsi="Times New Roman" w:cs="Times New Roman"/>
          <w:i/>
          <w:sz w:val="20"/>
          <w:szCs w:val="20"/>
          <w:shd w:val="clear" w:color="auto" w:fill="FFFFFF"/>
        </w:rPr>
      </w:pPr>
      <w:r w:rsidRPr="00230C1E">
        <w:rPr>
          <w:rFonts w:ascii="Times New Roman" w:hAnsi="Times New Roman" w:cs="Times New Roman"/>
          <w:sz w:val="20"/>
          <w:szCs w:val="20"/>
        </w:rPr>
        <w:t xml:space="preserve">[5] </w:t>
      </w:r>
      <w:r w:rsidRPr="00230C1E">
        <w:rPr>
          <w:rFonts w:ascii="Times New Roman" w:hAnsi="Times New Roman" w:cs="Times New Roman"/>
          <w:sz w:val="20"/>
          <w:szCs w:val="20"/>
          <w:shd w:val="clear" w:color="auto" w:fill="FFFFFF"/>
        </w:rPr>
        <w:t>Nandakumar, Karthik, et al. "Likelihood ratio-based biometric score fusion”, IEEE</w:t>
      </w:r>
      <w:r w:rsidRPr="00230C1E">
        <w:rPr>
          <w:rFonts w:ascii="Times New Roman" w:hAnsi="Times New Roman" w:cs="Times New Roman"/>
          <w:iCs/>
          <w:sz w:val="20"/>
          <w:szCs w:val="20"/>
          <w:shd w:val="clear" w:color="auto" w:fill="FFFFFF"/>
        </w:rPr>
        <w:t xml:space="preserve"> transactions on pattern analysis and machine intelligence</w:t>
      </w:r>
      <w:r w:rsidRPr="00230C1E">
        <w:rPr>
          <w:rStyle w:val="apple-converted-space"/>
          <w:rFonts w:ascii="Times New Roman" w:hAnsi="Times New Roman" w:cs="Times New Roman"/>
          <w:color w:val="222222"/>
          <w:sz w:val="20"/>
          <w:szCs w:val="20"/>
          <w:shd w:val="clear" w:color="auto" w:fill="FFFFFF"/>
        </w:rPr>
        <w:t>, vol.30.2</w:t>
      </w:r>
      <w:r w:rsidRPr="00230C1E">
        <w:rPr>
          <w:rFonts w:ascii="Times New Roman" w:hAnsi="Times New Roman" w:cs="Times New Roman"/>
          <w:sz w:val="20"/>
          <w:szCs w:val="20"/>
          <w:shd w:val="clear" w:color="auto" w:fill="FFFFFF"/>
        </w:rPr>
        <w:t>, pp: 342-347, 2008.</w:t>
      </w: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[6] </w:t>
      </w:r>
      <w:r w:rsidRPr="00230C1E">
        <w:rPr>
          <w:rFonts w:ascii="Times New Roman" w:hAnsi="Times New Roman" w:cs="Times New Roman"/>
          <w:sz w:val="20"/>
          <w:szCs w:val="20"/>
          <w:shd w:val="clear" w:color="auto" w:fill="FFFFFF"/>
        </w:rPr>
        <w:t>Mezai, Lamia, and Fella Hachouf. "Score-level fusion of face and voice using particle swarm optimization and belief functions",</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iCs/>
          <w:sz w:val="20"/>
          <w:szCs w:val="20"/>
          <w:shd w:val="clear" w:color="auto" w:fill="FFFFFF"/>
        </w:rPr>
        <w:t>IEEE Transactions on Human-Machine Systems, vol.</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sz w:val="20"/>
          <w:szCs w:val="20"/>
          <w:shd w:val="clear" w:color="auto" w:fill="FFFFFF"/>
        </w:rPr>
        <w:t>45.6, pp: 761-772, 2015.</w:t>
      </w:r>
    </w:p>
    <w:p w:rsidR="008B6696" w:rsidRPr="00230C1E" w:rsidRDefault="008B6696" w:rsidP="008B6696">
      <w:pPr>
        <w:pStyle w:val="NoSpacing"/>
        <w:jc w:val="both"/>
        <w:rPr>
          <w:rFonts w:ascii="Times New Roman" w:hAnsi="Times New Roman" w:cs="Times New Roman"/>
          <w:i/>
          <w:sz w:val="20"/>
          <w:szCs w:val="20"/>
        </w:rPr>
      </w:pPr>
      <w:r w:rsidRPr="00230C1E">
        <w:rPr>
          <w:rFonts w:ascii="Times New Roman" w:hAnsi="Times New Roman" w:cs="Times New Roman"/>
          <w:sz w:val="20"/>
          <w:szCs w:val="20"/>
        </w:rPr>
        <w:t xml:space="preserve">[7] </w:t>
      </w:r>
      <w:r w:rsidRPr="00230C1E">
        <w:rPr>
          <w:rFonts w:ascii="Times New Roman" w:hAnsi="Times New Roman" w:cs="Times New Roman"/>
          <w:sz w:val="20"/>
          <w:szCs w:val="20"/>
          <w:shd w:val="clear" w:color="auto" w:fill="FFFFFF"/>
        </w:rPr>
        <w:t>Kumar, Amioy, et al. "Decision level biometric fusion using Ant Colony Optimization</w:t>
      </w:r>
      <w:r w:rsidRPr="00230C1E">
        <w:rPr>
          <w:rFonts w:ascii="Times New Roman" w:hAnsi="Times New Roman" w:cs="Times New Roman"/>
          <w:i/>
          <w:sz w:val="20"/>
          <w:szCs w:val="20"/>
          <w:shd w:val="clear" w:color="auto" w:fill="FFFFFF"/>
        </w:rPr>
        <w:t>",</w:t>
      </w:r>
      <w:r w:rsidRPr="00230C1E">
        <w:rPr>
          <w:rStyle w:val="apple-converted-space"/>
          <w:rFonts w:ascii="Times New Roman" w:hAnsi="Times New Roman" w:cs="Times New Roman"/>
          <w:i/>
          <w:color w:val="222222"/>
          <w:sz w:val="20"/>
          <w:szCs w:val="20"/>
          <w:shd w:val="clear" w:color="auto" w:fill="FFFFFF"/>
        </w:rPr>
        <w:t> </w:t>
      </w:r>
      <w:r w:rsidRPr="00230C1E">
        <w:rPr>
          <w:rFonts w:ascii="Times New Roman" w:hAnsi="Times New Roman" w:cs="Times New Roman"/>
          <w:iCs/>
          <w:sz w:val="20"/>
          <w:szCs w:val="20"/>
          <w:shd w:val="clear" w:color="auto" w:fill="FFFFFF"/>
        </w:rPr>
        <w:t>Image Processing (ICIP), 2010 17th IEEE International Conference on</w:t>
      </w:r>
      <w:r w:rsidRPr="00230C1E">
        <w:rPr>
          <w:rFonts w:ascii="Times New Roman" w:hAnsi="Times New Roman" w:cs="Times New Roman"/>
          <w:sz w:val="20"/>
          <w:szCs w:val="20"/>
          <w:shd w:val="clear" w:color="auto" w:fill="FFFFFF"/>
        </w:rPr>
        <w:t xml:space="preserve">. </w:t>
      </w:r>
      <w:proofErr w:type="gramStart"/>
      <w:r w:rsidRPr="00230C1E">
        <w:rPr>
          <w:rFonts w:ascii="Times New Roman" w:hAnsi="Times New Roman" w:cs="Times New Roman"/>
          <w:sz w:val="20"/>
          <w:szCs w:val="20"/>
          <w:shd w:val="clear" w:color="auto" w:fill="FFFFFF"/>
        </w:rPr>
        <w:t>IEEE, 2010</w:t>
      </w:r>
      <w:r w:rsidRPr="00230C1E">
        <w:rPr>
          <w:rFonts w:ascii="Times New Roman" w:hAnsi="Times New Roman" w:cs="Times New Roman"/>
          <w:i/>
          <w:sz w:val="20"/>
          <w:szCs w:val="20"/>
          <w:shd w:val="clear" w:color="auto" w:fill="FFFFFF"/>
        </w:rPr>
        <w:t>.</w:t>
      </w:r>
      <w:proofErr w:type="gramEnd"/>
      <w:r w:rsidRPr="00230C1E">
        <w:rPr>
          <w:rFonts w:ascii="Times New Roman" w:hAnsi="Times New Roman" w:cs="Times New Roman"/>
          <w:i/>
          <w:sz w:val="20"/>
          <w:szCs w:val="20"/>
        </w:rPr>
        <w:t xml:space="preserve"> </w:t>
      </w: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[8] </w:t>
      </w:r>
      <w:r w:rsidRPr="00230C1E">
        <w:rPr>
          <w:rFonts w:ascii="Times New Roman" w:hAnsi="Times New Roman" w:cs="Times New Roman"/>
          <w:sz w:val="20"/>
          <w:szCs w:val="20"/>
          <w:shd w:val="clear" w:color="auto" w:fill="FFFFFF"/>
        </w:rPr>
        <w:t xml:space="preserve">Tronci, Roberto, Giorgio Giacinto, and Fabio Roli. </w:t>
      </w:r>
      <w:proofErr w:type="gramStart"/>
      <w:r w:rsidRPr="00230C1E">
        <w:rPr>
          <w:rFonts w:ascii="Times New Roman" w:hAnsi="Times New Roman" w:cs="Times New Roman"/>
          <w:sz w:val="20"/>
          <w:szCs w:val="20"/>
          <w:shd w:val="clear" w:color="auto" w:fill="FFFFFF"/>
        </w:rPr>
        <w:t>"Dynamic score selection for fusion of multiple biometric matchers",</w:t>
      </w:r>
      <w:r w:rsidRPr="00230C1E">
        <w:rPr>
          <w:rStyle w:val="apple-converted-space"/>
          <w:rFonts w:ascii="Times New Roman" w:hAnsi="Times New Roman" w:cs="Times New Roman"/>
          <w:sz w:val="20"/>
          <w:szCs w:val="20"/>
          <w:shd w:val="clear" w:color="auto" w:fill="FFFFFF"/>
        </w:rPr>
        <w:t> </w:t>
      </w:r>
      <w:r w:rsidRPr="00230C1E">
        <w:rPr>
          <w:rFonts w:ascii="Times New Roman" w:hAnsi="Times New Roman" w:cs="Times New Roman"/>
          <w:sz w:val="20"/>
          <w:szCs w:val="20"/>
          <w:shd w:val="clear" w:color="auto" w:fill="FFFFFF"/>
        </w:rPr>
        <w:t>Image Analysis and Processing, 2007.</w:t>
      </w:r>
      <w:proofErr w:type="gramEnd"/>
      <w:r w:rsidRPr="00230C1E">
        <w:rPr>
          <w:rFonts w:ascii="Times New Roman" w:hAnsi="Times New Roman" w:cs="Times New Roman"/>
          <w:sz w:val="20"/>
          <w:szCs w:val="20"/>
          <w:shd w:val="clear" w:color="auto" w:fill="FFFFFF"/>
        </w:rPr>
        <w:t xml:space="preserve"> </w:t>
      </w:r>
      <w:proofErr w:type="gramStart"/>
      <w:r w:rsidRPr="00230C1E">
        <w:rPr>
          <w:rFonts w:ascii="Times New Roman" w:hAnsi="Times New Roman" w:cs="Times New Roman"/>
          <w:sz w:val="20"/>
          <w:szCs w:val="20"/>
          <w:shd w:val="clear" w:color="auto" w:fill="FFFFFF"/>
        </w:rPr>
        <w:t>ICIAP 2007.</w:t>
      </w:r>
      <w:proofErr w:type="gramEnd"/>
      <w:r w:rsidRPr="00230C1E">
        <w:rPr>
          <w:rFonts w:ascii="Times New Roman" w:hAnsi="Times New Roman" w:cs="Times New Roman"/>
          <w:sz w:val="20"/>
          <w:szCs w:val="20"/>
          <w:shd w:val="clear" w:color="auto" w:fill="FFFFFF"/>
        </w:rPr>
        <w:t xml:space="preserve"> </w:t>
      </w:r>
      <w:proofErr w:type="gramStart"/>
      <w:r w:rsidRPr="00230C1E">
        <w:rPr>
          <w:rFonts w:ascii="Times New Roman" w:hAnsi="Times New Roman" w:cs="Times New Roman"/>
          <w:sz w:val="20"/>
          <w:szCs w:val="20"/>
          <w:shd w:val="clear" w:color="auto" w:fill="FFFFFF"/>
        </w:rPr>
        <w:t>14th International Conference on.</w:t>
      </w:r>
      <w:proofErr w:type="gramEnd"/>
      <w:r w:rsidRPr="00230C1E">
        <w:rPr>
          <w:rFonts w:ascii="Times New Roman" w:hAnsi="Times New Roman" w:cs="Times New Roman"/>
          <w:sz w:val="20"/>
          <w:szCs w:val="20"/>
          <w:shd w:val="clear" w:color="auto" w:fill="FFFFFF"/>
        </w:rPr>
        <w:t xml:space="preserve"> </w:t>
      </w:r>
      <w:proofErr w:type="gramStart"/>
      <w:r w:rsidRPr="00230C1E">
        <w:rPr>
          <w:rFonts w:ascii="Times New Roman" w:hAnsi="Times New Roman" w:cs="Times New Roman"/>
          <w:sz w:val="20"/>
          <w:szCs w:val="20"/>
          <w:shd w:val="clear" w:color="auto" w:fill="FFFFFF"/>
        </w:rPr>
        <w:t>IEEE, 2007.</w:t>
      </w:r>
      <w:proofErr w:type="gramEnd"/>
    </w:p>
    <w:p w:rsidR="008B6696" w:rsidRPr="00230C1E" w:rsidRDefault="008B6696" w:rsidP="008B6696">
      <w:pPr>
        <w:pStyle w:val="NoSpacing"/>
        <w:jc w:val="both"/>
        <w:rPr>
          <w:rFonts w:ascii="Times New Roman" w:hAnsi="Times New Roman" w:cs="Times New Roman"/>
          <w:sz w:val="20"/>
          <w:szCs w:val="20"/>
          <w:shd w:val="clear" w:color="auto" w:fill="FFFFFF"/>
        </w:rPr>
      </w:pPr>
      <w:r w:rsidRPr="00230C1E">
        <w:rPr>
          <w:rFonts w:ascii="Times New Roman" w:hAnsi="Times New Roman" w:cs="Times New Roman"/>
          <w:sz w:val="20"/>
          <w:szCs w:val="20"/>
        </w:rPr>
        <w:t xml:space="preserve">[9] </w:t>
      </w:r>
      <w:r w:rsidRPr="00230C1E">
        <w:rPr>
          <w:rFonts w:ascii="Times New Roman" w:hAnsi="Times New Roman" w:cs="Times New Roman"/>
          <w:sz w:val="20"/>
          <w:szCs w:val="20"/>
          <w:shd w:val="clear" w:color="auto" w:fill="FFFFFF"/>
        </w:rPr>
        <w:t>Veeramachaneni, Kalyan, Lisa Ann Osadciw, and Pramod K. Varshney. "An adaptive multimodal biometric management algorithm”, IEEE Transactions on Systems, Man, and Cybernetics, Part C (Applications and Reviews</w:t>
      </w:r>
      <w:proofErr w:type="gramStart"/>
      <w:r w:rsidRPr="00230C1E">
        <w:rPr>
          <w:rFonts w:ascii="Times New Roman" w:hAnsi="Times New Roman" w:cs="Times New Roman"/>
          <w:sz w:val="20"/>
          <w:szCs w:val="20"/>
          <w:shd w:val="clear" w:color="auto" w:fill="FFFFFF"/>
        </w:rPr>
        <w:t>)</w:t>
      </w:r>
      <w:r w:rsidRPr="00230C1E">
        <w:rPr>
          <w:rStyle w:val="apple-converted-space"/>
          <w:rFonts w:ascii="Times New Roman" w:hAnsi="Times New Roman" w:cs="Times New Roman"/>
          <w:sz w:val="20"/>
          <w:szCs w:val="20"/>
          <w:shd w:val="clear" w:color="auto" w:fill="FFFFFF"/>
        </w:rPr>
        <w:t> ,</w:t>
      </w:r>
      <w:proofErr w:type="gramEnd"/>
      <w:r w:rsidRPr="00230C1E">
        <w:rPr>
          <w:rStyle w:val="apple-converted-space"/>
          <w:rFonts w:ascii="Times New Roman" w:hAnsi="Times New Roman" w:cs="Times New Roman"/>
          <w:sz w:val="20"/>
          <w:szCs w:val="20"/>
          <w:shd w:val="clear" w:color="auto" w:fill="FFFFFF"/>
        </w:rPr>
        <w:t>vol.</w:t>
      </w:r>
      <w:r w:rsidRPr="00230C1E">
        <w:rPr>
          <w:rFonts w:ascii="Times New Roman" w:hAnsi="Times New Roman" w:cs="Times New Roman"/>
          <w:sz w:val="20"/>
          <w:szCs w:val="20"/>
          <w:shd w:val="clear" w:color="auto" w:fill="FFFFFF"/>
        </w:rPr>
        <w:t>35.3, pp: 344-356,2005.</w:t>
      </w: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lastRenderedPageBreak/>
        <w:t xml:space="preserve">[10] </w:t>
      </w:r>
      <w:r w:rsidRPr="00230C1E">
        <w:rPr>
          <w:rFonts w:ascii="Times New Roman" w:hAnsi="Times New Roman" w:cs="Times New Roman"/>
          <w:color w:val="222222"/>
          <w:sz w:val="20"/>
          <w:szCs w:val="20"/>
          <w:shd w:val="clear" w:color="auto" w:fill="FFFFFF"/>
        </w:rPr>
        <w:t>Srinivas, Nisha, Kalyan Veeramachaneni, and Lisa Ann Osadciw. "Fusing correlated data from multiple classifiers for improved biometric verification</w:t>
      </w:r>
      <w:r w:rsidRPr="00230C1E">
        <w:rPr>
          <w:rFonts w:ascii="Times New Roman" w:hAnsi="Times New Roman" w:cs="Times New Roman"/>
          <w:i/>
          <w:color w:val="222222"/>
          <w:sz w:val="20"/>
          <w:szCs w:val="20"/>
          <w:shd w:val="clear" w:color="auto" w:fill="FFFFFF"/>
        </w:rPr>
        <w:t>",</w:t>
      </w:r>
      <w:r w:rsidRPr="00230C1E">
        <w:rPr>
          <w:rStyle w:val="apple-converted-space"/>
          <w:rFonts w:ascii="Times New Roman" w:hAnsi="Times New Roman" w:cs="Times New Roman"/>
          <w:i/>
          <w:color w:val="222222"/>
          <w:sz w:val="20"/>
          <w:szCs w:val="20"/>
          <w:shd w:val="clear" w:color="auto" w:fill="FFFFFF"/>
        </w:rPr>
        <w:t> </w:t>
      </w:r>
      <w:r w:rsidRPr="00230C1E">
        <w:rPr>
          <w:rFonts w:ascii="Times New Roman" w:hAnsi="Times New Roman" w:cs="Times New Roman"/>
          <w:iCs/>
          <w:color w:val="222222"/>
          <w:sz w:val="20"/>
          <w:szCs w:val="20"/>
          <w:shd w:val="clear" w:color="auto" w:fill="FFFFFF"/>
        </w:rPr>
        <w:t xml:space="preserve">Information Fusion, 2009. </w:t>
      </w:r>
      <w:proofErr w:type="gramStart"/>
      <w:r w:rsidRPr="00230C1E">
        <w:rPr>
          <w:rFonts w:ascii="Times New Roman" w:hAnsi="Times New Roman" w:cs="Times New Roman"/>
          <w:iCs/>
          <w:color w:val="222222"/>
          <w:sz w:val="20"/>
          <w:szCs w:val="20"/>
          <w:shd w:val="clear" w:color="auto" w:fill="FFFFFF"/>
        </w:rPr>
        <w:t>FUSION'09.</w:t>
      </w:r>
      <w:proofErr w:type="gramEnd"/>
      <w:r w:rsidRPr="00230C1E">
        <w:rPr>
          <w:rFonts w:ascii="Times New Roman" w:hAnsi="Times New Roman" w:cs="Times New Roman"/>
          <w:iCs/>
          <w:color w:val="222222"/>
          <w:sz w:val="20"/>
          <w:szCs w:val="20"/>
          <w:shd w:val="clear" w:color="auto" w:fill="FFFFFF"/>
        </w:rPr>
        <w:t xml:space="preserve"> </w:t>
      </w:r>
      <w:proofErr w:type="gramStart"/>
      <w:r w:rsidRPr="00230C1E">
        <w:rPr>
          <w:rFonts w:ascii="Times New Roman" w:hAnsi="Times New Roman" w:cs="Times New Roman"/>
          <w:iCs/>
          <w:color w:val="222222"/>
          <w:sz w:val="20"/>
          <w:szCs w:val="20"/>
          <w:shd w:val="clear" w:color="auto" w:fill="FFFFFF"/>
        </w:rPr>
        <w:t>12th International Conference on</w:t>
      </w:r>
      <w:r w:rsidRPr="00230C1E">
        <w:rPr>
          <w:rFonts w:ascii="Times New Roman" w:hAnsi="Times New Roman" w:cs="Times New Roman"/>
          <w:color w:val="222222"/>
          <w:sz w:val="20"/>
          <w:szCs w:val="20"/>
          <w:shd w:val="clear" w:color="auto" w:fill="FFFFFF"/>
        </w:rPr>
        <w:t>.</w:t>
      </w:r>
      <w:proofErr w:type="gramEnd"/>
      <w:r w:rsidRPr="00230C1E">
        <w:rPr>
          <w:rFonts w:ascii="Times New Roman" w:hAnsi="Times New Roman" w:cs="Times New Roman"/>
          <w:color w:val="222222"/>
          <w:sz w:val="20"/>
          <w:szCs w:val="20"/>
          <w:shd w:val="clear" w:color="auto" w:fill="FFFFFF"/>
        </w:rPr>
        <w:t xml:space="preserve"> </w:t>
      </w:r>
      <w:proofErr w:type="gramStart"/>
      <w:r w:rsidRPr="00230C1E">
        <w:rPr>
          <w:rFonts w:ascii="Times New Roman" w:hAnsi="Times New Roman" w:cs="Times New Roman"/>
          <w:color w:val="222222"/>
          <w:sz w:val="20"/>
          <w:szCs w:val="20"/>
          <w:shd w:val="clear" w:color="auto" w:fill="FFFFFF"/>
        </w:rPr>
        <w:t>IEEE, 2009.</w:t>
      </w:r>
      <w:proofErr w:type="gramEnd"/>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[11] </w:t>
      </w:r>
      <w:r w:rsidRPr="00230C1E">
        <w:rPr>
          <w:rFonts w:ascii="Times New Roman" w:hAnsi="Times New Roman" w:cs="Times New Roman"/>
          <w:color w:val="222222"/>
          <w:sz w:val="20"/>
          <w:szCs w:val="20"/>
          <w:shd w:val="clear" w:color="auto" w:fill="FFFFFF"/>
        </w:rPr>
        <w:t>Raghavendra, Ramachandra, et al. "Particle swarm optimization based fusion of near infrared and visible images for improved face verification”,</w:t>
      </w:r>
      <w:r w:rsidRPr="00230C1E">
        <w:rPr>
          <w:rFonts w:ascii="Times New Roman" w:hAnsi="Times New Roman" w:cs="Times New Roman"/>
          <w:iCs/>
          <w:color w:val="222222"/>
          <w:sz w:val="20"/>
          <w:szCs w:val="20"/>
          <w:shd w:val="clear" w:color="auto" w:fill="FFFFFF"/>
        </w:rPr>
        <w:t xml:space="preserve"> Pattern Recognition, vol.</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color w:val="222222"/>
          <w:sz w:val="20"/>
          <w:szCs w:val="20"/>
          <w:shd w:val="clear" w:color="auto" w:fill="FFFFFF"/>
        </w:rPr>
        <w:t>44.2, pp: 401-411, 2011.</w:t>
      </w:r>
    </w:p>
    <w:p w:rsidR="008B6696" w:rsidRPr="00230C1E" w:rsidRDefault="008B6696" w:rsidP="008B6696">
      <w:pPr>
        <w:pStyle w:val="NoSpacing"/>
        <w:jc w:val="both"/>
        <w:rPr>
          <w:rFonts w:ascii="Times New Roman" w:hAnsi="Times New Roman" w:cs="Times New Roman"/>
          <w:i/>
          <w:sz w:val="20"/>
          <w:szCs w:val="20"/>
        </w:rPr>
      </w:pPr>
      <w:r w:rsidRPr="00230C1E">
        <w:rPr>
          <w:rFonts w:ascii="Times New Roman" w:hAnsi="Times New Roman" w:cs="Times New Roman"/>
          <w:sz w:val="20"/>
          <w:szCs w:val="20"/>
        </w:rPr>
        <w:t xml:space="preserve"> [12] </w:t>
      </w:r>
      <w:r w:rsidRPr="00230C1E">
        <w:rPr>
          <w:rFonts w:ascii="Times New Roman" w:hAnsi="Times New Roman" w:cs="Times New Roman"/>
          <w:color w:val="222222"/>
          <w:sz w:val="20"/>
          <w:szCs w:val="20"/>
          <w:shd w:val="clear" w:color="auto" w:fill="FFFFFF"/>
        </w:rPr>
        <w:t>Kumar, Ajay, Vivek Kanhangad, and David Zhang. "A new framework for adaptive multimodal biometrics management",</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iCs/>
          <w:color w:val="222222"/>
          <w:sz w:val="20"/>
          <w:szCs w:val="20"/>
          <w:shd w:val="clear" w:color="auto" w:fill="FFFFFF"/>
        </w:rPr>
        <w:t>IEEE transactions on Information Forensics and Security, vol.</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color w:val="222222"/>
          <w:sz w:val="20"/>
          <w:szCs w:val="20"/>
          <w:shd w:val="clear" w:color="auto" w:fill="FFFFFF"/>
        </w:rPr>
        <w:t>5.1, pp: 92-102, 2010.</w:t>
      </w:r>
    </w:p>
    <w:p w:rsidR="008B6696" w:rsidRPr="00230C1E" w:rsidRDefault="008B6696" w:rsidP="008B6696">
      <w:pPr>
        <w:pStyle w:val="NoSpacing"/>
        <w:jc w:val="both"/>
        <w:rPr>
          <w:rFonts w:ascii="Times New Roman" w:hAnsi="Times New Roman" w:cs="Times New Roman"/>
          <w:sz w:val="20"/>
          <w:szCs w:val="20"/>
        </w:rPr>
        <w:sectPr w:rsidR="008B6696" w:rsidRPr="00230C1E" w:rsidSect="00E82E0F">
          <w:type w:val="continuous"/>
          <w:pgSz w:w="11907" w:h="16839" w:code="9"/>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lastRenderedPageBreak/>
        <w:t xml:space="preserve">[13] </w:t>
      </w:r>
      <w:r w:rsidRPr="00230C1E">
        <w:rPr>
          <w:rFonts w:ascii="Times New Roman" w:hAnsi="Times New Roman" w:cs="Times New Roman"/>
          <w:color w:val="222222"/>
          <w:sz w:val="20"/>
          <w:szCs w:val="20"/>
          <w:shd w:val="clear" w:color="auto" w:fill="FFFFFF"/>
        </w:rPr>
        <w:t>Kumar, Amioy, and Ajay Kumar. "Adaptive management of multimodal biometrics fusion using ant colony optimization",</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iCs/>
          <w:color w:val="222222"/>
          <w:sz w:val="20"/>
          <w:szCs w:val="20"/>
          <w:shd w:val="clear" w:color="auto" w:fill="FFFFFF"/>
        </w:rPr>
        <w:t>Information Fusion</w:t>
      </w:r>
      <w:r w:rsidRPr="00230C1E">
        <w:rPr>
          <w:rStyle w:val="apple-converted-space"/>
          <w:rFonts w:ascii="Times New Roman" w:hAnsi="Times New Roman" w:cs="Times New Roman"/>
          <w:color w:val="222222"/>
          <w:sz w:val="20"/>
          <w:szCs w:val="20"/>
          <w:shd w:val="clear" w:color="auto" w:fill="FFFFFF"/>
        </w:rPr>
        <w:t>, vol. 32</w:t>
      </w:r>
      <w:r w:rsidRPr="00230C1E">
        <w:rPr>
          <w:rFonts w:ascii="Times New Roman" w:hAnsi="Times New Roman" w:cs="Times New Roman"/>
          <w:color w:val="222222"/>
          <w:sz w:val="20"/>
          <w:szCs w:val="20"/>
          <w:shd w:val="clear" w:color="auto" w:fill="FFFFFF"/>
        </w:rPr>
        <w:t>, pp: 49-63, 2016.</w:t>
      </w:r>
    </w:p>
    <w:p w:rsidR="008B6696" w:rsidRPr="00230C1E" w:rsidRDefault="008B6696" w:rsidP="008B6696">
      <w:pPr>
        <w:pStyle w:val="NoSpacing"/>
        <w:jc w:val="both"/>
        <w:rPr>
          <w:rFonts w:ascii="Times New Roman" w:hAnsi="Times New Roman" w:cs="Times New Roman"/>
          <w:color w:val="000000"/>
          <w:sz w:val="20"/>
          <w:szCs w:val="20"/>
        </w:rPr>
      </w:pPr>
      <w:r w:rsidRPr="00230C1E">
        <w:rPr>
          <w:rFonts w:ascii="Times New Roman" w:hAnsi="Times New Roman" w:cs="Times New Roman"/>
          <w:bCs/>
          <w:color w:val="000000"/>
          <w:sz w:val="20"/>
          <w:szCs w:val="20"/>
        </w:rPr>
        <w:t xml:space="preserve">[14] </w:t>
      </w:r>
      <w:r w:rsidRPr="00230C1E">
        <w:rPr>
          <w:rFonts w:ascii="Times New Roman" w:hAnsi="Times New Roman" w:cs="Times New Roman"/>
          <w:color w:val="222222"/>
          <w:sz w:val="20"/>
          <w:szCs w:val="20"/>
          <w:shd w:val="clear" w:color="auto" w:fill="FFFFFF"/>
        </w:rPr>
        <w:t>Kumar, Amioy, Madasu Hanmandlu, and H. M. Gupta. "Ant colony optimization based fuzzy binary decision tree for bimodal hand knuckle verification system”,</w:t>
      </w:r>
      <w:r w:rsidRPr="00230C1E">
        <w:rPr>
          <w:rFonts w:ascii="Times New Roman" w:hAnsi="Times New Roman" w:cs="Times New Roman"/>
          <w:iCs/>
          <w:color w:val="222222"/>
          <w:sz w:val="20"/>
          <w:szCs w:val="20"/>
          <w:shd w:val="clear" w:color="auto" w:fill="FFFFFF"/>
        </w:rPr>
        <w:t xml:space="preserve"> Expert Systems with Applications, vol.</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color w:val="222222"/>
          <w:sz w:val="20"/>
          <w:szCs w:val="20"/>
          <w:shd w:val="clear" w:color="auto" w:fill="FFFFFF"/>
        </w:rPr>
        <w:t>40.2, pp: 439-449, 2013.</w:t>
      </w:r>
    </w:p>
    <w:p w:rsidR="008B6696" w:rsidRPr="00230C1E" w:rsidRDefault="008B6696" w:rsidP="008B6696">
      <w:pPr>
        <w:pStyle w:val="NoSpacing"/>
        <w:jc w:val="both"/>
        <w:rPr>
          <w:rFonts w:ascii="Times New Roman" w:hAnsi="Times New Roman" w:cs="Times New Roman"/>
          <w:color w:val="000000"/>
          <w:sz w:val="20"/>
          <w:szCs w:val="20"/>
        </w:rPr>
      </w:pPr>
      <w:r w:rsidRPr="00230C1E">
        <w:rPr>
          <w:rFonts w:ascii="Times New Roman" w:hAnsi="Times New Roman" w:cs="Times New Roman"/>
          <w:color w:val="000000"/>
          <w:sz w:val="20"/>
          <w:szCs w:val="20"/>
        </w:rPr>
        <w:t xml:space="preserve">[15] </w:t>
      </w:r>
      <w:r w:rsidRPr="00230C1E">
        <w:rPr>
          <w:rFonts w:ascii="Times New Roman" w:hAnsi="Times New Roman" w:cs="Times New Roman"/>
          <w:color w:val="222222"/>
          <w:sz w:val="20"/>
          <w:szCs w:val="20"/>
          <w:shd w:val="clear" w:color="auto" w:fill="FFFFFF"/>
        </w:rPr>
        <w:t xml:space="preserve">Giot, Romain, Mohamad El-Abed, and Christophe Rosenberger. </w:t>
      </w:r>
      <w:proofErr w:type="gramStart"/>
      <w:r w:rsidRPr="00230C1E">
        <w:rPr>
          <w:rFonts w:ascii="Times New Roman" w:hAnsi="Times New Roman" w:cs="Times New Roman"/>
          <w:color w:val="222222"/>
          <w:sz w:val="20"/>
          <w:szCs w:val="20"/>
          <w:shd w:val="clear" w:color="auto" w:fill="FFFFFF"/>
        </w:rPr>
        <w:t>"Fast learning for multibiometric systems using genetic algorithms",</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iCs/>
          <w:color w:val="222222"/>
          <w:sz w:val="20"/>
          <w:szCs w:val="20"/>
          <w:shd w:val="clear" w:color="auto" w:fill="FFFFFF"/>
        </w:rPr>
        <w:t>High Performance Computing and Simulation (HPCS), 2010 International Conference on</w:t>
      </w:r>
      <w:r w:rsidRPr="00230C1E">
        <w:rPr>
          <w:rFonts w:ascii="Times New Roman" w:hAnsi="Times New Roman" w:cs="Times New Roman"/>
          <w:color w:val="222222"/>
          <w:sz w:val="20"/>
          <w:szCs w:val="20"/>
          <w:shd w:val="clear" w:color="auto" w:fill="FFFFFF"/>
        </w:rPr>
        <w:t>.</w:t>
      </w:r>
      <w:proofErr w:type="gramEnd"/>
      <w:r w:rsidRPr="00230C1E">
        <w:rPr>
          <w:rFonts w:ascii="Times New Roman" w:hAnsi="Times New Roman" w:cs="Times New Roman"/>
          <w:color w:val="222222"/>
          <w:sz w:val="20"/>
          <w:szCs w:val="20"/>
          <w:shd w:val="clear" w:color="auto" w:fill="FFFFFF"/>
        </w:rPr>
        <w:t xml:space="preserve"> </w:t>
      </w:r>
      <w:proofErr w:type="gramStart"/>
      <w:r w:rsidRPr="00230C1E">
        <w:rPr>
          <w:rFonts w:ascii="Times New Roman" w:hAnsi="Times New Roman" w:cs="Times New Roman"/>
          <w:color w:val="222222"/>
          <w:sz w:val="20"/>
          <w:szCs w:val="20"/>
          <w:shd w:val="clear" w:color="auto" w:fill="FFFFFF"/>
        </w:rPr>
        <w:t>IEEE, 2010.</w:t>
      </w:r>
      <w:proofErr w:type="gramEnd"/>
    </w:p>
    <w:p w:rsidR="008B6696" w:rsidRPr="00230C1E" w:rsidRDefault="008B6696" w:rsidP="008B6696">
      <w:pPr>
        <w:pStyle w:val="NoSpacing"/>
        <w:jc w:val="both"/>
        <w:rPr>
          <w:rFonts w:ascii="Times New Roman" w:hAnsi="Times New Roman" w:cs="Times New Roman"/>
          <w:color w:val="000000"/>
          <w:sz w:val="20"/>
          <w:szCs w:val="20"/>
        </w:rPr>
      </w:pPr>
      <w:r w:rsidRPr="00230C1E">
        <w:rPr>
          <w:rFonts w:ascii="Times New Roman" w:hAnsi="Times New Roman" w:cs="Times New Roman"/>
          <w:color w:val="000000"/>
          <w:sz w:val="20"/>
          <w:szCs w:val="20"/>
        </w:rPr>
        <w:t xml:space="preserve">[16] </w:t>
      </w:r>
      <w:r w:rsidRPr="00230C1E">
        <w:rPr>
          <w:rFonts w:ascii="Times New Roman" w:hAnsi="Times New Roman" w:cs="Times New Roman"/>
          <w:color w:val="222222"/>
          <w:sz w:val="20"/>
          <w:szCs w:val="20"/>
          <w:shd w:val="clear" w:color="auto" w:fill="FFFFFF"/>
        </w:rPr>
        <w:t xml:space="preserve">Cherifi, Dalila, Imane Hafnaoui, and Amine Nait Ali. </w:t>
      </w:r>
      <w:proofErr w:type="gramStart"/>
      <w:r w:rsidRPr="00230C1E">
        <w:rPr>
          <w:rFonts w:ascii="Times New Roman" w:hAnsi="Times New Roman" w:cs="Times New Roman"/>
          <w:color w:val="222222"/>
          <w:sz w:val="20"/>
          <w:szCs w:val="20"/>
          <w:shd w:val="clear" w:color="auto" w:fill="FFFFFF"/>
        </w:rPr>
        <w:t>"Multimodal score-level fusion using hybrid ga-pso for multibiometric system."</w:t>
      </w:r>
      <w:proofErr w:type="gramEnd"/>
      <w:r w:rsidRPr="00230C1E">
        <w:rPr>
          <w:rFonts w:ascii="Times New Roman" w:hAnsi="Times New Roman" w:cs="Times New Roman"/>
          <w:color w:val="222222"/>
          <w:sz w:val="20"/>
          <w:szCs w:val="20"/>
          <w:shd w:val="clear" w:color="auto" w:fill="FFFFFF"/>
        </w:rPr>
        <w:t xml:space="preserve"> (2015).</w:t>
      </w:r>
    </w:p>
    <w:p w:rsidR="008B6696" w:rsidRPr="00230C1E" w:rsidRDefault="008B6696" w:rsidP="008B6696">
      <w:pPr>
        <w:pStyle w:val="NoSpacing"/>
        <w:jc w:val="both"/>
        <w:rPr>
          <w:rFonts w:ascii="Times New Roman" w:hAnsi="Times New Roman" w:cs="Times New Roman"/>
          <w:color w:val="222222"/>
          <w:sz w:val="20"/>
          <w:szCs w:val="20"/>
          <w:shd w:val="clear" w:color="auto" w:fill="FFFFFF"/>
        </w:rPr>
      </w:pPr>
      <w:r w:rsidRPr="00230C1E">
        <w:rPr>
          <w:rFonts w:ascii="Times New Roman" w:hAnsi="Times New Roman" w:cs="Times New Roman"/>
          <w:sz w:val="20"/>
          <w:szCs w:val="20"/>
        </w:rPr>
        <w:t xml:space="preserve">[17] </w:t>
      </w:r>
      <w:r w:rsidRPr="00230C1E">
        <w:rPr>
          <w:rFonts w:ascii="Times New Roman" w:hAnsi="Times New Roman" w:cs="Times New Roman"/>
          <w:color w:val="222222"/>
          <w:sz w:val="20"/>
          <w:szCs w:val="20"/>
          <w:shd w:val="clear" w:color="auto" w:fill="FFFFFF"/>
        </w:rPr>
        <w:t>Alford, Aniesha, et al. "GEC-based multi-biometric fusion",</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iCs/>
          <w:color w:val="222222"/>
          <w:sz w:val="20"/>
          <w:szCs w:val="20"/>
          <w:shd w:val="clear" w:color="auto" w:fill="FFFFFF"/>
        </w:rPr>
        <w:t>Evolutionary Computation (CEC), 2011 IEEE Congress on</w:t>
      </w:r>
      <w:r w:rsidRPr="00230C1E">
        <w:rPr>
          <w:rFonts w:ascii="Times New Roman" w:hAnsi="Times New Roman" w:cs="Times New Roman"/>
          <w:color w:val="222222"/>
          <w:sz w:val="20"/>
          <w:szCs w:val="20"/>
          <w:shd w:val="clear" w:color="auto" w:fill="FFFFFF"/>
        </w:rPr>
        <w:t xml:space="preserve">. </w:t>
      </w:r>
      <w:proofErr w:type="gramStart"/>
      <w:r w:rsidRPr="00230C1E">
        <w:rPr>
          <w:rFonts w:ascii="Times New Roman" w:hAnsi="Times New Roman" w:cs="Times New Roman"/>
          <w:color w:val="222222"/>
          <w:sz w:val="20"/>
          <w:szCs w:val="20"/>
          <w:shd w:val="clear" w:color="auto" w:fill="FFFFFF"/>
        </w:rPr>
        <w:t>IEEE, 2011.</w:t>
      </w:r>
      <w:proofErr w:type="gramEnd"/>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 [18] </w:t>
      </w:r>
      <w:r w:rsidRPr="00230C1E">
        <w:rPr>
          <w:rFonts w:ascii="Times New Roman" w:hAnsi="Times New Roman" w:cs="Times New Roman"/>
          <w:color w:val="222222"/>
          <w:sz w:val="20"/>
          <w:szCs w:val="20"/>
          <w:shd w:val="clear" w:color="auto" w:fill="FFFFFF"/>
        </w:rPr>
        <w:t>Dorigo, Marco, and Luca Maria Gambardella. "Ant colony system: a cooperative learning approach to the traveling salesman problem”, IEEE</w:t>
      </w:r>
      <w:r w:rsidRPr="00230C1E">
        <w:rPr>
          <w:rFonts w:ascii="Times New Roman" w:hAnsi="Times New Roman" w:cs="Times New Roman"/>
          <w:iCs/>
          <w:color w:val="222222"/>
          <w:sz w:val="20"/>
          <w:szCs w:val="20"/>
          <w:shd w:val="clear" w:color="auto" w:fill="FFFFFF"/>
        </w:rPr>
        <w:t xml:space="preserve"> Transactions on evolutionary computation, vol.</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color w:val="222222"/>
          <w:sz w:val="20"/>
          <w:szCs w:val="20"/>
          <w:shd w:val="clear" w:color="auto" w:fill="FFFFFF"/>
        </w:rPr>
        <w:t>1.1, pp: 53-66, 1997.</w:t>
      </w:r>
      <w:r w:rsidRPr="00230C1E">
        <w:rPr>
          <w:rFonts w:ascii="Times New Roman" w:hAnsi="Times New Roman" w:cs="Times New Roman"/>
          <w:sz w:val="20"/>
          <w:szCs w:val="20"/>
        </w:rPr>
        <w:t xml:space="preserve"> </w:t>
      </w: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[19] </w:t>
      </w:r>
      <w:r w:rsidRPr="00230C1E">
        <w:rPr>
          <w:rFonts w:ascii="Times New Roman" w:hAnsi="Times New Roman" w:cs="Times New Roman"/>
          <w:color w:val="222222"/>
          <w:sz w:val="20"/>
          <w:szCs w:val="20"/>
          <w:shd w:val="clear" w:color="auto" w:fill="FFFFFF"/>
        </w:rPr>
        <w:t>Huang, Chen, Xiaoqing Ding, and Chi Fang. "Pose robust face tracking by combining view-based AAMs and temporal filters",</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iCs/>
          <w:color w:val="222222"/>
          <w:sz w:val="20"/>
          <w:szCs w:val="20"/>
          <w:shd w:val="clear" w:color="auto" w:fill="FFFFFF"/>
        </w:rPr>
        <w:t>Computer Vision and Image Understanding</w:t>
      </w:r>
      <w:r w:rsidRPr="00230C1E">
        <w:rPr>
          <w:rStyle w:val="apple-converted-space"/>
          <w:rFonts w:ascii="Times New Roman" w:hAnsi="Times New Roman" w:cs="Times New Roman"/>
          <w:color w:val="222222"/>
          <w:sz w:val="20"/>
          <w:szCs w:val="20"/>
          <w:shd w:val="clear" w:color="auto" w:fill="FFFFFF"/>
        </w:rPr>
        <w:t>, vol.116.7</w:t>
      </w:r>
      <w:r w:rsidRPr="00230C1E">
        <w:rPr>
          <w:rFonts w:ascii="Times New Roman" w:hAnsi="Times New Roman" w:cs="Times New Roman"/>
          <w:color w:val="222222"/>
          <w:sz w:val="20"/>
          <w:szCs w:val="20"/>
          <w:shd w:val="clear" w:color="auto" w:fill="FFFFFF"/>
        </w:rPr>
        <w:t>, pp: 777-792, 2012.</w:t>
      </w: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[20] </w:t>
      </w:r>
      <w:r w:rsidRPr="00230C1E">
        <w:rPr>
          <w:rFonts w:ascii="Times New Roman" w:hAnsi="Times New Roman" w:cs="Times New Roman"/>
          <w:color w:val="222222"/>
          <w:sz w:val="20"/>
          <w:szCs w:val="20"/>
          <w:shd w:val="clear" w:color="auto" w:fill="FFFFFF"/>
        </w:rPr>
        <w:t xml:space="preserve">Pujol, Pere, Dusan Macho, and Climent Nadeu. </w:t>
      </w:r>
      <w:proofErr w:type="gramStart"/>
      <w:r w:rsidRPr="00230C1E">
        <w:rPr>
          <w:rFonts w:ascii="Times New Roman" w:hAnsi="Times New Roman" w:cs="Times New Roman"/>
          <w:color w:val="222222"/>
          <w:sz w:val="20"/>
          <w:szCs w:val="20"/>
          <w:shd w:val="clear" w:color="auto" w:fill="FFFFFF"/>
        </w:rPr>
        <w:t>"On real-time mean-and-variance normalization of speech recognition features",</w:t>
      </w:r>
      <w:r w:rsidRPr="00230C1E">
        <w:rPr>
          <w:rStyle w:val="apple-converted-space"/>
          <w:rFonts w:ascii="Times New Roman" w:hAnsi="Times New Roman" w:cs="Times New Roman"/>
          <w:color w:val="222222"/>
          <w:sz w:val="20"/>
          <w:szCs w:val="20"/>
          <w:shd w:val="clear" w:color="auto" w:fill="FFFFFF"/>
        </w:rPr>
        <w:t> </w:t>
      </w:r>
      <w:r w:rsidRPr="00230C1E">
        <w:rPr>
          <w:rFonts w:ascii="Times New Roman" w:hAnsi="Times New Roman" w:cs="Times New Roman"/>
          <w:iCs/>
          <w:color w:val="222222"/>
          <w:sz w:val="20"/>
          <w:szCs w:val="20"/>
          <w:shd w:val="clear" w:color="auto" w:fill="FFFFFF"/>
        </w:rPr>
        <w:t>Acoustics, Speech and Signal Processing, 2006.</w:t>
      </w:r>
      <w:proofErr w:type="gramEnd"/>
      <w:r w:rsidRPr="00230C1E">
        <w:rPr>
          <w:rFonts w:ascii="Times New Roman" w:hAnsi="Times New Roman" w:cs="Times New Roman"/>
          <w:iCs/>
          <w:color w:val="222222"/>
          <w:sz w:val="20"/>
          <w:szCs w:val="20"/>
          <w:shd w:val="clear" w:color="auto" w:fill="FFFFFF"/>
        </w:rPr>
        <w:t xml:space="preserve"> </w:t>
      </w:r>
      <w:proofErr w:type="gramStart"/>
      <w:r w:rsidRPr="00230C1E">
        <w:rPr>
          <w:rFonts w:ascii="Times New Roman" w:hAnsi="Times New Roman" w:cs="Times New Roman"/>
          <w:iCs/>
          <w:color w:val="222222"/>
          <w:sz w:val="20"/>
          <w:szCs w:val="20"/>
          <w:shd w:val="clear" w:color="auto" w:fill="FFFFFF"/>
        </w:rPr>
        <w:t>ICASSP 2006 Proceedings.</w:t>
      </w:r>
      <w:proofErr w:type="gramEnd"/>
      <w:r w:rsidRPr="00230C1E">
        <w:rPr>
          <w:rFonts w:ascii="Times New Roman" w:hAnsi="Times New Roman" w:cs="Times New Roman"/>
          <w:iCs/>
          <w:color w:val="222222"/>
          <w:sz w:val="20"/>
          <w:szCs w:val="20"/>
          <w:shd w:val="clear" w:color="auto" w:fill="FFFFFF"/>
        </w:rPr>
        <w:t xml:space="preserve"> </w:t>
      </w:r>
      <w:proofErr w:type="gramStart"/>
      <w:r w:rsidRPr="00230C1E">
        <w:rPr>
          <w:rFonts w:ascii="Times New Roman" w:hAnsi="Times New Roman" w:cs="Times New Roman"/>
          <w:iCs/>
          <w:color w:val="222222"/>
          <w:sz w:val="20"/>
          <w:szCs w:val="20"/>
          <w:shd w:val="clear" w:color="auto" w:fill="FFFFFF"/>
        </w:rPr>
        <w:t>2006 IEEE International Conference on</w:t>
      </w:r>
      <w:r w:rsidRPr="00230C1E">
        <w:rPr>
          <w:rFonts w:ascii="Times New Roman" w:hAnsi="Times New Roman" w:cs="Times New Roman"/>
          <w:color w:val="222222"/>
          <w:sz w:val="20"/>
          <w:szCs w:val="20"/>
          <w:shd w:val="clear" w:color="auto" w:fill="FFFFFF"/>
        </w:rPr>
        <w:t>.</w:t>
      </w:r>
      <w:proofErr w:type="gramEnd"/>
      <w:r w:rsidRPr="00230C1E">
        <w:rPr>
          <w:rFonts w:ascii="Times New Roman" w:hAnsi="Times New Roman" w:cs="Times New Roman"/>
          <w:color w:val="222222"/>
          <w:sz w:val="20"/>
          <w:szCs w:val="20"/>
          <w:shd w:val="clear" w:color="auto" w:fill="FFFFFF"/>
        </w:rPr>
        <w:t xml:space="preserve"> </w:t>
      </w:r>
      <w:proofErr w:type="gramStart"/>
      <w:r w:rsidRPr="00230C1E">
        <w:rPr>
          <w:rFonts w:ascii="Times New Roman" w:hAnsi="Times New Roman" w:cs="Times New Roman"/>
          <w:color w:val="222222"/>
          <w:sz w:val="20"/>
          <w:szCs w:val="20"/>
          <w:shd w:val="clear" w:color="auto" w:fill="FFFFFF"/>
        </w:rPr>
        <w:t>Vol. 1.</w:t>
      </w:r>
      <w:proofErr w:type="gramEnd"/>
      <w:r w:rsidRPr="00230C1E">
        <w:rPr>
          <w:rFonts w:ascii="Times New Roman" w:hAnsi="Times New Roman" w:cs="Times New Roman"/>
          <w:color w:val="222222"/>
          <w:sz w:val="20"/>
          <w:szCs w:val="20"/>
          <w:shd w:val="clear" w:color="auto" w:fill="FFFFFF"/>
        </w:rPr>
        <w:t xml:space="preserve"> </w:t>
      </w:r>
      <w:proofErr w:type="gramStart"/>
      <w:r w:rsidRPr="00230C1E">
        <w:rPr>
          <w:rFonts w:ascii="Times New Roman" w:hAnsi="Times New Roman" w:cs="Times New Roman"/>
          <w:color w:val="222222"/>
          <w:sz w:val="20"/>
          <w:szCs w:val="20"/>
          <w:shd w:val="clear" w:color="auto" w:fill="FFFFFF"/>
        </w:rPr>
        <w:t>IEEE, 2006.</w:t>
      </w:r>
      <w:proofErr w:type="gramEnd"/>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[21] </w:t>
      </w:r>
      <w:r w:rsidRPr="00230C1E">
        <w:rPr>
          <w:rFonts w:ascii="Times New Roman" w:hAnsi="Times New Roman" w:cs="Times New Roman"/>
          <w:color w:val="222222"/>
          <w:sz w:val="20"/>
          <w:szCs w:val="20"/>
          <w:shd w:val="clear" w:color="auto" w:fill="FFFFFF"/>
        </w:rPr>
        <w:t>Daugman, John G. "High confidence visual recognition of persons by a test of statistical independence”,</w:t>
      </w:r>
      <w:r w:rsidRPr="00230C1E">
        <w:rPr>
          <w:rFonts w:ascii="Times New Roman" w:hAnsi="Times New Roman" w:cs="Times New Roman"/>
          <w:iCs/>
          <w:color w:val="222222"/>
          <w:sz w:val="20"/>
          <w:szCs w:val="20"/>
          <w:shd w:val="clear" w:color="auto" w:fill="FFFFFF"/>
        </w:rPr>
        <w:t xml:space="preserve"> IEEE transactions on pattern analysis and machine intelligence, vol.15.11</w:t>
      </w:r>
      <w:r w:rsidRPr="00230C1E">
        <w:rPr>
          <w:rFonts w:ascii="Times New Roman" w:hAnsi="Times New Roman" w:cs="Times New Roman"/>
          <w:color w:val="222222"/>
          <w:sz w:val="20"/>
          <w:szCs w:val="20"/>
          <w:shd w:val="clear" w:color="auto" w:fill="FFFFFF"/>
        </w:rPr>
        <w:t>, pp: 1148-1161, 1993.</w:t>
      </w: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 xml:space="preserve">[22] </w:t>
      </w:r>
      <w:r w:rsidRPr="00230C1E">
        <w:rPr>
          <w:rFonts w:ascii="Times New Roman" w:hAnsi="Times New Roman" w:cs="Times New Roman"/>
          <w:color w:val="222222"/>
          <w:sz w:val="20"/>
          <w:szCs w:val="20"/>
          <w:shd w:val="clear" w:color="auto" w:fill="FFFFFF"/>
        </w:rPr>
        <w:t>Wildes, Richard P. "Iris recognition: an emerging biometric technology”, Proceedings</w:t>
      </w:r>
      <w:r w:rsidRPr="00230C1E">
        <w:rPr>
          <w:rFonts w:ascii="Times New Roman" w:hAnsi="Times New Roman" w:cs="Times New Roman"/>
          <w:iCs/>
          <w:color w:val="222222"/>
          <w:sz w:val="20"/>
          <w:szCs w:val="20"/>
          <w:shd w:val="clear" w:color="auto" w:fill="FFFFFF"/>
        </w:rPr>
        <w:t xml:space="preserve"> of the IEEE, vol.</w:t>
      </w:r>
      <w:r w:rsidRPr="00230C1E">
        <w:rPr>
          <w:rFonts w:ascii="Times New Roman" w:hAnsi="Times New Roman" w:cs="Times New Roman"/>
          <w:color w:val="222222"/>
          <w:sz w:val="20"/>
          <w:szCs w:val="20"/>
          <w:shd w:val="clear" w:color="auto" w:fill="FFFFFF"/>
        </w:rPr>
        <w:t> 85.9, pp: 1348-1363, 1997.</w:t>
      </w:r>
    </w:p>
    <w:p w:rsidR="008B6696" w:rsidRPr="00230C1E" w:rsidRDefault="008B6696" w:rsidP="008B6696">
      <w:pPr>
        <w:pStyle w:val="NoSpacing"/>
        <w:jc w:val="both"/>
        <w:rPr>
          <w:rFonts w:ascii="Times New Roman" w:hAnsi="Times New Roman" w:cs="Times New Roman"/>
          <w:sz w:val="20"/>
          <w:szCs w:val="20"/>
        </w:rPr>
      </w:pPr>
      <w:r w:rsidRPr="00230C1E">
        <w:rPr>
          <w:rFonts w:ascii="Times New Roman" w:hAnsi="Times New Roman" w:cs="Times New Roman"/>
          <w:sz w:val="20"/>
          <w:szCs w:val="20"/>
        </w:rPr>
        <w:t>[23] Biometric Ideal Test. Available online: http://biometrics.idealtest.org/dbDeatailForUser.do?id=4 (assessed on 30 August 2013).</w:t>
      </w:r>
    </w:p>
    <w:p w:rsidR="008B6696" w:rsidRPr="00816944" w:rsidRDefault="008B6696" w:rsidP="008B6696">
      <w:pPr>
        <w:pStyle w:val="NoSpacing"/>
        <w:jc w:val="both"/>
        <w:rPr>
          <w:rFonts w:ascii="Times New Roman" w:hAnsi="Times New Roman" w:cs="Times New Roman"/>
          <w:i/>
          <w:sz w:val="18"/>
          <w:szCs w:val="18"/>
        </w:rPr>
      </w:pPr>
    </w:p>
    <w:p w:rsidR="008B6696" w:rsidRDefault="008B6696" w:rsidP="008B6696"/>
    <w:p w:rsidR="008B6696" w:rsidRDefault="008B6696" w:rsidP="008B6696">
      <w:pPr>
        <w:sectPr w:rsidR="008B6696" w:rsidSect="00E82E0F">
          <w:type w:val="continuous"/>
          <w:pgSz w:w="11907" w:h="16839" w:code="9"/>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230C1E" w:rsidRDefault="00230C1E" w:rsidP="008B6696">
      <w:pPr>
        <w:sectPr w:rsidR="00230C1E" w:rsidSect="00E82E0F">
          <w:type w:val="continuous"/>
          <w:pgSz w:w="11907" w:h="16839" w:code="9"/>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8B6696" w:rsidRDefault="008B6696" w:rsidP="008B6696"/>
    <w:p w:rsidR="008B6696" w:rsidRDefault="008B6696" w:rsidP="008B6696"/>
    <w:p w:rsidR="008B6696" w:rsidRDefault="008B6696" w:rsidP="008B6696"/>
    <w:p w:rsidR="008B6696" w:rsidRDefault="008B6696" w:rsidP="008B6696">
      <w:pPr>
        <w:tabs>
          <w:tab w:val="left" w:pos="4820"/>
        </w:tabs>
      </w:pPr>
    </w:p>
    <w:p w:rsidR="008B6696" w:rsidRDefault="008B6696" w:rsidP="008B6696"/>
    <w:p w:rsidR="008B6696" w:rsidRDefault="008B6696" w:rsidP="008B6696"/>
    <w:p w:rsidR="008B6696" w:rsidRDefault="008B6696" w:rsidP="008B6696"/>
    <w:p w:rsidR="008B6696" w:rsidRPr="00230C1E" w:rsidRDefault="008B6696" w:rsidP="00230C1E">
      <w:pPr>
        <w:spacing w:after="120" w:line="240" w:lineRule="auto"/>
        <w:jc w:val="center"/>
        <w:rPr>
          <w:rFonts w:ascii="Times New Roman" w:hAnsi="Times New Roman"/>
          <w:b/>
          <w:bCs/>
          <w:sz w:val="18"/>
          <w:szCs w:val="18"/>
          <w:lang w:eastAsia="en-AU"/>
        </w:rPr>
        <w:sectPr w:rsidR="008B6696" w:rsidRPr="00230C1E" w:rsidSect="00E82E0F">
          <w:type w:val="continuous"/>
          <w:pgSz w:w="11907" w:h="16839" w:code="9"/>
          <w:pgMar w:top="1440" w:right="1080" w:bottom="144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rFonts w:ascii="Times New Roman" w:hAnsi="Times New Roman"/>
          <w:b/>
          <w:bCs/>
          <w:sz w:val="18"/>
          <w:szCs w:val="18"/>
          <w:lang w:eastAsia="en-AU"/>
        </w:rPr>
        <w:t xml:space="preserve">    </w:t>
      </w:r>
    </w:p>
    <w:p w:rsidR="002E1EF2" w:rsidRPr="00531983" w:rsidRDefault="002E1EF2" w:rsidP="00230C1E">
      <w:pPr>
        <w:autoSpaceDE w:val="0"/>
        <w:autoSpaceDN w:val="0"/>
        <w:adjustRightInd w:val="0"/>
        <w:spacing w:after="0" w:line="240" w:lineRule="auto"/>
        <w:jc w:val="center"/>
        <w:rPr>
          <w:rFonts w:ascii="Cambria" w:eastAsia="Calibri" w:hAnsi="Cambria" w:cs="Cambria"/>
          <w:b/>
          <w:color w:val="000000"/>
          <w:sz w:val="24"/>
          <w:szCs w:val="20"/>
        </w:rPr>
      </w:pPr>
      <w:r w:rsidRPr="00531983">
        <w:rPr>
          <w:rFonts w:ascii="Times New Roman" w:hAnsi="Times New Roman" w:cs="Times New Roman"/>
          <w:b/>
          <w:sz w:val="24"/>
          <w:szCs w:val="20"/>
          <w:u w:val="single"/>
        </w:rPr>
        <w:lastRenderedPageBreak/>
        <w:t>MULTIMEDIA DATABASES</w:t>
      </w:r>
    </w:p>
    <w:p w:rsidR="002E1EF2" w:rsidRPr="0080047C" w:rsidRDefault="002E1EF2" w:rsidP="002E1EF2">
      <w:pPr>
        <w:rPr>
          <w:rFonts w:ascii="Times New Roman" w:hAnsi="Times New Roman" w:cs="Times New Roman"/>
          <w:sz w:val="20"/>
          <w:szCs w:val="20"/>
        </w:rPr>
      </w:pPr>
    </w:p>
    <w:p w:rsidR="002E1EF2" w:rsidRPr="0080047C" w:rsidRDefault="002E1EF2" w:rsidP="002E1EF2">
      <w:pPr>
        <w:rPr>
          <w:rFonts w:ascii="Times New Roman" w:hAnsi="Times New Roman" w:cs="Times New Roman"/>
          <w:sz w:val="20"/>
          <w:szCs w:val="20"/>
        </w:rPr>
      </w:pPr>
      <w:r w:rsidRPr="0080047C">
        <w:rPr>
          <w:rFonts w:ascii="Times New Roman" w:hAnsi="Times New Roman" w:cs="Times New Roman"/>
          <w:sz w:val="20"/>
          <w:szCs w:val="20"/>
        </w:rPr>
        <w:t xml:space="preserve">Manjari </w:t>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80047C">
        <w:rPr>
          <w:rFonts w:ascii="Times New Roman" w:hAnsi="Times New Roman" w:cs="Times New Roman"/>
          <w:sz w:val="20"/>
          <w:szCs w:val="20"/>
        </w:rPr>
        <w:t xml:space="preserve">  Asst. prof Mrs. KMPM Voc. College, JSR</w:t>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r>
      <w:r w:rsidRPr="0080047C">
        <w:rPr>
          <w:rFonts w:ascii="Times New Roman" w:hAnsi="Times New Roman" w:cs="Times New Roman"/>
          <w:sz w:val="20"/>
          <w:szCs w:val="20"/>
        </w:rPr>
        <w:tab/>
        <w:t xml:space="preserve">                      manjarijha2@gmail.com</w:t>
      </w:r>
    </w:p>
    <w:p w:rsidR="002E1EF2" w:rsidRPr="00E0268D" w:rsidRDefault="002E1EF2" w:rsidP="002E1EF2">
      <w:pPr>
        <w:rPr>
          <w:rFonts w:ascii="Times New Roman" w:hAnsi="Times New Roman" w:cs="Times New Roman"/>
          <w:b/>
          <w:sz w:val="24"/>
          <w:szCs w:val="24"/>
        </w:rPr>
      </w:pPr>
      <w:r w:rsidRPr="00E0268D">
        <w:rPr>
          <w:rFonts w:ascii="Times New Roman" w:hAnsi="Times New Roman" w:cs="Times New Roman"/>
          <w:b/>
          <w:sz w:val="24"/>
          <w:szCs w:val="24"/>
        </w:rPr>
        <w:t>ABSTRACT</w:t>
      </w:r>
    </w:p>
    <w:p w:rsidR="002E1EF2" w:rsidRPr="0080047C"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80047C">
        <w:rPr>
          <w:rFonts w:ascii="Times New Roman" w:eastAsia="Calibri" w:hAnsi="Times New Roman" w:cs="Times New Roman"/>
          <w:color w:val="000000"/>
          <w:sz w:val="20"/>
          <w:szCs w:val="20"/>
        </w:rPr>
        <w:t>Multimedia is the most popular and widely used culture around the world. In this modern era of computers, multimedia has captured an important place in our day to day life. Multimedia data typically means digital images, audio, video, animation and graphics together with data. With the increasing popularity of the www, the more challenges in computer science has become content-based retrieval of multimedia data and objects. This paper gives the general introduction of multimedia database and the types of queriesused to retrieve the data from database. In today’s world not only personal data but professional data is also digitized. These data are stored in digitized form whichmake backup copies and help to access the other professionals easier. This paper introduces the basic concept as well as general framework for multimedia database system and describes the requirement, need and architecture of Multimedia database.</w:t>
      </w:r>
    </w:p>
    <w:p w:rsidR="002E1EF2" w:rsidRPr="0080047C"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80047C"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80047C">
        <w:rPr>
          <w:rFonts w:ascii="Times New Roman" w:eastAsia="Calibri" w:hAnsi="Times New Roman" w:cs="Times New Roman"/>
          <w:color w:val="000000"/>
          <w:sz w:val="20"/>
          <w:szCs w:val="20"/>
        </w:rPr>
        <w:t>Key words: Database Management System (DBMS), Multimedia Database (MMDB)</w:t>
      </w:r>
      <w:proofErr w:type="gramStart"/>
      <w:r w:rsidRPr="0080047C">
        <w:rPr>
          <w:rFonts w:ascii="Times New Roman" w:eastAsia="Calibri" w:hAnsi="Times New Roman" w:cs="Times New Roman"/>
          <w:color w:val="000000"/>
          <w:sz w:val="20"/>
          <w:szCs w:val="20"/>
        </w:rPr>
        <w:t>,Data</w:t>
      </w:r>
      <w:proofErr w:type="gramEnd"/>
      <w:r w:rsidRPr="0080047C">
        <w:rPr>
          <w:rFonts w:ascii="Times New Roman" w:eastAsia="Calibri" w:hAnsi="Times New Roman" w:cs="Times New Roman"/>
          <w:color w:val="000000"/>
          <w:sz w:val="20"/>
          <w:szCs w:val="20"/>
        </w:rPr>
        <w:t xml:space="preserve"> Models, Data Mining</w:t>
      </w:r>
    </w:p>
    <w:p w:rsidR="002E1EF2" w:rsidRPr="0080047C"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996164" w:rsidRDefault="002E1EF2" w:rsidP="002E1EF2">
      <w:pPr>
        <w:rPr>
          <w:rFonts w:ascii="Times New Roman" w:hAnsi="Times New Roman" w:cs="Times New Roman"/>
          <w:b/>
          <w:sz w:val="24"/>
          <w:szCs w:val="24"/>
        </w:rPr>
      </w:pPr>
      <w:r w:rsidRPr="00996164">
        <w:rPr>
          <w:rFonts w:ascii="Times New Roman" w:hAnsi="Times New Roman" w:cs="Times New Roman"/>
          <w:b/>
          <w:sz w:val="24"/>
          <w:szCs w:val="24"/>
        </w:rPr>
        <w:t>INTRODUCTION</w:t>
      </w:r>
    </w:p>
    <w:p w:rsidR="002E1EF2" w:rsidRPr="0080047C"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80047C">
        <w:rPr>
          <w:rFonts w:ascii="Times New Roman" w:eastAsia="Calibri" w:hAnsi="Times New Roman" w:cs="Times New Roman"/>
          <w:color w:val="000000"/>
          <w:sz w:val="20"/>
          <w:szCs w:val="20"/>
        </w:rPr>
        <w:t xml:space="preserve">Multimedia can be defined as a technique that combines avariety of media items to make the </w:t>
      </w:r>
    </w:p>
    <w:p w:rsidR="002E1EF2" w:rsidRPr="0080047C"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80047C">
        <w:rPr>
          <w:rFonts w:ascii="Times New Roman" w:eastAsia="Calibri" w:hAnsi="Times New Roman" w:cs="Times New Roman"/>
          <w:color w:val="000000"/>
          <w:sz w:val="20"/>
          <w:szCs w:val="20"/>
        </w:rPr>
        <w:t>Information more attractive and enables into communicate in variety of ways. A multimedia Database consists of a variety of multimedia data such as text, images, Audios, videos, animations etc</w:t>
      </w:r>
      <w:proofErr w:type="gramStart"/>
      <w:r w:rsidRPr="0080047C">
        <w:rPr>
          <w:rFonts w:ascii="Times New Roman" w:eastAsia="Calibri" w:hAnsi="Times New Roman" w:cs="Times New Roman"/>
          <w:color w:val="000000"/>
          <w:sz w:val="20"/>
          <w:szCs w:val="20"/>
        </w:rPr>
        <w:t>..</w:t>
      </w:r>
      <w:proofErr w:type="gramEnd"/>
      <w:r w:rsidRPr="0080047C">
        <w:rPr>
          <w:rFonts w:ascii="Times New Roman" w:eastAsia="Calibri" w:hAnsi="Times New Roman" w:cs="Times New Roman"/>
          <w:color w:val="000000"/>
          <w:sz w:val="20"/>
          <w:szCs w:val="20"/>
        </w:rPr>
        <w:t xml:space="preserve"> A multimedia database is a database that hosts one or more primary media file types such as .txt (documents), .jpg (images), .mp4 (videos), .mp3 (audio), etc. All primary media files are stored in binary strings of zeros and ones, and are encoded according to file type. The term "data" is typically referenced from the computer point of view, whereas the term "multimedia" is referenced from the user point of view. Multimedia object are multimedia document or presentation containing one or more multimedia data. The difference between multimedia database and standard database is a multimedia database stores information internally where </w:t>
      </w:r>
      <w:proofErr w:type="gramStart"/>
      <w:r w:rsidRPr="0080047C">
        <w:rPr>
          <w:rFonts w:ascii="Times New Roman" w:eastAsia="Calibri" w:hAnsi="Times New Roman" w:cs="Times New Roman"/>
          <w:color w:val="000000"/>
          <w:sz w:val="20"/>
          <w:szCs w:val="20"/>
        </w:rPr>
        <w:t>a  normal</w:t>
      </w:r>
      <w:proofErr w:type="gramEnd"/>
      <w:r w:rsidRPr="0080047C">
        <w:rPr>
          <w:rFonts w:ascii="Times New Roman" w:eastAsia="Calibri" w:hAnsi="Times New Roman" w:cs="Times New Roman"/>
          <w:color w:val="000000"/>
          <w:sz w:val="20"/>
          <w:szCs w:val="20"/>
        </w:rPr>
        <w:t xml:space="preserve"> database can only store textual or numerical data.  Due to the advancement of modern computer and information technology, multimedia plays more and more impact on our lives.</w:t>
      </w:r>
    </w:p>
    <w:p w:rsidR="002E1EF2" w:rsidRPr="0080047C"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80047C" w:rsidRDefault="002E1EF2" w:rsidP="002E1EF2">
      <w:pPr>
        <w:spacing w:after="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This paper reviews:</w:t>
      </w:r>
    </w:p>
    <w:p w:rsidR="002E1EF2" w:rsidRPr="0080047C" w:rsidRDefault="002E1EF2" w:rsidP="002E1EF2">
      <w:pPr>
        <w:spacing w:after="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Multimedia data types</w:t>
      </w:r>
    </w:p>
    <w:p w:rsidR="002E1EF2" w:rsidRPr="0080047C" w:rsidRDefault="002E1EF2" w:rsidP="002E1EF2">
      <w:pPr>
        <w:spacing w:after="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Multimedia requirements and Functions</w:t>
      </w:r>
    </w:p>
    <w:p w:rsidR="002E1EF2" w:rsidRPr="0080047C" w:rsidRDefault="002E1EF2" w:rsidP="002E1EF2">
      <w:pPr>
        <w:spacing w:after="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Architecture, design of Multimedia database</w:t>
      </w:r>
    </w:p>
    <w:p w:rsidR="002E1EF2" w:rsidRPr="0080047C" w:rsidRDefault="002E1EF2" w:rsidP="002E1EF2">
      <w:pPr>
        <w:spacing w:after="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Multimedia data mining</w:t>
      </w:r>
    </w:p>
    <w:p w:rsidR="002E1EF2" w:rsidRPr="00383664" w:rsidRDefault="002E1EF2" w:rsidP="002E1EF2">
      <w:pPr>
        <w:rPr>
          <w:rFonts w:ascii="Times New Roman" w:hAnsi="Times New Roman" w:cs="Times New Roman"/>
          <w:i/>
          <w:sz w:val="24"/>
          <w:szCs w:val="24"/>
        </w:rPr>
      </w:pPr>
    </w:p>
    <w:p w:rsidR="002E1EF2" w:rsidRPr="00383664" w:rsidRDefault="002E1EF2" w:rsidP="002E1EF2">
      <w:pPr>
        <w:rPr>
          <w:rFonts w:ascii="Times New Roman" w:hAnsi="Times New Roman" w:cs="Times New Roman"/>
          <w:b/>
          <w:sz w:val="24"/>
          <w:szCs w:val="24"/>
        </w:rPr>
      </w:pPr>
      <w:r w:rsidRPr="00383664">
        <w:rPr>
          <w:rFonts w:ascii="Times New Roman" w:hAnsi="Times New Roman" w:cs="Times New Roman"/>
          <w:b/>
          <w:sz w:val="24"/>
          <w:szCs w:val="24"/>
        </w:rPr>
        <w:t>EVOLUTION OF MMDBMS</w:t>
      </w:r>
    </w:p>
    <w:p w:rsidR="002E1EF2" w:rsidRPr="0080047C" w:rsidRDefault="002E1EF2" w:rsidP="002E1EF2">
      <w:pPr>
        <w:rPr>
          <w:rFonts w:ascii="Times New Roman" w:hAnsi="Times New Roman" w:cs="Times New Roman"/>
          <w:sz w:val="20"/>
          <w:szCs w:val="20"/>
        </w:rPr>
      </w:pPr>
      <w:r w:rsidRPr="0080047C">
        <w:rPr>
          <w:rFonts w:ascii="Times New Roman" w:hAnsi="Times New Roman" w:cs="Times New Roman"/>
          <w:sz w:val="20"/>
          <w:szCs w:val="20"/>
        </w:rPr>
        <w:t xml:space="preserve">Since existing relational and object oriented databases comprise the basic requirements of any database, but to store multimedia data multimedia database were </w:t>
      </w:r>
      <w:proofErr w:type="gramStart"/>
      <w:r w:rsidRPr="0080047C">
        <w:rPr>
          <w:rFonts w:ascii="Times New Roman" w:hAnsi="Times New Roman" w:cs="Times New Roman"/>
          <w:sz w:val="20"/>
          <w:szCs w:val="20"/>
        </w:rPr>
        <w:t>evolved ,</w:t>
      </w:r>
      <w:proofErr w:type="gramEnd"/>
      <w:r w:rsidRPr="0080047C">
        <w:rPr>
          <w:rFonts w:ascii="Times New Roman" w:hAnsi="Times New Roman" w:cs="Times New Roman"/>
          <w:sz w:val="20"/>
          <w:szCs w:val="20"/>
        </w:rPr>
        <w:t xml:space="preserve"> that includes :</w:t>
      </w:r>
    </w:p>
    <w:p w:rsidR="002E1EF2" w:rsidRPr="0080047C" w:rsidRDefault="002E1EF2" w:rsidP="002E1EF2">
      <w:pPr>
        <w:pStyle w:val="ListParagraph"/>
        <w:numPr>
          <w:ilvl w:val="0"/>
          <w:numId w:val="39"/>
        </w:numPr>
        <w:rPr>
          <w:rFonts w:ascii="Times New Roman" w:hAnsi="Times New Roman" w:cs="Times New Roman"/>
          <w:sz w:val="20"/>
          <w:szCs w:val="20"/>
        </w:rPr>
      </w:pPr>
      <w:r w:rsidRPr="0080047C">
        <w:rPr>
          <w:rFonts w:ascii="Times New Roman" w:hAnsi="Times New Roman" w:cs="Times New Roman"/>
          <w:sz w:val="20"/>
          <w:szCs w:val="20"/>
        </w:rPr>
        <w:t>Long bit and byte strings</w:t>
      </w:r>
    </w:p>
    <w:p w:rsidR="002E1EF2" w:rsidRPr="0080047C" w:rsidRDefault="002E1EF2" w:rsidP="002E1EF2">
      <w:pPr>
        <w:pStyle w:val="ListParagraph"/>
        <w:numPr>
          <w:ilvl w:val="0"/>
          <w:numId w:val="39"/>
        </w:numPr>
        <w:rPr>
          <w:rFonts w:ascii="Times New Roman" w:hAnsi="Times New Roman" w:cs="Times New Roman"/>
          <w:sz w:val="20"/>
          <w:szCs w:val="20"/>
        </w:rPr>
      </w:pPr>
      <w:r w:rsidRPr="0080047C">
        <w:rPr>
          <w:rFonts w:ascii="Times New Roman" w:hAnsi="Times New Roman" w:cs="Times New Roman"/>
          <w:sz w:val="20"/>
          <w:szCs w:val="20"/>
        </w:rPr>
        <w:t>BLOBS</w:t>
      </w:r>
    </w:p>
    <w:p w:rsidR="002E1EF2" w:rsidRPr="0080047C" w:rsidRDefault="002E1EF2" w:rsidP="002E1EF2">
      <w:pPr>
        <w:pStyle w:val="ListParagraph"/>
        <w:numPr>
          <w:ilvl w:val="0"/>
          <w:numId w:val="39"/>
        </w:numPr>
        <w:rPr>
          <w:rFonts w:ascii="Times New Roman" w:hAnsi="Times New Roman" w:cs="Times New Roman"/>
          <w:sz w:val="20"/>
          <w:szCs w:val="20"/>
        </w:rPr>
      </w:pPr>
      <w:r w:rsidRPr="0080047C">
        <w:rPr>
          <w:rFonts w:ascii="Times New Roman" w:hAnsi="Times New Roman" w:cs="Times New Roman"/>
          <w:sz w:val="20"/>
          <w:szCs w:val="20"/>
        </w:rPr>
        <w:t>Paths or references of images where the actual images stored elsewhere, such as on an optical storage subsystem.</w:t>
      </w:r>
    </w:p>
    <w:p w:rsidR="002E1EF2" w:rsidRPr="0080047C" w:rsidRDefault="002E1EF2" w:rsidP="002E1EF2">
      <w:pPr>
        <w:pStyle w:val="ListParagraph"/>
        <w:numPr>
          <w:ilvl w:val="0"/>
          <w:numId w:val="39"/>
        </w:numPr>
        <w:rPr>
          <w:rFonts w:ascii="Times New Roman" w:hAnsi="Times New Roman" w:cs="Times New Roman"/>
          <w:sz w:val="20"/>
          <w:szCs w:val="20"/>
        </w:rPr>
      </w:pPr>
      <w:r w:rsidRPr="0080047C">
        <w:rPr>
          <w:rFonts w:ascii="Times New Roman" w:hAnsi="Times New Roman" w:cs="Times New Roman"/>
          <w:sz w:val="20"/>
          <w:szCs w:val="20"/>
        </w:rPr>
        <w:t>Content retrieval capacities.</w:t>
      </w:r>
    </w:p>
    <w:p w:rsidR="002E1EF2" w:rsidRPr="00EB1833" w:rsidRDefault="002E1EF2" w:rsidP="002E1EF2">
      <w:pPr>
        <w:rPr>
          <w:rFonts w:ascii="Times New Roman" w:hAnsi="Times New Roman" w:cs="Times New Roman"/>
          <w:b/>
          <w:sz w:val="24"/>
          <w:szCs w:val="24"/>
        </w:rPr>
      </w:pPr>
      <w:r w:rsidRPr="00EB1833">
        <w:rPr>
          <w:rFonts w:ascii="Times New Roman" w:hAnsi="Times New Roman" w:cs="Times New Roman"/>
          <w:b/>
          <w:sz w:val="24"/>
          <w:szCs w:val="24"/>
        </w:rPr>
        <w:lastRenderedPageBreak/>
        <w:t xml:space="preserve">MULTIMEDIA DATA </w:t>
      </w:r>
    </w:p>
    <w:p w:rsidR="002E1EF2" w:rsidRPr="0080047C" w:rsidRDefault="002E1EF2" w:rsidP="002E1EF2">
      <w:pPr>
        <w:spacing w:after="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In addition to the standard numeric, date and text data types, there are a number of data types that are regarded as the basic building blocks of MM applications. These data types, which are elements of more complex MM objects, are:</w:t>
      </w:r>
    </w:p>
    <w:p w:rsidR="002E1EF2" w:rsidRPr="0080047C" w:rsidRDefault="002E1EF2" w:rsidP="002E1EF2">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b/>
          <w:iCs/>
          <w:sz w:val="20"/>
          <w:szCs w:val="20"/>
        </w:rPr>
        <w:t>Text</w:t>
      </w:r>
      <w:r w:rsidRPr="0080047C">
        <w:rPr>
          <w:rFonts w:ascii="Times New Roman" w:eastAsia="Times New Roman" w:hAnsi="Times New Roman" w:cs="Times New Roman"/>
          <w:b/>
          <w:sz w:val="20"/>
          <w:szCs w:val="20"/>
        </w:rPr>
        <w:t xml:space="preserve"> </w:t>
      </w:r>
      <w:r w:rsidRPr="0080047C">
        <w:rPr>
          <w:rFonts w:ascii="Times New Roman" w:eastAsia="Times New Roman" w:hAnsi="Times New Roman" w:cs="Times New Roman"/>
          <w:sz w:val="20"/>
          <w:szCs w:val="20"/>
        </w:rPr>
        <w:t xml:space="preserve">- different fonts and to produce special effects such as color and fill using a standard Languages HTML. </w:t>
      </w:r>
    </w:p>
    <w:p w:rsidR="002E1EF2" w:rsidRPr="0080047C" w:rsidRDefault="002E1EF2" w:rsidP="002E1EF2">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b/>
          <w:iCs/>
          <w:sz w:val="20"/>
          <w:szCs w:val="20"/>
        </w:rPr>
        <w:t>Audio</w:t>
      </w:r>
      <w:r w:rsidRPr="0080047C">
        <w:rPr>
          <w:rFonts w:ascii="Times New Roman" w:eastAsia="Times New Roman" w:hAnsi="Times New Roman" w:cs="Times New Roman"/>
          <w:sz w:val="20"/>
          <w:szCs w:val="20"/>
        </w:rPr>
        <w:t xml:space="preserve"> - various audio file formats include Microsoft WAV (wave) and MIDI, which is a more compact representation of sound. It is a string of bits in digitized form.</w:t>
      </w:r>
    </w:p>
    <w:p w:rsidR="002E1EF2" w:rsidRPr="0080047C" w:rsidRDefault="002E1EF2" w:rsidP="002E1EF2">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b/>
          <w:iCs/>
          <w:sz w:val="20"/>
          <w:szCs w:val="20"/>
        </w:rPr>
        <w:t>Images</w:t>
      </w:r>
      <w:r w:rsidRPr="0080047C">
        <w:rPr>
          <w:rFonts w:ascii="Times New Roman" w:eastAsia="Times New Roman" w:hAnsi="Times New Roman" w:cs="Times New Roman"/>
          <w:sz w:val="20"/>
          <w:szCs w:val="20"/>
        </w:rPr>
        <w:t xml:space="preserve"> - pixels can be 0 or 1 ('white' or 'black') or hi-res color images with 8, 16 or 24 bits per pixel. It can be bitmap, JPEG, MPEG.</w:t>
      </w:r>
    </w:p>
    <w:p w:rsidR="002E1EF2" w:rsidRPr="0080047C" w:rsidRDefault="002E1EF2" w:rsidP="002E1EF2">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b/>
          <w:iCs/>
          <w:sz w:val="20"/>
          <w:szCs w:val="20"/>
        </w:rPr>
        <w:t>Digital</w:t>
      </w:r>
      <w:r w:rsidRPr="0080047C">
        <w:rPr>
          <w:rFonts w:ascii="Times New Roman" w:eastAsia="Times New Roman" w:hAnsi="Times New Roman" w:cs="Times New Roman"/>
          <w:b/>
          <w:i/>
          <w:iCs/>
          <w:sz w:val="20"/>
          <w:szCs w:val="20"/>
        </w:rPr>
        <w:t xml:space="preserve"> </w:t>
      </w:r>
      <w:r w:rsidRPr="0080047C">
        <w:rPr>
          <w:rFonts w:ascii="Times New Roman" w:eastAsia="Times New Roman" w:hAnsi="Times New Roman" w:cs="Times New Roman"/>
          <w:b/>
          <w:iCs/>
          <w:sz w:val="20"/>
          <w:szCs w:val="20"/>
        </w:rPr>
        <w:t>video</w:t>
      </w:r>
      <w:r w:rsidRPr="0080047C">
        <w:rPr>
          <w:rFonts w:ascii="Times New Roman" w:eastAsia="Times New Roman" w:hAnsi="Times New Roman" w:cs="Times New Roman"/>
          <w:sz w:val="20"/>
          <w:szCs w:val="20"/>
        </w:rPr>
        <w:t xml:space="preserve"> - usually stored as a sequence of frames. For realistic playback, the transmission, compression, and decompression of digitized continuous frames requires transfer rates of 30 frames per second. If audio is required as well, the audio and video must be interleaved so that the sequences can be timed properly. Microsoft's AVI format can synchronize playback of audio and video. </w:t>
      </w:r>
    </w:p>
    <w:p w:rsidR="002E1EF2" w:rsidRPr="0080047C" w:rsidRDefault="002E1EF2" w:rsidP="002E1EF2">
      <w:pPr>
        <w:numPr>
          <w:ilvl w:val="0"/>
          <w:numId w:val="34"/>
        </w:numPr>
        <w:spacing w:before="100" w:beforeAutospacing="1" w:after="100" w:afterAutospacing="1"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b/>
          <w:iCs/>
          <w:sz w:val="20"/>
          <w:szCs w:val="20"/>
        </w:rPr>
        <w:t>Graphical</w:t>
      </w:r>
      <w:r w:rsidRPr="0080047C">
        <w:rPr>
          <w:rFonts w:ascii="Times New Roman" w:eastAsia="Times New Roman" w:hAnsi="Times New Roman" w:cs="Times New Roman"/>
          <w:b/>
          <w:i/>
          <w:iCs/>
          <w:sz w:val="20"/>
          <w:szCs w:val="20"/>
        </w:rPr>
        <w:t xml:space="preserve"> objects</w:t>
      </w:r>
      <w:r w:rsidRPr="0080047C">
        <w:rPr>
          <w:rFonts w:ascii="Times New Roman" w:eastAsia="Times New Roman" w:hAnsi="Times New Roman" w:cs="Times New Roman"/>
          <w:sz w:val="20"/>
          <w:szCs w:val="20"/>
        </w:rPr>
        <w:t xml:space="preserve">– encoded in CGM, Postscript, such as 2- and 3-dimensional images. </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These loosely fall under</w:t>
      </w:r>
      <w:r w:rsidRPr="0080047C">
        <w:rPr>
          <w:rFonts w:ascii="Times New Roman" w:eastAsia="Times New Roman" w:hAnsi="Times New Roman" w:cs="Times New Roman"/>
          <w:bCs/>
          <w:sz w:val="20"/>
          <w:szCs w:val="20"/>
        </w:rPr>
        <w:t>three main categories:</w:t>
      </w:r>
      <w:r w:rsidRPr="0080047C">
        <w:rPr>
          <w:rFonts w:ascii="Times New Roman" w:eastAsia="Times New Roman" w:hAnsi="Times New Roman" w:cs="Times New Roman"/>
          <w:b/>
          <w:bCs/>
          <w:sz w:val="20"/>
          <w:szCs w:val="20"/>
        </w:rPr>
        <w:t> </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Static media (time-independent, i.e. images, graphic object  and handwriting) </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 xml:space="preserve"> Dynamic media (time-dependent, i.e.  audio, video ,animation and sound bytes)</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 xml:space="preserve"> Dimensional media (i.e. 3D games or computer-aided drafting programs- CAD</w:t>
      </w:r>
      <w:proofErr w:type="gramStart"/>
      <w:r w:rsidRPr="0080047C">
        <w:rPr>
          <w:rFonts w:ascii="Times New Roman" w:eastAsia="Times New Roman" w:hAnsi="Times New Roman" w:cs="Times New Roman"/>
          <w:sz w:val="20"/>
          <w:szCs w:val="20"/>
        </w:rPr>
        <w:t>) .</w:t>
      </w:r>
      <w:proofErr w:type="gramEnd"/>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A63CD5" w:rsidP="002E1EF2">
      <w:pPr>
        <w:pStyle w:val="ListParagraph"/>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300" distR="114300" simplePos="0" relativeHeight="251699200" behindDoc="0" locked="0" layoutInCell="1" allowOverlap="1" wp14:anchorId="52DF3DD9" wp14:editId="595487F8">
                <wp:simplePos x="0" y="0"/>
                <wp:positionH relativeFrom="column">
                  <wp:posOffset>3648075</wp:posOffset>
                </wp:positionH>
                <wp:positionV relativeFrom="paragraph">
                  <wp:posOffset>86360</wp:posOffset>
                </wp:positionV>
                <wp:extent cx="952500" cy="361950"/>
                <wp:effectExtent l="0" t="0" r="19050" b="19050"/>
                <wp:wrapNone/>
                <wp:docPr id="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61950"/>
                        </a:xfrm>
                        <a:prstGeom prst="rect">
                          <a:avLst/>
                        </a:prstGeom>
                        <a:solidFill>
                          <a:srgbClr val="FFFFFF"/>
                        </a:solidFill>
                        <a:ln w="9525">
                          <a:solidFill>
                            <a:srgbClr val="000000"/>
                          </a:solidFill>
                          <a:miter lim="800000"/>
                          <a:headEnd/>
                          <a:tailEnd/>
                        </a:ln>
                      </wps:spPr>
                      <wps:txbx>
                        <w:txbxContent>
                          <w:p w:rsidR="00810CB1" w:rsidRDefault="00810CB1" w:rsidP="002E1EF2">
                            <w:pPr>
                              <w:jc w:val="center"/>
                            </w:pPr>
                            <w:r>
                              <w:t>Animation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115" style="position:absolute;left:0;text-align:left;margin-left:287.25pt;margin-top:6.8pt;width:7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">
                <v:textbox>
                  <w:txbxContent>
                    <w:p w:rsidR="00810CB1" w:rsidRDefault="00810CB1" w:rsidP="002E1EF2">
                      <w:pPr>
                        <w:jc w:val="center"/>
                      </w:pPr>
                      <w:r>
                        <w:t>Animation</w:t>
                      </w:r>
                    </w:p>
                  </w:txbxContent>
                </v:textbox>
              </v:rect>
            </w:pict>
          </mc:Fallback>
        </mc:AlternateContent>
      </w:r>
      <w:r>
        <w:rPr>
          <w:rFonts w:eastAsiaTheme="minorHAnsi"/>
          <w:noProof/>
        </w:rPr>
        <mc:AlternateContent>
          <mc:Choice Requires="wps">
            <w:drawing>
              <wp:anchor distT="0" distB="0" distL="114300" distR="114300" simplePos="0" relativeHeight="251695104" behindDoc="0" locked="0" layoutInCell="1" allowOverlap="1" wp14:anchorId="1AF122A4" wp14:editId="2FCAB67C">
                <wp:simplePos x="0" y="0"/>
                <wp:positionH relativeFrom="column">
                  <wp:posOffset>-95250</wp:posOffset>
                </wp:positionH>
                <wp:positionV relativeFrom="paragraph">
                  <wp:posOffset>29210</wp:posOffset>
                </wp:positionV>
                <wp:extent cx="933450" cy="361950"/>
                <wp:effectExtent l="0" t="0" r="19050" b="19050"/>
                <wp:wrapNone/>
                <wp:docPr id="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61950"/>
                        </a:xfrm>
                        <a:prstGeom prst="rect">
                          <a:avLst/>
                        </a:prstGeom>
                        <a:solidFill>
                          <a:srgbClr val="FFFFFF"/>
                        </a:solidFill>
                        <a:ln w="9525">
                          <a:solidFill>
                            <a:srgbClr val="000000"/>
                          </a:solidFill>
                          <a:miter lim="800000"/>
                          <a:headEnd/>
                          <a:tailEnd/>
                        </a:ln>
                      </wps:spPr>
                      <wps:txbx>
                        <w:txbxContent>
                          <w:p w:rsidR="00810CB1" w:rsidRDefault="00810CB1" w:rsidP="002E1EF2">
                            <w:pPr>
                              <w:jc w:val="center"/>
                            </w:pPr>
                            <w:r>
                              <w:t>Audio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116" style="position:absolute;left:0;text-align:left;margin-left:-7.5pt;margin-top:2.3pt;width:73.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">
                <v:textbox>
                  <w:txbxContent>
                    <w:p w:rsidR="00810CB1" w:rsidRDefault="00810CB1" w:rsidP="002E1EF2">
                      <w:pPr>
                        <w:jc w:val="center"/>
                      </w:pPr>
                      <w:r>
                        <w:t>Audio</w:t>
                      </w:r>
                    </w:p>
                  </w:txbxContent>
                </v:textbox>
              </v:rect>
            </w:pict>
          </mc:Fallback>
        </mc:AlternateContent>
      </w:r>
      <w:r>
        <w:rPr>
          <w:rFonts w:eastAsiaTheme="minorHAnsi"/>
          <w:noProof/>
        </w:rPr>
        <mc:AlternateContent>
          <mc:Choice Requires="wps">
            <w:drawing>
              <wp:anchor distT="4294967295" distB="4294967295" distL="114300" distR="114300" simplePos="0" relativeHeight="251703296" behindDoc="0" locked="0" layoutInCell="1" allowOverlap="1" wp14:anchorId="0EC782C6" wp14:editId="16F0A399">
                <wp:simplePos x="0" y="0"/>
                <wp:positionH relativeFrom="column">
                  <wp:posOffset>2886075</wp:posOffset>
                </wp:positionH>
                <wp:positionV relativeFrom="paragraph">
                  <wp:posOffset>153034</wp:posOffset>
                </wp:positionV>
                <wp:extent cx="762000" cy="0"/>
                <wp:effectExtent l="38100" t="76200" r="0" b="95250"/>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27.25pt;margin-top:12.05pt;width:60pt;height:0;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I8OwIAAGg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">
                <v:stroke endarrow="block"/>
              </v:shape>
            </w:pict>
          </mc:Fallback>
        </mc:AlternateContent>
      </w:r>
      <w:r>
        <w:rPr>
          <w:rFonts w:eastAsiaTheme="minorHAnsi"/>
          <w:noProof/>
        </w:rPr>
        <mc:AlternateContent>
          <mc:Choice Requires="wps">
            <w:drawing>
              <wp:anchor distT="0" distB="0" distL="114300" distR="114300" simplePos="0" relativeHeight="251694080" behindDoc="0" locked="0" layoutInCell="1" allowOverlap="1" wp14:anchorId="28C0EADE" wp14:editId="0BFF08AA">
                <wp:simplePos x="0" y="0"/>
                <wp:positionH relativeFrom="column">
                  <wp:posOffset>838200</wp:posOffset>
                </wp:positionH>
                <wp:positionV relativeFrom="paragraph">
                  <wp:posOffset>153035</wp:posOffset>
                </wp:positionV>
                <wp:extent cx="742950" cy="635"/>
                <wp:effectExtent l="0" t="76200" r="19050" b="9461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66pt;margin-top:12.05pt;width:58.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8q7NgIAAF8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">
                <v:stroke endarrow="block"/>
              </v:shape>
            </w:pict>
          </mc:Fallback>
        </mc:AlternateContent>
      </w:r>
      <w:r>
        <w:rPr>
          <w:rFonts w:eastAsiaTheme="minorHAnsi"/>
          <w:noProof/>
        </w:rPr>
        <mc:AlternateContent>
          <mc:Choice Requires="wps">
            <w:drawing>
              <wp:anchor distT="0" distB="0" distL="114300" distR="114300" simplePos="0" relativeHeight="251693056" behindDoc="0" locked="0" layoutInCell="1" allowOverlap="1" wp14:anchorId="51FC1635" wp14:editId="4EECCEC9">
                <wp:simplePos x="0" y="0"/>
                <wp:positionH relativeFrom="column">
                  <wp:posOffset>1581150</wp:posOffset>
                </wp:positionH>
                <wp:positionV relativeFrom="paragraph">
                  <wp:posOffset>29210</wp:posOffset>
                </wp:positionV>
                <wp:extent cx="1304925" cy="419100"/>
                <wp:effectExtent l="0" t="0" r="28575" b="1905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19100"/>
                        </a:xfrm>
                        <a:prstGeom prst="rect">
                          <a:avLst/>
                        </a:prstGeom>
                        <a:solidFill>
                          <a:srgbClr val="FFFFFF"/>
                        </a:solidFill>
                        <a:ln w="9525">
                          <a:solidFill>
                            <a:srgbClr val="000000"/>
                          </a:solidFill>
                          <a:miter lim="800000"/>
                          <a:headEnd/>
                          <a:tailEnd/>
                        </a:ln>
                      </wps:spPr>
                      <wps:txbx>
                        <w:txbxContent>
                          <w:p w:rsidR="00810CB1" w:rsidRDefault="00810CB1" w:rsidP="002E1EF2">
                            <w:pPr>
                              <w:jc w:val="center"/>
                            </w:pPr>
                            <w:r>
                              <w:t>MULTIMEDIA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17" style="position:absolute;left:0;text-align:left;margin-left:124.5pt;margin-top:2.3pt;width:102.7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">
                <v:textbox>
                  <w:txbxContent>
                    <w:p w:rsidR="00810CB1" w:rsidRDefault="00810CB1" w:rsidP="002E1EF2">
                      <w:pPr>
                        <w:jc w:val="center"/>
                      </w:pPr>
                      <w:r>
                        <w:t>MULTIMEDIA</w:t>
                      </w:r>
                    </w:p>
                  </w:txbxContent>
                </v:textbox>
              </v:rect>
            </w:pict>
          </mc:Fallback>
        </mc:AlternateContent>
      </w: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A63CD5" w:rsidP="002E1EF2">
      <w:pPr>
        <w:pStyle w:val="ListParagraph"/>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299" distR="114299" simplePos="0" relativeHeight="251701248" behindDoc="0" locked="0" layoutInCell="1" allowOverlap="1" wp14:anchorId="6DC5E58F" wp14:editId="5C049868">
                <wp:simplePos x="0" y="0"/>
                <wp:positionH relativeFrom="column">
                  <wp:posOffset>2200274</wp:posOffset>
                </wp:positionH>
                <wp:positionV relativeFrom="paragraph">
                  <wp:posOffset>104775</wp:posOffset>
                </wp:positionV>
                <wp:extent cx="0" cy="852170"/>
                <wp:effectExtent l="76200" t="38100" r="57150" b="2413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2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73.25pt;margin-top:8.25pt;width:0;height:67.1pt;flip:y;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">
                <v:stroke endarrow="block"/>
              </v:shape>
            </w:pict>
          </mc:Fallback>
        </mc:AlternateContent>
      </w:r>
      <w:r>
        <w:rPr>
          <w:rFonts w:eastAsiaTheme="minorHAnsi"/>
          <w:noProof/>
        </w:rPr>
        <mc:AlternateContent>
          <mc:Choice Requires="wps">
            <w:drawing>
              <wp:anchor distT="0" distB="0" distL="114300" distR="114300" simplePos="0" relativeHeight="251702272" behindDoc="0" locked="0" layoutInCell="1" allowOverlap="1" wp14:anchorId="3757B88E" wp14:editId="3B4FF335">
                <wp:simplePos x="0" y="0"/>
                <wp:positionH relativeFrom="column">
                  <wp:posOffset>2886075</wp:posOffset>
                </wp:positionH>
                <wp:positionV relativeFrom="paragraph">
                  <wp:posOffset>76835</wp:posOffset>
                </wp:positionV>
                <wp:extent cx="1000125" cy="994410"/>
                <wp:effectExtent l="38100" t="38100" r="28575" b="3429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994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27.25pt;margin-top:6.05pt;width:78.75pt;height:78.3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">
                <v:stroke endarrow="block"/>
              </v:shape>
            </w:pict>
          </mc:Fallback>
        </mc:AlternateContent>
      </w:r>
      <w:r>
        <w:rPr>
          <w:rFonts w:eastAsiaTheme="minorHAnsi"/>
          <w:noProof/>
        </w:rPr>
        <mc:AlternateContent>
          <mc:Choice Requires="wps">
            <w:drawing>
              <wp:anchor distT="0" distB="0" distL="114300" distR="114300" simplePos="0" relativeHeight="251700224" behindDoc="0" locked="0" layoutInCell="1" allowOverlap="1" wp14:anchorId="05320702" wp14:editId="6B438787">
                <wp:simplePos x="0" y="0"/>
                <wp:positionH relativeFrom="column">
                  <wp:posOffset>990600</wp:posOffset>
                </wp:positionH>
                <wp:positionV relativeFrom="paragraph">
                  <wp:posOffset>76835</wp:posOffset>
                </wp:positionV>
                <wp:extent cx="590550" cy="680085"/>
                <wp:effectExtent l="0" t="38100" r="57150" b="2476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680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78pt;margin-top:6.05pt;width:46.5pt;height:53.5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">
                <v:stroke endarrow="block"/>
              </v:shape>
            </w:pict>
          </mc:Fallback>
        </mc:AlternateContent>
      </w: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A63CD5" w:rsidP="002E1EF2">
      <w:pPr>
        <w:pStyle w:val="ListParagraph"/>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300" distR="114300" simplePos="0" relativeHeight="251696128" behindDoc="0" locked="0" layoutInCell="1" allowOverlap="1" wp14:anchorId="18B341E7" wp14:editId="2FF3F823">
                <wp:simplePos x="0" y="0"/>
                <wp:positionH relativeFrom="column">
                  <wp:posOffset>161925</wp:posOffset>
                </wp:positionH>
                <wp:positionV relativeFrom="paragraph">
                  <wp:posOffset>0</wp:posOffset>
                </wp:positionV>
                <wp:extent cx="935990" cy="314325"/>
                <wp:effectExtent l="0" t="0" r="16510" b="2857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314325"/>
                        </a:xfrm>
                        <a:prstGeom prst="rect">
                          <a:avLst/>
                        </a:prstGeom>
                        <a:solidFill>
                          <a:srgbClr val="FFFFFF"/>
                        </a:solidFill>
                        <a:ln w="9525">
                          <a:solidFill>
                            <a:srgbClr val="000000"/>
                          </a:solidFill>
                          <a:miter lim="800000"/>
                          <a:headEnd/>
                          <a:tailEnd/>
                        </a:ln>
                      </wps:spPr>
                      <wps:txbx>
                        <w:txbxContent>
                          <w:p w:rsidR="00810CB1" w:rsidRDefault="00810CB1" w:rsidP="002E1EF2">
                            <w:pPr>
                              <w:jc w:val="center"/>
                            </w:pPr>
                            <w:r>
                              <w:t>Video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118" style="position:absolute;left:0;text-align:left;margin-left:12.75pt;margin-top:0;width:73.7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">
                <v:textbox>
                  <w:txbxContent>
                    <w:p w:rsidR="00810CB1" w:rsidRDefault="00810CB1" w:rsidP="002E1EF2">
                      <w:pPr>
                        <w:jc w:val="center"/>
                      </w:pPr>
                      <w:r>
                        <w:t>Video</w:t>
                      </w:r>
                    </w:p>
                  </w:txbxContent>
                </v:textbox>
              </v:rect>
            </w:pict>
          </mc:Fallback>
        </mc:AlternateContent>
      </w:r>
    </w:p>
    <w:p w:rsidR="002E1EF2" w:rsidRPr="0080047C" w:rsidRDefault="00A63CD5" w:rsidP="002E1EF2">
      <w:pPr>
        <w:spacing w:after="0" w:line="240" w:lineRule="auto"/>
        <w:jc w:val="both"/>
        <w:rPr>
          <w:rFonts w:ascii="Times New Roman" w:eastAsia="Times New Roman" w:hAnsi="Times New Roman" w:cs="Times New Roman"/>
          <w:b/>
          <w:sz w:val="20"/>
          <w:szCs w:val="20"/>
        </w:rPr>
      </w:pPr>
      <w:r>
        <w:rPr>
          <w:rFonts w:eastAsiaTheme="minorHAnsi"/>
          <w:noProof/>
        </w:rPr>
        <mc:AlternateContent>
          <mc:Choice Requires="wps">
            <w:drawing>
              <wp:anchor distT="0" distB="0" distL="114300" distR="114300" simplePos="0" relativeHeight="251697152" behindDoc="0" locked="0" layoutInCell="1" allowOverlap="1" wp14:anchorId="3D83198D" wp14:editId="697810F5">
                <wp:simplePos x="0" y="0"/>
                <wp:positionH relativeFrom="column">
                  <wp:posOffset>1695450</wp:posOffset>
                </wp:positionH>
                <wp:positionV relativeFrom="paragraph">
                  <wp:posOffset>78105</wp:posOffset>
                </wp:positionV>
                <wp:extent cx="1038225" cy="283210"/>
                <wp:effectExtent l="0" t="0" r="28575" b="2159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83210"/>
                        </a:xfrm>
                        <a:prstGeom prst="rect">
                          <a:avLst/>
                        </a:prstGeom>
                        <a:solidFill>
                          <a:srgbClr val="FFFFFF"/>
                        </a:solidFill>
                        <a:ln w="9525">
                          <a:solidFill>
                            <a:srgbClr val="000000"/>
                          </a:solidFill>
                          <a:miter lim="800000"/>
                          <a:headEnd/>
                          <a:tailEnd/>
                        </a:ln>
                      </wps:spPr>
                      <wps:txbx>
                        <w:txbxContent>
                          <w:p w:rsidR="00810CB1" w:rsidRDefault="00810CB1" w:rsidP="002E1EF2">
                            <w:pPr>
                              <w:jc w:val="center"/>
                            </w:pPr>
                            <w:r>
                              <w:t>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119" style="position:absolute;left:0;text-align:left;margin-left:133.5pt;margin-top:6.15pt;width:81.75pt;height:2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">
                <v:textbox>
                  <w:txbxContent>
                    <w:p w:rsidR="00810CB1" w:rsidRDefault="00810CB1" w:rsidP="002E1EF2">
                      <w:pPr>
                        <w:jc w:val="center"/>
                      </w:pPr>
                      <w:r>
                        <w:t>Text</w:t>
                      </w:r>
                    </w:p>
                  </w:txbxContent>
                </v:textbox>
              </v:rect>
            </w:pict>
          </mc:Fallback>
        </mc:AlternateContent>
      </w:r>
    </w:p>
    <w:p w:rsidR="002E1EF2" w:rsidRPr="0080047C" w:rsidRDefault="00A63CD5" w:rsidP="002E1EF2">
      <w:pPr>
        <w:pStyle w:val="ListParagraph"/>
        <w:spacing w:after="0" w:line="240" w:lineRule="auto"/>
        <w:jc w:val="both"/>
        <w:rPr>
          <w:rFonts w:ascii="Times New Roman" w:eastAsia="Times New Roman" w:hAnsi="Times New Roman" w:cs="Times New Roman"/>
          <w:b/>
          <w:sz w:val="20"/>
          <w:szCs w:val="20"/>
        </w:rPr>
      </w:pPr>
      <w:r>
        <w:rPr>
          <w:rFonts w:eastAsiaTheme="minorHAnsi"/>
          <w:noProof/>
        </w:rPr>
        <mc:AlternateContent>
          <mc:Choice Requires="wps">
            <w:drawing>
              <wp:anchor distT="0" distB="0" distL="114300" distR="114300" simplePos="0" relativeHeight="251698176" behindDoc="0" locked="0" layoutInCell="1" allowOverlap="1" wp14:anchorId="3E2F85EF" wp14:editId="4031F020">
                <wp:simplePos x="0" y="0"/>
                <wp:positionH relativeFrom="column">
                  <wp:posOffset>3695700</wp:posOffset>
                </wp:positionH>
                <wp:positionV relativeFrom="paragraph">
                  <wp:posOffset>40640</wp:posOffset>
                </wp:positionV>
                <wp:extent cx="904875" cy="295275"/>
                <wp:effectExtent l="0" t="0" r="28575" b="2857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95275"/>
                        </a:xfrm>
                        <a:prstGeom prst="rect">
                          <a:avLst/>
                        </a:prstGeom>
                        <a:solidFill>
                          <a:srgbClr val="FFFFFF"/>
                        </a:solidFill>
                        <a:ln w="9525">
                          <a:solidFill>
                            <a:srgbClr val="000000"/>
                          </a:solidFill>
                          <a:miter lim="800000"/>
                          <a:headEnd/>
                          <a:tailEnd/>
                        </a:ln>
                      </wps:spPr>
                      <wps:txbx>
                        <w:txbxContent>
                          <w:p w:rsidR="00810CB1" w:rsidRDefault="00810CB1" w:rsidP="002E1EF2">
                            <w:pPr>
                              <w:jc w:val="center"/>
                            </w:pPr>
                            <w:r>
                              <w:t>Images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120" style="position:absolute;left:0;text-align:left;margin-left:291pt;margin-top:3.2pt;width:71.2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">
                <v:textbox>
                  <w:txbxContent>
                    <w:p w:rsidR="00810CB1" w:rsidRDefault="00810CB1" w:rsidP="002E1EF2">
                      <w:pPr>
                        <w:jc w:val="center"/>
                      </w:pPr>
                      <w:r>
                        <w:t>Images</w:t>
                      </w:r>
                    </w:p>
                  </w:txbxContent>
                </v:textbox>
              </v:rect>
            </w:pict>
          </mc:Fallback>
        </mc:AlternateContent>
      </w:r>
    </w:p>
    <w:p w:rsidR="002E1EF2" w:rsidRPr="0080047C" w:rsidRDefault="002E1EF2" w:rsidP="002E1EF2">
      <w:pPr>
        <w:pStyle w:val="ListParagraph"/>
        <w:spacing w:after="0" w:line="240" w:lineRule="auto"/>
        <w:jc w:val="both"/>
        <w:rPr>
          <w:rFonts w:ascii="Times New Roman" w:eastAsia="Times New Roman" w:hAnsi="Times New Roman" w:cs="Times New Roman"/>
          <w:b/>
          <w:sz w:val="20"/>
          <w:szCs w:val="20"/>
        </w:rPr>
      </w:pPr>
    </w:p>
    <w:p w:rsidR="002E1EF2" w:rsidRPr="0080047C" w:rsidRDefault="002E1EF2" w:rsidP="002E1EF2">
      <w:pPr>
        <w:pStyle w:val="ListParagraph"/>
        <w:spacing w:after="0" w:line="240" w:lineRule="auto"/>
        <w:jc w:val="both"/>
        <w:rPr>
          <w:rFonts w:ascii="Times New Roman" w:eastAsia="Times New Roman" w:hAnsi="Times New Roman" w:cs="Times New Roman"/>
          <w:b/>
          <w:sz w:val="20"/>
          <w:szCs w:val="20"/>
        </w:rPr>
      </w:pPr>
    </w:p>
    <w:p w:rsidR="002E1EF2" w:rsidRPr="0080047C" w:rsidRDefault="002E1EF2" w:rsidP="002E1EF2">
      <w:pPr>
        <w:pStyle w:val="ListParagraph"/>
        <w:spacing w:after="0" w:line="240" w:lineRule="auto"/>
        <w:jc w:val="both"/>
        <w:rPr>
          <w:rFonts w:ascii="Times New Roman" w:eastAsia="Times New Roman" w:hAnsi="Times New Roman" w:cs="Times New Roman"/>
          <w:b/>
          <w:sz w:val="20"/>
          <w:szCs w:val="20"/>
        </w:rPr>
      </w:pPr>
    </w:p>
    <w:p w:rsidR="002E1EF2" w:rsidRPr="00AA4007" w:rsidRDefault="002E1EF2" w:rsidP="002E1EF2">
      <w:pPr>
        <w:spacing w:after="0" w:line="240" w:lineRule="auto"/>
        <w:jc w:val="both"/>
        <w:rPr>
          <w:rFonts w:ascii="Times New Roman" w:eastAsia="Times New Roman" w:hAnsi="Times New Roman" w:cs="Times New Roman"/>
          <w:b/>
          <w:sz w:val="24"/>
          <w:szCs w:val="24"/>
        </w:rPr>
      </w:pPr>
      <w:r w:rsidRPr="00AA4007">
        <w:rPr>
          <w:rFonts w:ascii="Times New Roman" w:eastAsia="Times New Roman" w:hAnsi="Times New Roman" w:cs="Times New Roman"/>
          <w:b/>
          <w:sz w:val="24"/>
          <w:szCs w:val="24"/>
        </w:rPr>
        <w:t>Data Structure in MMDBMS</w:t>
      </w:r>
    </w:p>
    <w:p w:rsidR="002E1EF2"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Raw Data-Uncompressed Image</w:t>
      </w: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Registering Data-Size and coding details of raw data</w:t>
      </w: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Descriptive data-Textual numerical annotations</w:t>
      </w: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A63CD5" w:rsidP="002E1EF2">
      <w:pPr>
        <w:pStyle w:val="ListParagraph"/>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300" distR="114300" simplePos="0" relativeHeight="251704320" behindDoc="0" locked="0" layoutInCell="1" allowOverlap="1" wp14:anchorId="56D5CE58" wp14:editId="6359F430">
                <wp:simplePos x="0" y="0"/>
                <wp:positionH relativeFrom="column">
                  <wp:posOffset>2279015</wp:posOffset>
                </wp:positionH>
                <wp:positionV relativeFrom="paragraph">
                  <wp:posOffset>10160</wp:posOffset>
                </wp:positionV>
                <wp:extent cx="1351280" cy="313690"/>
                <wp:effectExtent l="0" t="0" r="20320" b="1016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313690"/>
                        </a:xfrm>
                        <a:prstGeom prst="rect">
                          <a:avLst/>
                        </a:prstGeom>
                        <a:solidFill>
                          <a:srgbClr val="FFFFFF"/>
                        </a:solidFill>
                        <a:ln w="9525">
                          <a:solidFill>
                            <a:srgbClr val="000000"/>
                          </a:solidFill>
                          <a:miter lim="800000"/>
                          <a:headEnd/>
                          <a:tailEnd/>
                        </a:ln>
                      </wps:spPr>
                      <wps:txbx>
                        <w:txbxContent>
                          <w:p w:rsidR="00810CB1" w:rsidRDefault="00810CB1" w:rsidP="002E1EF2">
                            <w:pPr>
                              <w:jc w:val="center"/>
                            </w:pPr>
                            <w:r>
                              <w:t>IMAGES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21" style="position:absolute;left:0;text-align:left;margin-left:179.45pt;margin-top:.8pt;width:106.4pt;height:2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">
                <v:textbox>
                  <w:txbxContent>
                    <w:p w:rsidR="00810CB1" w:rsidRDefault="00810CB1" w:rsidP="002E1EF2">
                      <w:pPr>
                        <w:jc w:val="center"/>
                      </w:pPr>
                      <w:r>
                        <w:t>IMAGES</w:t>
                      </w:r>
                    </w:p>
                  </w:txbxContent>
                </v:textbox>
              </v:rect>
            </w:pict>
          </mc:Fallback>
        </mc:AlternateContent>
      </w:r>
    </w:p>
    <w:p w:rsidR="002E1EF2" w:rsidRPr="0080047C" w:rsidRDefault="00A63CD5" w:rsidP="002E1EF2">
      <w:pPr>
        <w:pStyle w:val="ListParagraph"/>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299" distR="114299" simplePos="0" relativeHeight="251709440" behindDoc="0" locked="0" layoutInCell="1" allowOverlap="1" wp14:anchorId="0CF9B6B3" wp14:editId="62E29BA9">
                <wp:simplePos x="0" y="0"/>
                <wp:positionH relativeFrom="column">
                  <wp:posOffset>2790824</wp:posOffset>
                </wp:positionH>
                <wp:positionV relativeFrom="paragraph">
                  <wp:posOffset>132715</wp:posOffset>
                </wp:positionV>
                <wp:extent cx="0" cy="466725"/>
                <wp:effectExtent l="76200" t="38100" r="57150" b="952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19.75pt;margin-top:10.45pt;width:0;height:36.75pt;flip:y;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deNwIAAGcEAAAOAAAAZHJzL2Uyb0RvYy54bWysVMGO2jAQvVfqP1i+QxIaW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">
                <v:stroke endarrow="block"/>
              </v:shape>
            </w:pict>
          </mc:Fallback>
        </mc:AlternateContent>
      </w:r>
      <w:r>
        <w:rPr>
          <w:rFonts w:eastAsiaTheme="minorHAnsi"/>
          <w:noProof/>
        </w:rPr>
        <mc:AlternateContent>
          <mc:Choice Requires="wps">
            <w:drawing>
              <wp:anchor distT="0" distB="0" distL="114300" distR="114300" simplePos="0" relativeHeight="251708416" behindDoc="0" locked="0" layoutInCell="1" allowOverlap="1" wp14:anchorId="2A7A89CC" wp14:editId="3A052410">
                <wp:simplePos x="0" y="0"/>
                <wp:positionH relativeFrom="column">
                  <wp:posOffset>1695450</wp:posOffset>
                </wp:positionH>
                <wp:positionV relativeFrom="paragraph">
                  <wp:posOffset>132715</wp:posOffset>
                </wp:positionV>
                <wp:extent cx="854710" cy="389890"/>
                <wp:effectExtent l="0" t="38100" r="59690" b="29210"/>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4710"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33.5pt;margin-top:10.45pt;width:67.3pt;height:30.7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">
                <v:stroke endarrow="block"/>
              </v:shape>
            </w:pict>
          </mc:Fallback>
        </mc:AlternateContent>
      </w:r>
    </w:p>
    <w:p w:rsidR="002E1EF2" w:rsidRPr="0080047C" w:rsidRDefault="00A63CD5" w:rsidP="002E1EF2">
      <w:pPr>
        <w:spacing w:after="0" w:line="240" w:lineRule="auto"/>
        <w:ind w:firstLine="720"/>
        <w:jc w:val="both"/>
        <w:rPr>
          <w:rFonts w:ascii="Times New Roman" w:eastAsia="Times New Roman" w:hAnsi="Times New Roman" w:cs="Times New Roman"/>
          <w:b/>
          <w:sz w:val="20"/>
          <w:szCs w:val="20"/>
        </w:rPr>
      </w:pPr>
      <w:r>
        <w:rPr>
          <w:rFonts w:eastAsiaTheme="minorHAnsi"/>
          <w:noProof/>
        </w:rPr>
        <mc:AlternateContent>
          <mc:Choice Requires="wps">
            <w:drawing>
              <wp:anchor distT="0" distB="0" distL="114300" distR="114300" simplePos="0" relativeHeight="251710464" behindDoc="0" locked="0" layoutInCell="1" allowOverlap="1" wp14:anchorId="72454231" wp14:editId="66093D79">
                <wp:simplePos x="0" y="0"/>
                <wp:positionH relativeFrom="column">
                  <wp:posOffset>2981325</wp:posOffset>
                </wp:positionH>
                <wp:positionV relativeFrom="paragraph">
                  <wp:posOffset>24130</wp:posOffset>
                </wp:positionV>
                <wp:extent cx="1254125" cy="501650"/>
                <wp:effectExtent l="38100" t="38100" r="22225" b="3175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4125" cy="501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34.75pt;margin-top:1.9pt;width:98.75pt;height:39.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">
                <v:stroke endarrow="block"/>
              </v:shape>
            </w:pict>
          </mc:Fallback>
        </mc:AlternateContent>
      </w:r>
    </w:p>
    <w:p w:rsidR="002E1EF2" w:rsidRPr="0080047C" w:rsidRDefault="002E1EF2" w:rsidP="002E1EF2">
      <w:pPr>
        <w:spacing w:after="0" w:line="240" w:lineRule="auto"/>
        <w:ind w:firstLine="720"/>
        <w:jc w:val="both"/>
        <w:rPr>
          <w:rFonts w:ascii="Times New Roman" w:eastAsia="Times New Roman" w:hAnsi="Times New Roman" w:cs="Times New Roman"/>
          <w:b/>
          <w:sz w:val="20"/>
          <w:szCs w:val="20"/>
        </w:rPr>
      </w:pPr>
    </w:p>
    <w:p w:rsidR="002E1EF2" w:rsidRPr="0080047C" w:rsidRDefault="00A63CD5" w:rsidP="002E1EF2">
      <w:pPr>
        <w:spacing w:after="0" w:line="240" w:lineRule="auto"/>
        <w:ind w:firstLine="720"/>
        <w:jc w:val="both"/>
        <w:rPr>
          <w:rFonts w:ascii="Times New Roman" w:eastAsia="Times New Roman" w:hAnsi="Times New Roman" w:cs="Times New Roman"/>
          <w:b/>
          <w:sz w:val="20"/>
          <w:szCs w:val="20"/>
        </w:rPr>
      </w:pPr>
      <w:r>
        <w:rPr>
          <w:rFonts w:eastAsiaTheme="minorHAnsi"/>
          <w:noProof/>
        </w:rPr>
        <mc:AlternateContent>
          <mc:Choice Requires="wps">
            <w:drawing>
              <wp:anchor distT="0" distB="0" distL="114300" distR="114300" simplePos="0" relativeHeight="251707392" behindDoc="0" locked="0" layoutInCell="1" allowOverlap="1" wp14:anchorId="0B88258D" wp14:editId="0115367E">
                <wp:simplePos x="0" y="0"/>
                <wp:positionH relativeFrom="column">
                  <wp:posOffset>3923030</wp:posOffset>
                </wp:positionH>
                <wp:positionV relativeFrom="paragraph">
                  <wp:posOffset>84455</wp:posOffset>
                </wp:positionV>
                <wp:extent cx="1801495" cy="764540"/>
                <wp:effectExtent l="0" t="0" r="27305" b="16510"/>
                <wp:wrapNone/>
                <wp:docPr id="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764540"/>
                        </a:xfrm>
                        <a:prstGeom prst="ellipse">
                          <a:avLst/>
                        </a:prstGeom>
                        <a:solidFill>
                          <a:srgbClr val="FFFFFF"/>
                        </a:solidFill>
                        <a:ln w="9525">
                          <a:solidFill>
                            <a:srgbClr val="000000"/>
                          </a:solidFill>
                          <a:round/>
                          <a:headEnd/>
                          <a:tailEnd/>
                        </a:ln>
                      </wps:spPr>
                      <wps:txbx>
                        <w:txbxContent>
                          <w:p w:rsidR="00810CB1" w:rsidRDefault="00810CB1" w:rsidP="002E1EF2">
                            <w:proofErr w:type="gramStart"/>
                            <w:r>
                              <w:t>Descriptive data-pic.</w:t>
                            </w:r>
                            <w:proofErr w:type="gramEnd"/>
                            <w:r>
                              <w:t xml:space="preserve"> </w:t>
                            </w:r>
                            <w:proofErr w:type="gramStart"/>
                            <w:r>
                              <w:t>date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122" style="position:absolute;left:0;text-align:left;margin-left:308.9pt;margin-top:6.65pt;width:141.85pt;height:6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">
                <v:textbox>
                  <w:txbxContent>
                    <w:p w:rsidR="00810CB1" w:rsidRDefault="00810CB1" w:rsidP="002E1EF2">
                      <w:proofErr w:type="gramStart"/>
                      <w:r>
                        <w:t>Descriptive data-pic.</w:t>
                      </w:r>
                      <w:proofErr w:type="gramEnd"/>
                      <w:r>
                        <w:t xml:space="preserve"> </w:t>
                      </w:r>
                      <w:proofErr w:type="gramStart"/>
                      <w:r>
                        <w:t>date</w:t>
                      </w:r>
                      <w:proofErr w:type="gramEnd"/>
                    </w:p>
                  </w:txbxContent>
                </v:textbox>
              </v:oval>
            </w:pict>
          </mc:Fallback>
        </mc:AlternateContent>
      </w:r>
      <w:r>
        <w:rPr>
          <w:rFonts w:eastAsiaTheme="minorHAnsi"/>
          <w:noProof/>
        </w:rPr>
        <mc:AlternateContent>
          <mc:Choice Requires="wps">
            <w:drawing>
              <wp:anchor distT="0" distB="0" distL="114300" distR="114300" simplePos="0" relativeHeight="251706368" behindDoc="0" locked="0" layoutInCell="1" allowOverlap="1" wp14:anchorId="25D82FF4" wp14:editId="71B4759C">
                <wp:simplePos x="0" y="0"/>
                <wp:positionH relativeFrom="column">
                  <wp:posOffset>2019935</wp:posOffset>
                </wp:positionH>
                <wp:positionV relativeFrom="paragraph">
                  <wp:posOffset>166370</wp:posOffset>
                </wp:positionV>
                <wp:extent cx="1760220" cy="764540"/>
                <wp:effectExtent l="0" t="0" r="11430" b="16510"/>
                <wp:wrapNone/>
                <wp:docPr id="4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64540"/>
                        </a:xfrm>
                        <a:prstGeom prst="ellipse">
                          <a:avLst/>
                        </a:prstGeom>
                        <a:solidFill>
                          <a:srgbClr val="FFFFFF"/>
                        </a:solidFill>
                        <a:ln w="9525">
                          <a:solidFill>
                            <a:srgbClr val="000000"/>
                          </a:solidFill>
                          <a:round/>
                          <a:headEnd/>
                          <a:tailEnd/>
                        </a:ln>
                      </wps:spPr>
                      <wps:txbx>
                        <w:txbxContent>
                          <w:p w:rsidR="00810CB1" w:rsidRDefault="00810CB1" w:rsidP="002E1EF2">
                            <w:r>
                              <w:t>Registering data-Height and width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123" style="position:absolute;left:0;text-align:left;margin-left:159.05pt;margin-top:13.1pt;width:138.6pt;height:6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">
                <v:textbox>
                  <w:txbxContent>
                    <w:p w:rsidR="00810CB1" w:rsidRDefault="00810CB1" w:rsidP="002E1EF2">
                      <w:r>
                        <w:t>Registering data-Height and width</w:t>
                      </w:r>
                    </w:p>
                  </w:txbxContent>
                </v:textbox>
              </v:oval>
            </w:pict>
          </mc:Fallback>
        </mc:AlternateContent>
      </w:r>
      <w:r>
        <w:rPr>
          <w:rFonts w:eastAsiaTheme="minorHAnsi"/>
          <w:noProof/>
        </w:rPr>
        <mc:AlternateContent>
          <mc:Choice Requires="wps">
            <w:drawing>
              <wp:anchor distT="0" distB="0" distL="114300" distR="114300" simplePos="0" relativeHeight="251705344" behindDoc="0" locked="0" layoutInCell="1" allowOverlap="1" wp14:anchorId="3310E270" wp14:editId="29CBAF31">
                <wp:simplePos x="0" y="0"/>
                <wp:positionH relativeFrom="column">
                  <wp:posOffset>655320</wp:posOffset>
                </wp:positionH>
                <wp:positionV relativeFrom="paragraph">
                  <wp:posOffset>2540</wp:posOffset>
                </wp:positionV>
                <wp:extent cx="1282700" cy="928370"/>
                <wp:effectExtent l="0" t="0" r="12700" b="24130"/>
                <wp:wrapNone/>
                <wp:docPr id="4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928370"/>
                        </a:xfrm>
                        <a:prstGeom prst="ellipse">
                          <a:avLst/>
                        </a:prstGeom>
                        <a:solidFill>
                          <a:srgbClr val="FFFFFF"/>
                        </a:solidFill>
                        <a:ln w="9525">
                          <a:solidFill>
                            <a:srgbClr val="000000"/>
                          </a:solidFill>
                          <a:round/>
                          <a:headEnd/>
                          <a:tailEnd/>
                        </a:ln>
                      </wps:spPr>
                      <wps:txbx>
                        <w:txbxContent>
                          <w:p w:rsidR="00810CB1" w:rsidRDefault="00810CB1" w:rsidP="002E1EF2">
                            <w:r>
                              <w:t>Raw data -Pixel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124" style="position:absolute;left:0;text-align:left;margin-left:51.6pt;margin-top:.2pt;width:101pt;height:7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">
                <v:textbox>
                  <w:txbxContent>
                    <w:p w:rsidR="00810CB1" w:rsidRDefault="00810CB1" w:rsidP="002E1EF2">
                      <w:r>
                        <w:t>Raw data -Pixel</w:t>
                      </w:r>
                    </w:p>
                  </w:txbxContent>
                </v:textbox>
              </v:oval>
            </w:pict>
          </mc:Fallback>
        </mc:AlternateContent>
      </w:r>
    </w:p>
    <w:p w:rsidR="002E1EF2" w:rsidRPr="0080047C" w:rsidRDefault="002E1EF2" w:rsidP="002E1EF2">
      <w:pPr>
        <w:spacing w:after="0" w:line="240" w:lineRule="auto"/>
        <w:ind w:firstLine="720"/>
        <w:jc w:val="both"/>
        <w:rPr>
          <w:rFonts w:ascii="Times New Roman" w:eastAsia="Times New Roman" w:hAnsi="Times New Roman" w:cs="Times New Roman"/>
          <w:b/>
          <w:sz w:val="20"/>
          <w:szCs w:val="20"/>
        </w:rPr>
      </w:pPr>
    </w:p>
    <w:p w:rsidR="002E1EF2" w:rsidRPr="0080047C" w:rsidRDefault="002E1EF2" w:rsidP="002E1EF2">
      <w:pPr>
        <w:spacing w:after="0" w:line="240" w:lineRule="auto"/>
        <w:ind w:firstLine="720"/>
        <w:jc w:val="both"/>
        <w:rPr>
          <w:rFonts w:ascii="Times New Roman" w:eastAsia="Times New Roman" w:hAnsi="Times New Roman" w:cs="Times New Roman"/>
          <w:b/>
          <w:sz w:val="20"/>
          <w:szCs w:val="20"/>
        </w:rPr>
      </w:pPr>
    </w:p>
    <w:p w:rsidR="002E1EF2" w:rsidRPr="0080047C" w:rsidRDefault="002E1EF2" w:rsidP="002E1EF2">
      <w:pPr>
        <w:spacing w:after="0" w:line="240" w:lineRule="auto"/>
        <w:ind w:firstLine="720"/>
        <w:jc w:val="both"/>
        <w:rPr>
          <w:rFonts w:ascii="Times New Roman" w:eastAsia="Times New Roman" w:hAnsi="Times New Roman" w:cs="Times New Roman"/>
          <w:b/>
          <w:sz w:val="20"/>
          <w:szCs w:val="20"/>
        </w:rPr>
      </w:pPr>
    </w:p>
    <w:p w:rsidR="002E1EF2" w:rsidRPr="0080047C" w:rsidRDefault="002E1EF2" w:rsidP="002E1EF2">
      <w:pPr>
        <w:spacing w:after="0" w:line="240" w:lineRule="auto"/>
        <w:ind w:firstLine="720"/>
        <w:jc w:val="both"/>
        <w:rPr>
          <w:rFonts w:ascii="Times New Roman" w:eastAsia="Times New Roman" w:hAnsi="Times New Roman" w:cs="Times New Roman"/>
          <w:b/>
          <w:sz w:val="20"/>
          <w:szCs w:val="20"/>
        </w:rPr>
      </w:pPr>
    </w:p>
    <w:p w:rsidR="002E1EF2" w:rsidRPr="0080047C" w:rsidRDefault="002E1EF2" w:rsidP="002E1EF2">
      <w:pPr>
        <w:spacing w:after="0" w:line="240" w:lineRule="auto"/>
        <w:ind w:firstLine="720"/>
        <w:jc w:val="both"/>
        <w:rPr>
          <w:rFonts w:ascii="Times New Roman" w:eastAsia="Times New Roman" w:hAnsi="Times New Roman" w:cs="Times New Roman"/>
          <w:b/>
          <w:sz w:val="20"/>
          <w:szCs w:val="20"/>
        </w:rPr>
      </w:pPr>
    </w:p>
    <w:p w:rsidR="002E1EF2" w:rsidRPr="0080047C" w:rsidRDefault="002E1EF2" w:rsidP="002E1EF2">
      <w:pPr>
        <w:spacing w:after="0" w:line="240" w:lineRule="auto"/>
        <w:ind w:firstLine="720"/>
        <w:jc w:val="both"/>
        <w:rPr>
          <w:rFonts w:ascii="Times New Roman" w:eastAsia="Times New Roman" w:hAnsi="Times New Roman" w:cs="Times New Roman"/>
          <w:b/>
          <w:sz w:val="20"/>
          <w:szCs w:val="20"/>
        </w:rPr>
      </w:pPr>
    </w:p>
    <w:p w:rsidR="002E1EF2" w:rsidRPr="00DB3625" w:rsidRDefault="00531983" w:rsidP="002E1EF2">
      <w:pPr>
        <w:spacing w:after="0" w:line="240" w:lineRule="auto"/>
        <w:ind w:firstLine="720"/>
        <w:jc w:val="both"/>
        <w:rPr>
          <w:rFonts w:ascii="Times New Roman" w:eastAsia="Times New Roman" w:hAnsi="Times New Roman" w:cs="Times New Roman"/>
          <w:b/>
          <w:sz w:val="24"/>
          <w:szCs w:val="24"/>
        </w:rPr>
      </w:pPr>
      <w:r w:rsidRPr="00DB3625">
        <w:rPr>
          <w:rFonts w:ascii="Times New Roman" w:eastAsia="Times New Roman" w:hAnsi="Times New Roman" w:cs="Times New Roman"/>
          <w:b/>
          <w:sz w:val="24"/>
          <w:szCs w:val="24"/>
        </w:rPr>
        <w:t>CONTENTS OF MMDBMS</w:t>
      </w:r>
    </w:p>
    <w:p w:rsidR="002E1EF2" w:rsidRPr="0080047C" w:rsidRDefault="002E1EF2" w:rsidP="002E1EF2">
      <w:pPr>
        <w:pStyle w:val="ListParagraph"/>
        <w:numPr>
          <w:ilvl w:val="0"/>
          <w:numId w:val="40"/>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Media data- actual data repressing images, audio, video that are captured, digitized, process, compressed and stored.</w:t>
      </w:r>
    </w:p>
    <w:p w:rsidR="002E1EF2" w:rsidRPr="0080047C" w:rsidRDefault="002E1EF2" w:rsidP="002E1EF2">
      <w:pPr>
        <w:pStyle w:val="ListParagraph"/>
        <w:numPr>
          <w:ilvl w:val="0"/>
          <w:numId w:val="40"/>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Media format data-  It contains format information of the media data after it goes through the processing and encoding phases</w:t>
      </w:r>
    </w:p>
    <w:p w:rsidR="002E1EF2" w:rsidRPr="0080047C" w:rsidRDefault="002E1EF2" w:rsidP="002E1EF2">
      <w:pPr>
        <w:pStyle w:val="ListParagraph"/>
        <w:numPr>
          <w:ilvl w:val="0"/>
          <w:numId w:val="40"/>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 xml:space="preserve">Media keyword data-It contains the keyword descriptions. For example for a </w:t>
      </w:r>
      <w:proofErr w:type="gramStart"/>
      <w:r w:rsidRPr="0080047C">
        <w:rPr>
          <w:rFonts w:ascii="Times New Roman" w:eastAsia="Times New Roman" w:hAnsi="Times New Roman" w:cs="Times New Roman"/>
          <w:sz w:val="20"/>
          <w:szCs w:val="20"/>
        </w:rPr>
        <w:t>video ,</w:t>
      </w:r>
      <w:proofErr w:type="gramEnd"/>
      <w:r w:rsidRPr="0080047C">
        <w:rPr>
          <w:rFonts w:ascii="Times New Roman" w:eastAsia="Times New Roman" w:hAnsi="Times New Roman" w:cs="Times New Roman"/>
          <w:sz w:val="20"/>
          <w:szCs w:val="20"/>
        </w:rPr>
        <w:t xml:space="preserve"> this might include the date of recording ,time of recording  and place of recording, the person who recorded, etc. This is also called as content descriptive data.</w:t>
      </w:r>
    </w:p>
    <w:p w:rsidR="002E1EF2" w:rsidRPr="0080047C" w:rsidRDefault="002E1EF2" w:rsidP="002E1EF2">
      <w:pPr>
        <w:pStyle w:val="ListParagraph"/>
        <w:numPr>
          <w:ilvl w:val="0"/>
          <w:numId w:val="40"/>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Media feature data-It contains the features derived from the media dat. For example the kinds of textures, distribution of colors, and the different shapes present in an images. This is also referred to as content dependent data.</w: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DB3625" w:rsidRDefault="00531983" w:rsidP="00531983">
      <w:pPr>
        <w:pStyle w:val="ListParagraph"/>
        <w:spacing w:after="0" w:line="240" w:lineRule="auto"/>
        <w:rPr>
          <w:rFonts w:ascii="Times New Roman" w:eastAsia="Times New Roman" w:hAnsi="Times New Roman" w:cs="Times New Roman"/>
          <w:b/>
          <w:bCs/>
          <w:iCs/>
          <w:sz w:val="24"/>
          <w:szCs w:val="24"/>
        </w:rPr>
      </w:pPr>
      <w:r w:rsidRPr="00DB3625">
        <w:rPr>
          <w:rFonts w:ascii="Times New Roman" w:eastAsia="Times New Roman" w:hAnsi="Times New Roman" w:cs="Times New Roman"/>
          <w:b/>
          <w:bCs/>
          <w:iCs/>
          <w:sz w:val="24"/>
          <w:szCs w:val="24"/>
        </w:rPr>
        <w:t>CHARACTERISTICS OF MULTIMEDIA DATABASE MANAGEMENT SYSTEM</w:t>
      </w:r>
    </w:p>
    <w:p w:rsidR="002E1EF2" w:rsidRPr="0080047C" w:rsidRDefault="002E1EF2" w:rsidP="002E1EF2">
      <w:pPr>
        <w:pStyle w:val="ListParagraph"/>
        <w:spacing w:after="0" w:line="240" w:lineRule="auto"/>
        <w:jc w:val="both"/>
        <w:rPr>
          <w:rFonts w:ascii="Times New Roman" w:eastAsia="Times New Roman" w:hAnsi="Times New Roman" w:cs="Times New Roman"/>
          <w:b/>
          <w:sz w:val="20"/>
          <w:szCs w:val="20"/>
        </w:rPr>
      </w:pPr>
    </w:p>
    <w:p w:rsidR="002E1EF2" w:rsidRPr="0080047C" w:rsidRDefault="002E1EF2" w:rsidP="002E1EF2">
      <w:pPr>
        <w:pStyle w:val="ListParagraph"/>
        <w:numPr>
          <w:ilvl w:val="0"/>
          <w:numId w:val="36"/>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Storage media-multimedia data must be stored and managed according to the specific characteristic of the storage media. It must be capable of handling large amount of data.</w:t>
      </w: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numPr>
          <w:ilvl w:val="0"/>
          <w:numId w:val="36"/>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Descriptive search methods-query of multimedia data should based on a descriptive and content oriented search.</w:t>
      </w:r>
    </w:p>
    <w:p w:rsidR="002E1EF2" w:rsidRPr="0080047C" w:rsidRDefault="002E1EF2" w:rsidP="002E1EF2">
      <w:pPr>
        <w:pStyle w:val="ListParagraph"/>
        <w:numPr>
          <w:ilvl w:val="0"/>
          <w:numId w:val="36"/>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Simultaneous data access-allow consistent, multiple and simultaneous data access through different queries of several application</w:t>
      </w: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numPr>
          <w:ilvl w:val="0"/>
          <w:numId w:val="36"/>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 xml:space="preserve"> Long Transaction -Most multimedia transitions are long and require long processing and retrieval time.</w: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numPr>
          <w:ilvl w:val="0"/>
          <w:numId w:val="36"/>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Recovery-Failures of transaction should not affect the persistent data storage.</w: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numPr>
          <w:ilvl w:val="0"/>
          <w:numId w:val="36"/>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Persistence-Data objects can be saved and re-used by different transitions and program invocations.</w:t>
      </w:r>
    </w:p>
    <w:p w:rsidR="002E1EF2" w:rsidRPr="0080047C" w:rsidRDefault="002E1EF2" w:rsidP="002E1EF2">
      <w:pPr>
        <w:spacing w:after="0" w:line="240" w:lineRule="auto"/>
        <w:ind w:left="720"/>
        <w:jc w:val="both"/>
        <w:rPr>
          <w:rFonts w:ascii="Times New Roman" w:eastAsia="Times New Roman" w:hAnsi="Times New Roman" w:cs="Times New Roman"/>
          <w:sz w:val="20"/>
          <w:szCs w:val="20"/>
        </w:rPr>
      </w:pPr>
    </w:p>
    <w:p w:rsidR="002E1EF2" w:rsidRPr="0080047C" w:rsidRDefault="002E1EF2" w:rsidP="002E1EF2">
      <w:pPr>
        <w:spacing w:after="0" w:line="240" w:lineRule="auto"/>
        <w:ind w:firstLine="360"/>
        <w:jc w:val="both"/>
        <w:rPr>
          <w:rFonts w:ascii="Times New Roman" w:eastAsia="Times New Roman" w:hAnsi="Times New Roman" w:cs="Times New Roman"/>
          <w:b/>
          <w:bCs/>
          <w:iCs/>
          <w:sz w:val="20"/>
          <w:szCs w:val="20"/>
        </w:rPr>
      </w:pPr>
    </w:p>
    <w:p w:rsidR="002E1EF2" w:rsidRPr="0080047C" w:rsidRDefault="002E1EF2" w:rsidP="002E1EF2">
      <w:pPr>
        <w:spacing w:after="0" w:line="240" w:lineRule="auto"/>
        <w:ind w:firstLine="360"/>
        <w:jc w:val="both"/>
        <w:rPr>
          <w:rFonts w:ascii="Times New Roman" w:eastAsia="Times New Roman" w:hAnsi="Times New Roman" w:cs="Times New Roman"/>
          <w:b/>
          <w:bCs/>
          <w:iCs/>
          <w:sz w:val="20"/>
          <w:szCs w:val="20"/>
        </w:rPr>
      </w:pPr>
    </w:p>
    <w:p w:rsidR="002E1EF2" w:rsidRPr="00DB3625" w:rsidRDefault="00531983" w:rsidP="00531983">
      <w:pPr>
        <w:spacing w:after="0" w:line="240" w:lineRule="auto"/>
        <w:ind w:firstLine="360"/>
        <w:rPr>
          <w:rFonts w:ascii="Times New Roman" w:eastAsia="Times New Roman" w:hAnsi="Times New Roman" w:cs="Times New Roman"/>
          <w:b/>
          <w:sz w:val="24"/>
          <w:szCs w:val="24"/>
        </w:rPr>
      </w:pPr>
      <w:r w:rsidRPr="00DB3625">
        <w:rPr>
          <w:rFonts w:ascii="Times New Roman" w:eastAsia="Times New Roman" w:hAnsi="Times New Roman" w:cs="Times New Roman"/>
          <w:b/>
          <w:bCs/>
          <w:iCs/>
          <w:sz w:val="24"/>
          <w:szCs w:val="24"/>
        </w:rPr>
        <w:t>REQUIREMENTS OF MULTIMEDIA DATABASE MANAGEMENT SYSTEM</w:t>
      </w: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Using the general functions provided by a traditional DBMS as a guide, we can describe the purposes of a multimedia DBMS as follow:</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bCs/>
          <w:sz w:val="20"/>
          <w:szCs w:val="20"/>
        </w:rPr>
        <w:t>Data persistence:</w:t>
      </w:r>
      <w:r w:rsidRPr="0080047C">
        <w:rPr>
          <w:rFonts w:ascii="Times New Roman" w:eastAsia="Times New Roman" w:hAnsi="Times New Roman" w:cs="Times New Roman"/>
          <w:sz w:val="20"/>
          <w:szCs w:val="20"/>
        </w:rPr>
        <w:t xml:space="preserve"> Data this time, computer technology continues to develop and, together with this development, operating systems and other programs change. For this reason, a DBMS should be able to process data, even when the environment has changed. The ability of data objects to persist (survive) through different transactions and program invocations.</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bCs/>
          <w:sz w:val="20"/>
          <w:szCs w:val="20"/>
        </w:rPr>
        <w:t>Consistent view of the data:</w:t>
      </w:r>
      <w:r w:rsidRPr="0080047C">
        <w:rPr>
          <w:rFonts w:ascii="Times New Roman" w:eastAsia="Times New Roman" w:hAnsi="Times New Roman" w:cs="Times New Roman"/>
          <w:sz w:val="20"/>
          <w:szCs w:val="20"/>
        </w:rPr>
        <w:t xml:space="preserve"> Ensures consistency of the database state from one transaction to another through constraints imposed on transaction. Particularly in concurrent multi-user operation, it is important to provide a consistent view of the data during concurrent database queries at specific point in time. This property is ensured by protocols for time synchronization.</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bCs/>
          <w:sz w:val="20"/>
          <w:szCs w:val="20"/>
        </w:rPr>
        <w:t>Data Security:</w:t>
      </w:r>
      <w:r w:rsidRPr="0080047C">
        <w:rPr>
          <w:rFonts w:ascii="Times New Roman" w:eastAsia="Times New Roman" w:hAnsi="Times New Roman" w:cs="Times New Roman"/>
          <w:sz w:val="20"/>
          <w:szCs w:val="20"/>
        </w:rPr>
        <w:t xml:space="preserve"> Restrict unauthorized access and modification of stored data. The security and integrity of data in case of an error is one of the most important conditions for a DBMS. This property is achieved by use of the transaction concept.</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bCs/>
          <w:sz w:val="20"/>
          <w:szCs w:val="20"/>
        </w:rPr>
        <w:t xml:space="preserve">Database query and output: </w:t>
      </w:r>
      <w:r w:rsidRPr="0080047C">
        <w:rPr>
          <w:rFonts w:ascii="Times New Roman" w:eastAsia="Times New Roman" w:hAnsi="Times New Roman" w:cs="Times New Roman"/>
          <w:sz w:val="20"/>
          <w:szCs w:val="20"/>
        </w:rPr>
        <w:t>Databases store different information (entries), which can be retrieved at any given time by database queries. Database queries are formulated by use of query languages, such as SQL. In addition, each entry in a database includes some status information (e.g. that the entry was changed). This information has to be reproduced exactly to ensure that the correct information about entry is supplied. Ensure that that the query mechanisms are suited for multimedia data.</w:t>
      </w:r>
    </w:p>
    <w:p w:rsidR="002E1EF2" w:rsidRPr="0080047C" w:rsidRDefault="002E1EF2" w:rsidP="002E1EF2">
      <w:pPr>
        <w:pStyle w:val="ListParagraph"/>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A few more properties of multimedia database system that are worth a mention are:</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•Integration: Ensures that data items needs not be duplicated during different program invocation requiring the data.</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•Data Independence: Separation of the database and the management functions from the application programs.</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•Recovery: Methods needed to ensure that results of transaction that fail do not affect the persistent data storage.</w:t>
      </w:r>
    </w:p>
    <w:p w:rsidR="002E1EF2" w:rsidRPr="0080047C" w:rsidRDefault="002E1EF2" w:rsidP="002E1EF2">
      <w:pPr>
        <w:pStyle w:val="ListParagraph"/>
        <w:numPr>
          <w:ilvl w:val="0"/>
          <w:numId w:val="34"/>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•Version Control: Organization and management of different version of persistent objects, which might be required by applications.</w:t>
      </w:r>
    </w:p>
    <w:p w:rsidR="002E1EF2" w:rsidRPr="0080047C" w:rsidRDefault="002E1EF2" w:rsidP="002E1EF2">
      <w:pPr>
        <w:pStyle w:val="NoSpacing"/>
        <w:rPr>
          <w:rFonts w:ascii="Times New Roman" w:hAnsi="Times New Roman" w:cs="Times New Roman"/>
          <w:sz w:val="20"/>
          <w:szCs w:val="20"/>
        </w:rPr>
      </w:pPr>
    </w:p>
    <w:p w:rsidR="002E1EF2" w:rsidRPr="00DB3625" w:rsidRDefault="00531983" w:rsidP="00531983">
      <w:pPr>
        <w:pStyle w:val="NoSpacing"/>
        <w:jc w:val="both"/>
        <w:rPr>
          <w:rFonts w:ascii="Times New Roman" w:hAnsi="Times New Roman" w:cs="Times New Roman"/>
          <w:b/>
          <w:sz w:val="24"/>
          <w:szCs w:val="24"/>
        </w:rPr>
      </w:pPr>
      <w:r w:rsidRPr="00DB3625">
        <w:rPr>
          <w:rFonts w:ascii="Times New Roman" w:hAnsi="Times New Roman" w:cs="Times New Roman"/>
          <w:b/>
          <w:sz w:val="24"/>
          <w:szCs w:val="24"/>
        </w:rPr>
        <w:t>OPERATIONS ON MMDBMS</w:t>
      </w:r>
    </w:p>
    <w:p w:rsidR="002E1EF2" w:rsidRPr="0080047C" w:rsidRDefault="002E1EF2" w:rsidP="002E1EF2">
      <w:pPr>
        <w:pStyle w:val="NoSpacing"/>
        <w:rPr>
          <w:rFonts w:ascii="Times New Roman" w:hAnsi="Times New Roman" w:cs="Times New Roman"/>
          <w:sz w:val="20"/>
          <w:szCs w:val="20"/>
        </w:rPr>
      </w:pPr>
      <w:r w:rsidRPr="0080047C">
        <w:rPr>
          <w:rFonts w:ascii="Times New Roman" w:hAnsi="Times New Roman" w:cs="Times New Roman"/>
          <w:sz w:val="20"/>
          <w:szCs w:val="20"/>
        </w:rPr>
        <w:t>The operations are-</w:t>
      </w:r>
    </w:p>
    <w:p w:rsidR="002E1EF2" w:rsidRPr="0080047C" w:rsidRDefault="002E1EF2" w:rsidP="002E1EF2">
      <w:pPr>
        <w:pStyle w:val="NoSpacing"/>
        <w:numPr>
          <w:ilvl w:val="0"/>
          <w:numId w:val="37"/>
        </w:numPr>
        <w:rPr>
          <w:rFonts w:ascii="Times New Roman" w:hAnsi="Times New Roman" w:cs="Times New Roman"/>
          <w:sz w:val="20"/>
          <w:szCs w:val="20"/>
        </w:rPr>
      </w:pPr>
      <w:r w:rsidRPr="0080047C">
        <w:rPr>
          <w:rFonts w:ascii="Times New Roman" w:hAnsi="Times New Roman" w:cs="Times New Roman"/>
          <w:sz w:val="20"/>
          <w:szCs w:val="20"/>
        </w:rPr>
        <w:t>Input - Data will be written to the database.</w:t>
      </w:r>
    </w:p>
    <w:p w:rsidR="002E1EF2" w:rsidRPr="0080047C" w:rsidRDefault="002E1EF2" w:rsidP="002E1EF2">
      <w:pPr>
        <w:pStyle w:val="NoSpacing"/>
        <w:ind w:left="360" w:firstLine="720"/>
        <w:rPr>
          <w:rFonts w:ascii="Times New Roman" w:hAnsi="Times New Roman" w:cs="Times New Roman"/>
          <w:sz w:val="20"/>
          <w:szCs w:val="20"/>
        </w:rPr>
      </w:pPr>
      <w:r w:rsidRPr="0080047C">
        <w:rPr>
          <w:rFonts w:ascii="Times New Roman" w:hAnsi="Times New Roman" w:cs="Times New Roman"/>
          <w:sz w:val="20"/>
          <w:szCs w:val="20"/>
        </w:rPr>
        <w:t>RAW and Registering data is mandatory.</w:t>
      </w:r>
    </w:p>
    <w:p w:rsidR="002E1EF2" w:rsidRPr="0080047C" w:rsidRDefault="002E1EF2" w:rsidP="002E1EF2">
      <w:pPr>
        <w:pStyle w:val="NoSpacing"/>
        <w:ind w:left="360" w:firstLine="720"/>
        <w:rPr>
          <w:rFonts w:ascii="Times New Roman" w:hAnsi="Times New Roman" w:cs="Times New Roman"/>
          <w:sz w:val="20"/>
          <w:szCs w:val="20"/>
        </w:rPr>
      </w:pPr>
      <w:r w:rsidRPr="0080047C">
        <w:rPr>
          <w:rFonts w:ascii="Times New Roman" w:hAnsi="Times New Roman" w:cs="Times New Roman"/>
          <w:sz w:val="20"/>
          <w:szCs w:val="20"/>
        </w:rPr>
        <w:t>Descriptive data is optimal.</w:t>
      </w:r>
    </w:p>
    <w:p w:rsidR="002E1EF2" w:rsidRPr="0080047C" w:rsidRDefault="002E1EF2" w:rsidP="002E1EF2">
      <w:pPr>
        <w:pStyle w:val="NoSpacing"/>
        <w:rPr>
          <w:rFonts w:ascii="Times New Roman" w:hAnsi="Times New Roman" w:cs="Times New Roman"/>
          <w:sz w:val="20"/>
          <w:szCs w:val="20"/>
        </w:rPr>
      </w:pPr>
    </w:p>
    <w:p w:rsidR="002E1EF2" w:rsidRPr="0080047C" w:rsidRDefault="002E1EF2" w:rsidP="002E1EF2">
      <w:pPr>
        <w:pStyle w:val="NoSpacing"/>
        <w:numPr>
          <w:ilvl w:val="0"/>
          <w:numId w:val="37"/>
        </w:numPr>
        <w:rPr>
          <w:rFonts w:ascii="Times New Roman" w:hAnsi="Times New Roman" w:cs="Times New Roman"/>
          <w:sz w:val="20"/>
          <w:szCs w:val="20"/>
        </w:rPr>
      </w:pPr>
      <w:r w:rsidRPr="0080047C">
        <w:rPr>
          <w:rFonts w:ascii="Times New Roman" w:hAnsi="Times New Roman" w:cs="Times New Roman"/>
          <w:sz w:val="20"/>
          <w:szCs w:val="20"/>
        </w:rPr>
        <w:t>Output-Reads the data from database as per the registering data</w:t>
      </w:r>
    </w:p>
    <w:p w:rsidR="002E1EF2" w:rsidRPr="0080047C" w:rsidRDefault="002E1EF2" w:rsidP="002E1EF2">
      <w:pPr>
        <w:pStyle w:val="NoSpacing"/>
        <w:ind w:left="720"/>
        <w:rPr>
          <w:rFonts w:ascii="Times New Roman" w:hAnsi="Times New Roman" w:cs="Times New Roman"/>
          <w:sz w:val="20"/>
          <w:szCs w:val="20"/>
        </w:rPr>
      </w:pPr>
    </w:p>
    <w:p w:rsidR="002E1EF2" w:rsidRPr="0080047C" w:rsidRDefault="002E1EF2" w:rsidP="002E1EF2">
      <w:pPr>
        <w:pStyle w:val="NoSpacing"/>
        <w:numPr>
          <w:ilvl w:val="0"/>
          <w:numId w:val="37"/>
        </w:numPr>
        <w:rPr>
          <w:rFonts w:ascii="Times New Roman" w:hAnsi="Times New Roman" w:cs="Times New Roman"/>
          <w:sz w:val="20"/>
          <w:szCs w:val="20"/>
        </w:rPr>
      </w:pPr>
      <w:r w:rsidRPr="0080047C">
        <w:rPr>
          <w:rFonts w:ascii="Times New Roman" w:hAnsi="Times New Roman" w:cs="Times New Roman"/>
          <w:sz w:val="20"/>
          <w:szCs w:val="20"/>
        </w:rPr>
        <w:t>Modification- changing of RAW, Registering and descriptive data Deletion –</w:t>
      </w:r>
    </w:p>
    <w:p w:rsidR="002E1EF2" w:rsidRPr="0080047C" w:rsidRDefault="002E1EF2" w:rsidP="002E1EF2">
      <w:pPr>
        <w:pStyle w:val="NoSpacing"/>
        <w:rPr>
          <w:rFonts w:ascii="Times New Roman" w:hAnsi="Times New Roman" w:cs="Times New Roman"/>
          <w:sz w:val="20"/>
          <w:szCs w:val="20"/>
        </w:rPr>
      </w:pPr>
    </w:p>
    <w:p w:rsidR="002E1EF2" w:rsidRPr="0080047C" w:rsidRDefault="002E1EF2" w:rsidP="002E1EF2">
      <w:pPr>
        <w:pStyle w:val="NoSpacing"/>
        <w:numPr>
          <w:ilvl w:val="0"/>
          <w:numId w:val="37"/>
        </w:numPr>
        <w:rPr>
          <w:rFonts w:ascii="Times New Roman" w:hAnsi="Times New Roman" w:cs="Times New Roman"/>
          <w:sz w:val="20"/>
          <w:szCs w:val="20"/>
        </w:rPr>
      </w:pPr>
      <w:r w:rsidRPr="0080047C">
        <w:rPr>
          <w:rFonts w:ascii="Times New Roman" w:hAnsi="Times New Roman" w:cs="Times New Roman"/>
          <w:sz w:val="20"/>
          <w:szCs w:val="20"/>
        </w:rPr>
        <w:t>Comparison-</w:t>
      </w:r>
    </w:p>
    <w:p w:rsidR="002E1EF2" w:rsidRPr="0080047C" w:rsidRDefault="002E1EF2" w:rsidP="002E1EF2">
      <w:pPr>
        <w:pStyle w:val="NoSpacing"/>
        <w:ind w:firstLine="720"/>
        <w:rPr>
          <w:rFonts w:ascii="Times New Roman" w:hAnsi="Times New Roman" w:cs="Times New Roman"/>
          <w:sz w:val="20"/>
          <w:szCs w:val="20"/>
        </w:rPr>
      </w:pPr>
      <w:r w:rsidRPr="0080047C">
        <w:rPr>
          <w:rFonts w:ascii="Times New Roman" w:hAnsi="Times New Roman" w:cs="Times New Roman"/>
          <w:sz w:val="20"/>
          <w:szCs w:val="20"/>
        </w:rPr>
        <w:t>Search and Retrieval of stored data</w:t>
      </w:r>
    </w:p>
    <w:p w:rsidR="002E1EF2" w:rsidRPr="0080047C" w:rsidRDefault="002E1EF2" w:rsidP="002E1EF2">
      <w:pPr>
        <w:pStyle w:val="NoSpacing"/>
        <w:ind w:left="720"/>
        <w:rPr>
          <w:rFonts w:ascii="Times New Roman" w:hAnsi="Times New Roman" w:cs="Times New Roman"/>
          <w:sz w:val="20"/>
          <w:szCs w:val="20"/>
        </w:rPr>
      </w:pPr>
      <w:r w:rsidRPr="0080047C">
        <w:rPr>
          <w:rFonts w:ascii="Times New Roman" w:hAnsi="Times New Roman" w:cs="Times New Roman"/>
          <w:sz w:val="20"/>
          <w:szCs w:val="20"/>
        </w:rPr>
        <w:t>Patter matching techniques is used.</w:t>
      </w:r>
    </w:p>
    <w:p w:rsidR="002E1EF2" w:rsidRPr="0080047C" w:rsidRDefault="002E1EF2" w:rsidP="002E1EF2">
      <w:pPr>
        <w:pStyle w:val="NoSpacing"/>
        <w:ind w:left="720"/>
        <w:rPr>
          <w:rFonts w:ascii="Times New Roman" w:hAnsi="Times New Roman" w:cs="Times New Roman"/>
          <w:sz w:val="20"/>
          <w:szCs w:val="20"/>
        </w:rPr>
      </w:pPr>
    </w:p>
    <w:p w:rsidR="002E1EF2" w:rsidRPr="0080047C" w:rsidRDefault="002E1EF2" w:rsidP="002E1EF2">
      <w:pPr>
        <w:pStyle w:val="NoSpacing"/>
        <w:numPr>
          <w:ilvl w:val="0"/>
          <w:numId w:val="38"/>
        </w:numPr>
        <w:rPr>
          <w:rFonts w:ascii="Times New Roman" w:hAnsi="Times New Roman" w:cs="Times New Roman"/>
          <w:sz w:val="20"/>
          <w:szCs w:val="20"/>
        </w:rPr>
      </w:pPr>
      <w:r w:rsidRPr="0080047C">
        <w:rPr>
          <w:rFonts w:ascii="Times New Roman" w:hAnsi="Times New Roman" w:cs="Times New Roman"/>
          <w:sz w:val="20"/>
          <w:szCs w:val="20"/>
        </w:rPr>
        <w:t>Deleting – removes the entry from database.</w:t>
      </w:r>
    </w:p>
    <w:p w:rsidR="002E1EF2" w:rsidRPr="0080047C" w:rsidRDefault="002E1EF2" w:rsidP="002E1EF2">
      <w:pPr>
        <w:pStyle w:val="NoSpacing"/>
        <w:ind w:left="720"/>
        <w:rPr>
          <w:rFonts w:ascii="Times New Roman" w:hAnsi="Times New Roman" w:cs="Times New Roman"/>
          <w:sz w:val="20"/>
          <w:szCs w:val="20"/>
        </w:rPr>
      </w:pPr>
    </w:p>
    <w:p w:rsidR="002E1EF2" w:rsidRPr="0080047C" w:rsidRDefault="002E1EF2" w:rsidP="002E1EF2">
      <w:pPr>
        <w:pStyle w:val="NoSpacing"/>
        <w:numPr>
          <w:ilvl w:val="0"/>
          <w:numId w:val="38"/>
        </w:numPr>
        <w:rPr>
          <w:rFonts w:ascii="Times New Roman" w:hAnsi="Times New Roman" w:cs="Times New Roman"/>
          <w:sz w:val="20"/>
          <w:szCs w:val="20"/>
        </w:rPr>
      </w:pPr>
      <w:r w:rsidRPr="0080047C">
        <w:rPr>
          <w:rFonts w:ascii="Times New Roman" w:hAnsi="Times New Roman" w:cs="Times New Roman"/>
          <w:sz w:val="20"/>
          <w:szCs w:val="20"/>
        </w:rPr>
        <w:t>Evaluation-Generation of descriptive data from Raw and registering data.</w:t>
      </w:r>
    </w:p>
    <w:p w:rsidR="002E1EF2" w:rsidRPr="0080047C" w:rsidRDefault="002E1EF2" w:rsidP="002E1EF2">
      <w:pPr>
        <w:pStyle w:val="NoSpacing"/>
        <w:rPr>
          <w:rFonts w:ascii="Times New Roman" w:hAnsi="Times New Roman" w:cs="Times New Roman"/>
          <w:sz w:val="20"/>
          <w:szCs w:val="20"/>
        </w:rPr>
      </w:pPr>
    </w:p>
    <w:p w:rsidR="002E1EF2" w:rsidRPr="00DB3625" w:rsidRDefault="00531983" w:rsidP="002E1EF2">
      <w:pPr>
        <w:spacing w:after="0" w:line="240" w:lineRule="auto"/>
        <w:jc w:val="both"/>
        <w:rPr>
          <w:rFonts w:ascii="Times New Roman" w:eastAsia="Times New Roman" w:hAnsi="Times New Roman" w:cs="Times New Roman"/>
          <w:b/>
          <w:bCs/>
          <w:iCs/>
          <w:sz w:val="24"/>
          <w:szCs w:val="24"/>
        </w:rPr>
      </w:pPr>
      <w:r w:rsidRPr="00DB3625">
        <w:rPr>
          <w:rFonts w:ascii="Times New Roman" w:eastAsia="Times New Roman" w:hAnsi="Times New Roman" w:cs="Times New Roman"/>
          <w:b/>
          <w:bCs/>
          <w:iCs/>
          <w:sz w:val="24"/>
          <w:szCs w:val="24"/>
        </w:rPr>
        <w:t>INTEGRATION OF MMDBMS</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r w:rsidRPr="0080047C">
        <w:rPr>
          <w:rFonts w:ascii="Times New Roman" w:hAnsi="Times New Roman" w:cs="Times New Roman"/>
          <w:sz w:val="20"/>
          <w:szCs w:val="20"/>
        </w:rPr>
        <w:t>An appropriate data model is critical for representing a multimedia database.</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r w:rsidRPr="0080047C">
        <w:rPr>
          <w:rFonts w:ascii="Times New Roman" w:hAnsi="Times New Roman" w:cs="Times New Roman"/>
          <w:sz w:val="20"/>
          <w:szCs w:val="20"/>
        </w:rPr>
        <w:t>Relational, object-oriented, and object-relational data models have been examined</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proofErr w:type="gramStart"/>
      <w:r w:rsidRPr="0080047C">
        <w:rPr>
          <w:rFonts w:ascii="Times New Roman" w:hAnsi="Times New Roman" w:cs="Times New Roman"/>
          <w:sz w:val="20"/>
          <w:szCs w:val="20"/>
        </w:rPr>
        <w:t>to</w:t>
      </w:r>
      <w:proofErr w:type="gramEnd"/>
      <w:r w:rsidRPr="0080047C">
        <w:rPr>
          <w:rFonts w:ascii="Times New Roman" w:hAnsi="Times New Roman" w:cs="Times New Roman"/>
          <w:sz w:val="20"/>
          <w:szCs w:val="20"/>
        </w:rPr>
        <w:t xml:space="preserve"> represent multimedia data. Some argue that relational models are better because</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proofErr w:type="gramStart"/>
      <w:r w:rsidRPr="0080047C">
        <w:rPr>
          <w:rFonts w:ascii="Times New Roman" w:hAnsi="Times New Roman" w:cs="Times New Roman"/>
          <w:sz w:val="20"/>
          <w:szCs w:val="20"/>
        </w:rPr>
        <w:t>they</w:t>
      </w:r>
      <w:proofErr w:type="gramEnd"/>
      <w:r w:rsidRPr="0080047C">
        <w:rPr>
          <w:rFonts w:ascii="Times New Roman" w:hAnsi="Times New Roman" w:cs="Times New Roman"/>
          <w:sz w:val="20"/>
          <w:szCs w:val="20"/>
        </w:rPr>
        <w:t xml:space="preserve"> can capture relationships, while others argue that object models are better</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proofErr w:type="gramStart"/>
      <w:r w:rsidRPr="0080047C">
        <w:rPr>
          <w:rFonts w:ascii="Times New Roman" w:hAnsi="Times New Roman" w:cs="Times New Roman"/>
          <w:sz w:val="20"/>
          <w:szCs w:val="20"/>
        </w:rPr>
        <w:t>because</w:t>
      </w:r>
      <w:proofErr w:type="gramEnd"/>
      <w:r w:rsidRPr="0080047C">
        <w:rPr>
          <w:rFonts w:ascii="Times New Roman" w:hAnsi="Times New Roman" w:cs="Times New Roman"/>
          <w:sz w:val="20"/>
          <w:szCs w:val="20"/>
        </w:rPr>
        <w:t xml:space="preserve"> they represent complex structures. Still others argue that hypersemantic data</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proofErr w:type="gramStart"/>
      <w:r w:rsidRPr="0080047C">
        <w:rPr>
          <w:rFonts w:ascii="Times New Roman" w:hAnsi="Times New Roman" w:cs="Times New Roman"/>
          <w:sz w:val="20"/>
          <w:szCs w:val="20"/>
        </w:rPr>
        <w:t>models</w:t>
      </w:r>
      <w:proofErr w:type="gramEnd"/>
      <w:r w:rsidRPr="0080047C">
        <w:rPr>
          <w:rFonts w:ascii="Times New Roman" w:hAnsi="Times New Roman" w:cs="Times New Roman"/>
          <w:sz w:val="20"/>
          <w:szCs w:val="20"/>
        </w:rPr>
        <w:t xml:space="preserve"> are better because they capture both objects, relationships, and rules. We</w:t>
      </w:r>
    </w:p>
    <w:p w:rsidR="002E1EF2" w:rsidRPr="0080047C" w:rsidRDefault="002E1EF2" w:rsidP="002E1EF2">
      <w:pPr>
        <w:spacing w:after="0" w:line="240" w:lineRule="auto"/>
        <w:rPr>
          <w:rFonts w:ascii="Times New Roman" w:hAnsi="Times New Roman" w:cs="Times New Roman"/>
          <w:sz w:val="20"/>
          <w:szCs w:val="20"/>
        </w:rPr>
      </w:pPr>
      <w:proofErr w:type="gramStart"/>
      <w:r w:rsidRPr="0080047C">
        <w:rPr>
          <w:rFonts w:ascii="Times New Roman" w:hAnsi="Times New Roman" w:cs="Times New Roman"/>
          <w:sz w:val="20"/>
          <w:szCs w:val="20"/>
        </w:rPr>
        <w:t>discuss</w:t>
      </w:r>
      <w:proofErr w:type="gramEnd"/>
      <w:r w:rsidRPr="0080047C">
        <w:rPr>
          <w:rFonts w:ascii="Times New Roman" w:hAnsi="Times New Roman" w:cs="Times New Roman"/>
          <w:sz w:val="20"/>
          <w:szCs w:val="20"/>
        </w:rPr>
        <w:t xml:space="preserve"> all these models in the following subsections.</w:t>
      </w:r>
    </w:p>
    <w:p w:rsidR="002E1EF2" w:rsidRPr="0080047C" w:rsidRDefault="002E1EF2" w:rsidP="002E1EF2">
      <w:pPr>
        <w:spacing w:after="0" w:line="240" w:lineRule="auto"/>
        <w:rPr>
          <w:rFonts w:ascii="Times New Roman" w:eastAsia="Times New Roman" w:hAnsi="Times New Roman" w:cs="Times New Roman"/>
          <w:b/>
          <w:sz w:val="20"/>
          <w:szCs w:val="20"/>
        </w:rPr>
      </w:pPr>
    </w:p>
    <w:p w:rsidR="002E1EF2" w:rsidRPr="0080047C" w:rsidRDefault="002E1EF2" w:rsidP="002E1EF2">
      <w:pPr>
        <w:spacing w:after="24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Design of multimedia database management system is based on two different kinds of DBMS:</w:t>
      </w:r>
      <w:r w:rsidRPr="0080047C">
        <w:rPr>
          <w:rFonts w:ascii="Times New Roman" w:eastAsia="Times New Roman" w:hAnsi="Times New Roman" w:cs="Times New Roman"/>
          <w:sz w:val="20"/>
          <w:szCs w:val="20"/>
        </w:rPr>
        <w:br/>
      </w:r>
    </w:p>
    <w:p w:rsidR="002E1EF2" w:rsidRPr="0080047C" w:rsidRDefault="002E1EF2" w:rsidP="002E1EF2">
      <w:pPr>
        <w:spacing w:after="24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noProof/>
          <w:sz w:val="20"/>
          <w:szCs w:val="20"/>
        </w:rPr>
        <w:drawing>
          <wp:anchor distT="0" distB="0" distL="114300" distR="114300" simplePos="0" relativeHeight="251711488" behindDoc="0" locked="0" layoutInCell="1" allowOverlap="1" wp14:anchorId="060CAFBD" wp14:editId="2FBE9D55">
            <wp:simplePos x="0" y="0"/>
            <wp:positionH relativeFrom="column">
              <wp:posOffset>1114425</wp:posOffset>
            </wp:positionH>
            <wp:positionV relativeFrom="paragraph">
              <wp:posOffset>7620</wp:posOffset>
            </wp:positionV>
            <wp:extent cx="3176905" cy="2219325"/>
            <wp:effectExtent l="0" t="0" r="444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7690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EF2" w:rsidRPr="0080047C" w:rsidRDefault="002E1EF2" w:rsidP="002E1EF2">
      <w:pPr>
        <w:spacing w:after="240" w:line="240" w:lineRule="auto"/>
        <w:jc w:val="both"/>
        <w:rPr>
          <w:rFonts w:ascii="Times New Roman" w:eastAsia="Times New Roman" w:hAnsi="Times New Roman" w:cs="Times New Roman"/>
          <w:sz w:val="20"/>
          <w:szCs w:val="20"/>
        </w:rPr>
      </w:pPr>
    </w:p>
    <w:p w:rsidR="002E1EF2" w:rsidRPr="0080047C" w:rsidRDefault="002E1EF2" w:rsidP="002E1EF2">
      <w:pPr>
        <w:spacing w:after="240" w:line="240" w:lineRule="auto"/>
        <w:jc w:val="both"/>
        <w:rPr>
          <w:rFonts w:ascii="Times New Roman" w:eastAsia="Times New Roman" w:hAnsi="Times New Roman" w:cs="Times New Roman"/>
          <w:sz w:val="20"/>
          <w:szCs w:val="20"/>
        </w:rPr>
      </w:pPr>
    </w:p>
    <w:p w:rsidR="002E1EF2" w:rsidRPr="0080047C" w:rsidRDefault="002E1EF2" w:rsidP="002E1EF2">
      <w:pPr>
        <w:spacing w:after="240" w:line="240" w:lineRule="auto"/>
        <w:jc w:val="both"/>
        <w:rPr>
          <w:rFonts w:ascii="Times New Roman" w:eastAsia="Times New Roman" w:hAnsi="Times New Roman" w:cs="Times New Roman"/>
          <w:sz w:val="20"/>
          <w:szCs w:val="20"/>
        </w:rPr>
      </w:pPr>
    </w:p>
    <w:p w:rsidR="002E1EF2" w:rsidRPr="0080047C" w:rsidRDefault="002E1EF2" w:rsidP="002E1EF2">
      <w:pPr>
        <w:spacing w:after="240" w:line="240" w:lineRule="auto"/>
        <w:jc w:val="both"/>
        <w:rPr>
          <w:rFonts w:ascii="Times New Roman" w:eastAsia="Times New Roman" w:hAnsi="Times New Roman" w:cs="Times New Roman"/>
          <w:sz w:val="20"/>
          <w:szCs w:val="20"/>
        </w:rPr>
      </w:pPr>
    </w:p>
    <w:p w:rsidR="002E1EF2" w:rsidRPr="0080047C" w:rsidRDefault="002E1EF2" w:rsidP="002E1EF2">
      <w:pPr>
        <w:spacing w:after="240" w:line="240" w:lineRule="auto"/>
        <w:jc w:val="both"/>
        <w:rPr>
          <w:rFonts w:ascii="Times New Roman" w:eastAsia="Times New Roman" w:hAnsi="Times New Roman" w:cs="Times New Roman"/>
          <w:sz w:val="20"/>
          <w:szCs w:val="20"/>
        </w:rPr>
      </w:pPr>
    </w:p>
    <w:p w:rsidR="002E1EF2" w:rsidRPr="0080047C" w:rsidRDefault="002E1EF2" w:rsidP="002E1EF2">
      <w:pPr>
        <w:spacing w:after="240" w:line="240" w:lineRule="auto"/>
        <w:jc w:val="both"/>
        <w:rPr>
          <w:rFonts w:ascii="Times New Roman" w:eastAsia="Times New Roman" w:hAnsi="Times New Roman" w:cs="Times New Roman"/>
          <w:sz w:val="20"/>
          <w:szCs w:val="20"/>
        </w:rPr>
      </w:pPr>
    </w:p>
    <w:p w:rsidR="002E1EF2" w:rsidRPr="0080047C" w:rsidRDefault="002E1EF2" w:rsidP="002E1EF2">
      <w:pPr>
        <w:spacing w:after="240" w:line="240" w:lineRule="auto"/>
        <w:jc w:val="both"/>
        <w:rPr>
          <w:rFonts w:ascii="Times New Roman" w:eastAsia="Times New Roman" w:hAnsi="Times New Roman" w:cs="Times New Roman"/>
          <w:sz w:val="20"/>
          <w:szCs w:val="20"/>
        </w:rPr>
      </w:pPr>
      <w:proofErr w:type="gramStart"/>
      <w:r w:rsidRPr="0080047C">
        <w:rPr>
          <w:rFonts w:ascii="Times New Roman" w:eastAsia="Times New Roman" w:hAnsi="Times New Roman" w:cs="Times New Roman"/>
          <w:sz w:val="20"/>
          <w:szCs w:val="20"/>
        </w:rPr>
        <w:t>1.</w:t>
      </w:r>
      <w:r w:rsidR="00531983" w:rsidRPr="00B077DC">
        <w:rPr>
          <w:rFonts w:ascii="Times New Roman" w:eastAsia="Times New Roman" w:hAnsi="Times New Roman" w:cs="Times New Roman"/>
          <w:b/>
          <w:sz w:val="20"/>
          <w:szCs w:val="20"/>
        </w:rPr>
        <w:t>EXTENSIBLERELATIONALMMDBMS</w:t>
      </w:r>
      <w:proofErr w:type="gramEnd"/>
      <w:r w:rsidR="00531983" w:rsidRPr="0080047C">
        <w:rPr>
          <w:rFonts w:ascii="Times New Roman" w:eastAsia="Times New Roman" w:hAnsi="Times New Roman" w:cs="Times New Roman"/>
          <w:sz w:val="20"/>
          <w:szCs w:val="20"/>
        </w:rPr>
        <w:t>:-</w:t>
      </w:r>
    </w:p>
    <w:p w:rsidR="002E1EF2" w:rsidRPr="0080047C" w:rsidRDefault="002E1EF2" w:rsidP="002E1EF2">
      <w:pPr>
        <w:pStyle w:val="ListParagraph"/>
        <w:numPr>
          <w:ilvl w:val="0"/>
          <w:numId w:val="42"/>
        </w:numPr>
        <w:spacing w:after="24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Embedded new functions and types into RDBMS</w:t>
      </w:r>
    </w:p>
    <w:p w:rsidR="002E1EF2" w:rsidRPr="0080047C" w:rsidRDefault="002E1EF2" w:rsidP="002E1EF2">
      <w:pPr>
        <w:spacing w:after="24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 xml:space="preserve">2. </w:t>
      </w:r>
      <w:r w:rsidR="00531983" w:rsidRPr="00B077DC">
        <w:rPr>
          <w:rFonts w:ascii="Times New Roman" w:eastAsia="Times New Roman" w:hAnsi="Times New Roman" w:cs="Times New Roman"/>
          <w:b/>
          <w:sz w:val="20"/>
          <w:szCs w:val="20"/>
        </w:rPr>
        <w:t>OBJECT ORIENTED DATABASE MANAGEMENT SYSTEM</w:t>
      </w:r>
      <w:r w:rsidR="00531983" w:rsidRPr="0080047C">
        <w:rPr>
          <w:rFonts w:ascii="Times New Roman" w:eastAsia="Times New Roman" w:hAnsi="Times New Roman" w:cs="Times New Roman"/>
          <w:sz w:val="20"/>
          <w:szCs w:val="20"/>
        </w:rPr>
        <w:t>:-</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r w:rsidRPr="0080047C">
        <w:rPr>
          <w:rFonts w:ascii="Times New Roman" w:hAnsi="Times New Roman" w:cs="Times New Roman"/>
          <w:sz w:val="20"/>
          <w:szCs w:val="20"/>
        </w:rPr>
        <w:t>- An object-oriented data model, each object in the</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proofErr w:type="gramStart"/>
      <w:r w:rsidRPr="0080047C">
        <w:rPr>
          <w:rFonts w:ascii="Times New Roman" w:hAnsi="Times New Roman" w:cs="Times New Roman"/>
          <w:sz w:val="20"/>
          <w:szCs w:val="20"/>
        </w:rPr>
        <w:t>figure</w:t>
      </w:r>
      <w:proofErr w:type="gramEnd"/>
      <w:r w:rsidRPr="0080047C">
        <w:rPr>
          <w:rFonts w:ascii="Times New Roman" w:hAnsi="Times New Roman" w:cs="Times New Roman"/>
          <w:sz w:val="20"/>
          <w:szCs w:val="20"/>
        </w:rPr>
        <w:t xml:space="preserve"> corresponds to an object in the object model. The attributes of an object may</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proofErr w:type="gramStart"/>
      <w:r w:rsidRPr="0080047C">
        <w:rPr>
          <w:rFonts w:ascii="Times New Roman" w:hAnsi="Times New Roman" w:cs="Times New Roman"/>
          <w:sz w:val="20"/>
          <w:szCs w:val="20"/>
        </w:rPr>
        <w:t>be</w:t>
      </w:r>
      <w:proofErr w:type="gramEnd"/>
      <w:r w:rsidRPr="0080047C">
        <w:rPr>
          <w:rFonts w:ascii="Times New Roman" w:hAnsi="Times New Roman" w:cs="Times New Roman"/>
          <w:sz w:val="20"/>
          <w:szCs w:val="20"/>
        </w:rPr>
        <w:t xml:space="preserve"> represented as instance variables and will include time interval, frames, and</w:t>
      </w:r>
    </w:p>
    <w:p w:rsidR="002E1EF2" w:rsidRPr="0080047C" w:rsidRDefault="002E1EF2" w:rsidP="002E1EF2">
      <w:pPr>
        <w:spacing w:after="240" w:line="240" w:lineRule="auto"/>
        <w:rPr>
          <w:rFonts w:ascii="Times New Roman" w:eastAsia="Times New Roman" w:hAnsi="Times New Roman" w:cs="Times New Roman"/>
          <w:sz w:val="20"/>
          <w:szCs w:val="20"/>
        </w:rPr>
      </w:pPr>
      <w:proofErr w:type="gramStart"/>
      <w:r w:rsidRPr="0080047C">
        <w:rPr>
          <w:rFonts w:ascii="Times New Roman" w:hAnsi="Times New Roman" w:cs="Times New Roman"/>
          <w:sz w:val="20"/>
          <w:szCs w:val="20"/>
        </w:rPr>
        <w:t>content</w:t>
      </w:r>
      <w:proofErr w:type="gramEnd"/>
      <w:r w:rsidRPr="0080047C">
        <w:rPr>
          <w:rFonts w:ascii="Times New Roman" w:hAnsi="Times New Roman" w:cs="Times New Roman"/>
          <w:sz w:val="20"/>
          <w:szCs w:val="20"/>
        </w:rPr>
        <w:t xml:space="preserve"> description.</w:t>
      </w:r>
    </w:p>
    <w:p w:rsidR="002E1EF2" w:rsidRPr="0080047C" w:rsidRDefault="002E1EF2" w:rsidP="002E1EF2">
      <w:pPr>
        <w:autoSpaceDE w:val="0"/>
        <w:autoSpaceDN w:val="0"/>
        <w:adjustRightInd w:val="0"/>
        <w:spacing w:after="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 xml:space="preserve">-  Different medias are presented by </w:t>
      </w:r>
      <w:proofErr w:type="gramStart"/>
      <w:r w:rsidRPr="0080047C">
        <w:rPr>
          <w:rFonts w:ascii="Times New Roman" w:eastAsia="Times New Roman" w:hAnsi="Times New Roman" w:cs="Times New Roman"/>
          <w:sz w:val="20"/>
          <w:szCs w:val="20"/>
        </w:rPr>
        <w:t>classes ,</w:t>
      </w:r>
      <w:proofErr w:type="gramEnd"/>
      <w:r w:rsidRPr="0080047C">
        <w:rPr>
          <w:rFonts w:ascii="Times New Roman" w:eastAsia="Times New Roman" w:hAnsi="Times New Roman" w:cs="Times New Roman"/>
          <w:sz w:val="20"/>
          <w:szCs w:val="20"/>
        </w:rPr>
        <w:t xml:space="preserve"> whose instance variable include the data as   </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r w:rsidRPr="0080047C">
        <w:rPr>
          <w:rFonts w:ascii="Times New Roman" w:eastAsia="Times New Roman" w:hAnsi="Times New Roman" w:cs="Times New Roman"/>
          <w:sz w:val="20"/>
          <w:szCs w:val="20"/>
        </w:rPr>
        <w:t xml:space="preserve">  </w:t>
      </w:r>
      <w:proofErr w:type="gramStart"/>
      <w:r w:rsidRPr="0080047C">
        <w:rPr>
          <w:rFonts w:ascii="Times New Roman" w:eastAsia="Times New Roman" w:hAnsi="Times New Roman" w:cs="Times New Roman"/>
          <w:sz w:val="20"/>
          <w:szCs w:val="20"/>
        </w:rPr>
        <w:t>Internal state.</w:t>
      </w:r>
      <w:proofErr w:type="gramEnd"/>
      <w:r w:rsidRPr="0080047C">
        <w:rPr>
          <w:rFonts w:ascii="Times New Roman" w:hAnsi="Times New Roman" w:cs="Times New Roman"/>
          <w:sz w:val="20"/>
          <w:szCs w:val="20"/>
        </w:rPr>
        <w:t xml:space="preserve"> </w:t>
      </w:r>
      <w:proofErr w:type="gramStart"/>
      <w:r w:rsidRPr="0080047C">
        <w:rPr>
          <w:rFonts w:ascii="Times New Roman" w:hAnsi="Times New Roman" w:cs="Times New Roman"/>
          <w:sz w:val="20"/>
          <w:szCs w:val="20"/>
        </w:rPr>
        <w:t>classes</w:t>
      </w:r>
      <w:proofErr w:type="gramEnd"/>
      <w:r w:rsidRPr="0080047C">
        <w:rPr>
          <w:rFonts w:ascii="Times New Roman" w:hAnsi="Times New Roman" w:cs="Times New Roman"/>
          <w:sz w:val="20"/>
          <w:szCs w:val="20"/>
        </w:rPr>
        <w:t xml:space="preserve"> with objects are defined</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r w:rsidRPr="0080047C">
        <w:rPr>
          <w:rFonts w:ascii="Times New Roman" w:hAnsi="Times New Roman" w:cs="Times New Roman"/>
          <w:sz w:val="20"/>
          <w:szCs w:val="20"/>
        </w:rPr>
        <w:t xml:space="preserve">- </w:t>
      </w:r>
      <w:proofErr w:type="gramStart"/>
      <w:r w:rsidRPr="0080047C">
        <w:rPr>
          <w:rFonts w:ascii="Times New Roman" w:hAnsi="Times New Roman" w:cs="Times New Roman"/>
          <w:sz w:val="20"/>
          <w:szCs w:val="20"/>
        </w:rPr>
        <w:t>objects</w:t>
      </w:r>
      <w:proofErr w:type="gramEnd"/>
      <w:r w:rsidRPr="0080047C">
        <w:rPr>
          <w:rFonts w:ascii="Times New Roman" w:hAnsi="Times New Roman" w:cs="Times New Roman"/>
          <w:sz w:val="20"/>
          <w:szCs w:val="20"/>
        </w:rPr>
        <w:t xml:space="preserve"> can be put in relations via a class hierarchy</w:t>
      </w:r>
    </w:p>
    <w:p w:rsidR="002E1EF2" w:rsidRPr="0080047C" w:rsidRDefault="002E1EF2" w:rsidP="002E1EF2">
      <w:pPr>
        <w:spacing w:after="240" w:line="240" w:lineRule="auto"/>
        <w:jc w:val="both"/>
        <w:rPr>
          <w:rFonts w:ascii="Times New Roman" w:hAnsi="Times New Roman" w:cs="Times New Roman"/>
          <w:sz w:val="20"/>
          <w:szCs w:val="20"/>
        </w:rPr>
      </w:pPr>
      <w:r w:rsidRPr="0080047C">
        <w:rPr>
          <w:rFonts w:ascii="Times New Roman" w:hAnsi="Times New Roman" w:cs="Times New Roman"/>
          <w:sz w:val="20"/>
          <w:szCs w:val="20"/>
        </w:rPr>
        <w:t xml:space="preserve">- </w:t>
      </w:r>
      <w:proofErr w:type="gramStart"/>
      <w:r w:rsidRPr="0080047C">
        <w:rPr>
          <w:rFonts w:ascii="Times New Roman" w:hAnsi="Times New Roman" w:cs="Times New Roman"/>
          <w:sz w:val="20"/>
          <w:szCs w:val="20"/>
        </w:rPr>
        <w:t>a</w:t>
      </w:r>
      <w:proofErr w:type="gramEnd"/>
      <w:r w:rsidRPr="0080047C">
        <w:rPr>
          <w:rFonts w:ascii="Times New Roman" w:hAnsi="Times New Roman" w:cs="Times New Roman"/>
          <w:sz w:val="20"/>
          <w:szCs w:val="20"/>
        </w:rPr>
        <w:t xml:space="preserve"> semantic specialization of classes and objects can follow</w:t>
      </w:r>
    </w:p>
    <w:p w:rsidR="002E1EF2" w:rsidRPr="0080047C" w:rsidRDefault="002E1EF2" w:rsidP="002E1EF2">
      <w:pPr>
        <w:spacing w:after="0" w:line="240" w:lineRule="auto"/>
        <w:jc w:val="both"/>
        <w:rPr>
          <w:rFonts w:ascii="Times New Roman" w:eastAsia="Times New Roman" w:hAnsi="Times New Roman" w:cs="Times New Roman"/>
          <w:bCs/>
          <w:iCs/>
          <w:sz w:val="20"/>
          <w:szCs w:val="20"/>
        </w:rPr>
      </w:pPr>
      <w:r w:rsidRPr="0080047C">
        <w:rPr>
          <w:rFonts w:ascii="Times New Roman" w:eastAsia="Times New Roman" w:hAnsi="Times New Roman" w:cs="Times New Roman"/>
          <w:bCs/>
          <w:iCs/>
          <w:sz w:val="20"/>
          <w:szCs w:val="20"/>
        </w:rPr>
        <w:t xml:space="preserve">3. </w:t>
      </w:r>
      <w:r w:rsidR="00531983" w:rsidRPr="00B077DC">
        <w:rPr>
          <w:rFonts w:ascii="Times New Roman" w:eastAsia="Times New Roman" w:hAnsi="Times New Roman" w:cs="Times New Roman"/>
          <w:b/>
          <w:bCs/>
          <w:iCs/>
          <w:sz w:val="20"/>
          <w:szCs w:val="20"/>
        </w:rPr>
        <w:t>HYPERSEMANTIC MODELS</w:t>
      </w:r>
      <w:r w:rsidR="00531983" w:rsidRPr="0080047C">
        <w:rPr>
          <w:rFonts w:ascii="Times New Roman" w:eastAsia="Times New Roman" w:hAnsi="Times New Roman" w:cs="Times New Roman"/>
          <w:bCs/>
          <w:iCs/>
          <w:sz w:val="20"/>
          <w:szCs w:val="20"/>
        </w:rPr>
        <w:t xml:space="preserve">:-  </w:t>
      </w:r>
    </w:p>
    <w:p w:rsidR="002E1EF2" w:rsidRPr="0080047C" w:rsidRDefault="002E1EF2" w:rsidP="002E1EF2">
      <w:pPr>
        <w:spacing w:after="0" w:line="240" w:lineRule="auto"/>
        <w:rPr>
          <w:rFonts w:ascii="Times New Roman" w:eastAsia="Times New Roman" w:hAnsi="Times New Roman" w:cs="Times New Roman"/>
          <w:bCs/>
          <w:iCs/>
          <w:sz w:val="20"/>
          <w:szCs w:val="20"/>
        </w:rPr>
      </w:pPr>
      <w:r w:rsidRPr="0080047C">
        <w:rPr>
          <w:rFonts w:ascii="Times New Roman" w:eastAsia="Times New Roman" w:hAnsi="Times New Roman" w:cs="Times New Roman"/>
          <w:bCs/>
          <w:iCs/>
          <w:sz w:val="20"/>
          <w:szCs w:val="20"/>
        </w:rPr>
        <w:t xml:space="preserve">- </w:t>
      </w:r>
      <w:proofErr w:type="gramStart"/>
      <w:r w:rsidRPr="0080047C">
        <w:rPr>
          <w:rFonts w:ascii="Times New Roman" w:eastAsia="Times New Roman" w:hAnsi="Times New Roman" w:cs="Times New Roman"/>
          <w:bCs/>
          <w:iCs/>
          <w:sz w:val="20"/>
          <w:szCs w:val="20"/>
        </w:rPr>
        <w:t>Hypersemantic  models</w:t>
      </w:r>
      <w:proofErr w:type="gramEnd"/>
      <w:r w:rsidRPr="0080047C">
        <w:rPr>
          <w:rFonts w:ascii="Times New Roman" w:eastAsia="Times New Roman" w:hAnsi="Times New Roman" w:cs="Times New Roman"/>
          <w:bCs/>
          <w:iCs/>
          <w:sz w:val="20"/>
          <w:szCs w:val="20"/>
        </w:rPr>
        <w:t xml:space="preserve"> are essentially  semantic data model which support for representing constraints and rules.</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r w:rsidRPr="0080047C">
        <w:rPr>
          <w:rFonts w:ascii="Times New Roman" w:hAnsi="Times New Roman" w:cs="Times New Roman"/>
          <w:sz w:val="20"/>
          <w:szCs w:val="20"/>
        </w:rPr>
        <w:t>One can consider both object and object-relational data models to be semantic models that capture the semantics of an application. It was noted in the previous model that with both object and object-relational data models, one cannot represent constraints in a natural manner. Although one could enforce them as part of methods, it is better to express them in a more natural way, such as with rules. Hypersemantic models enable the representation of constraints. Note that there is no standard hypersemantic data</w:t>
      </w:r>
    </w:p>
    <w:p w:rsidR="002E1EF2" w:rsidRPr="0080047C" w:rsidRDefault="002E1EF2" w:rsidP="002E1EF2">
      <w:pPr>
        <w:autoSpaceDE w:val="0"/>
        <w:autoSpaceDN w:val="0"/>
        <w:adjustRightInd w:val="0"/>
        <w:spacing w:after="0" w:line="240" w:lineRule="auto"/>
        <w:rPr>
          <w:rFonts w:ascii="Times New Roman" w:hAnsi="Times New Roman" w:cs="Times New Roman"/>
          <w:sz w:val="20"/>
          <w:szCs w:val="20"/>
        </w:rPr>
      </w:pPr>
      <w:proofErr w:type="gramStart"/>
      <w:r w:rsidRPr="0080047C">
        <w:rPr>
          <w:rFonts w:ascii="Times New Roman" w:hAnsi="Times New Roman" w:cs="Times New Roman"/>
          <w:sz w:val="20"/>
          <w:szCs w:val="20"/>
        </w:rPr>
        <w:t>model</w:t>
      </w:r>
      <w:proofErr w:type="gramEnd"/>
      <w:r w:rsidRPr="0080047C">
        <w:rPr>
          <w:rFonts w:ascii="Times New Roman" w:hAnsi="Times New Roman" w:cs="Times New Roman"/>
          <w:sz w:val="20"/>
          <w:szCs w:val="20"/>
        </w:rPr>
        <w:t>. One can extend any type of semantic model such as semantic nets as well</w:t>
      </w:r>
    </w:p>
    <w:p w:rsidR="002E1EF2" w:rsidRPr="0080047C" w:rsidRDefault="002E1EF2" w:rsidP="002E1EF2">
      <w:pPr>
        <w:spacing w:after="0" w:line="240" w:lineRule="auto"/>
        <w:rPr>
          <w:rFonts w:ascii="Times New Roman" w:eastAsia="Times New Roman" w:hAnsi="Times New Roman" w:cs="Times New Roman"/>
          <w:bCs/>
          <w:iCs/>
          <w:sz w:val="20"/>
          <w:szCs w:val="20"/>
        </w:rPr>
      </w:pPr>
      <w:proofErr w:type="gramStart"/>
      <w:r w:rsidRPr="0080047C">
        <w:rPr>
          <w:rFonts w:ascii="Times New Roman" w:hAnsi="Times New Roman" w:cs="Times New Roman"/>
          <w:sz w:val="20"/>
          <w:szCs w:val="20"/>
        </w:rPr>
        <w:t>as</w:t>
      </w:r>
      <w:proofErr w:type="gramEnd"/>
      <w:r w:rsidRPr="0080047C">
        <w:rPr>
          <w:rFonts w:ascii="Times New Roman" w:hAnsi="Times New Roman" w:cs="Times New Roman"/>
          <w:sz w:val="20"/>
          <w:szCs w:val="20"/>
        </w:rPr>
        <w:t xml:space="preserve"> objects with rules in a hypersemantic data model.</w:t>
      </w:r>
    </w:p>
    <w:p w:rsidR="002E1EF2" w:rsidRPr="0080047C" w:rsidRDefault="002E1EF2" w:rsidP="002E1EF2">
      <w:pPr>
        <w:spacing w:after="0" w:line="240" w:lineRule="auto"/>
        <w:jc w:val="both"/>
        <w:rPr>
          <w:rFonts w:ascii="Times New Roman" w:eastAsia="Times New Roman" w:hAnsi="Times New Roman" w:cs="Times New Roman"/>
          <w:b/>
          <w:bCs/>
          <w:iCs/>
          <w:sz w:val="20"/>
          <w:szCs w:val="20"/>
        </w:rPr>
      </w:pPr>
    </w:p>
    <w:p w:rsidR="002E1EF2" w:rsidRPr="000C58C4" w:rsidRDefault="00531983" w:rsidP="002E1EF2">
      <w:pPr>
        <w:spacing w:after="0" w:line="240" w:lineRule="auto"/>
        <w:jc w:val="both"/>
        <w:rPr>
          <w:rFonts w:ascii="Times New Roman" w:eastAsia="Times New Roman" w:hAnsi="Times New Roman" w:cs="Times New Roman"/>
          <w:b/>
          <w:bCs/>
          <w:iCs/>
          <w:sz w:val="24"/>
          <w:szCs w:val="24"/>
        </w:rPr>
      </w:pPr>
      <w:r w:rsidRPr="000C58C4">
        <w:rPr>
          <w:rFonts w:ascii="Times New Roman" w:eastAsia="Times New Roman" w:hAnsi="Times New Roman" w:cs="Times New Roman"/>
          <w:b/>
          <w:bCs/>
          <w:iCs/>
          <w:sz w:val="24"/>
          <w:szCs w:val="24"/>
        </w:rPr>
        <w:t>ARCHITECTURE OF MMDBMS</w:t>
      </w:r>
    </w:p>
    <w:p w:rsidR="002E1EF2" w:rsidRPr="0080047C" w:rsidRDefault="002E1EF2" w:rsidP="002E1EF2">
      <w:pPr>
        <w:spacing w:after="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Various architectures are being examined to design and develop a multimedia data-</w:t>
      </w:r>
    </w:p>
    <w:p w:rsidR="002E1EF2" w:rsidRPr="0080047C" w:rsidRDefault="002E1EF2" w:rsidP="002E1EF2">
      <w:pPr>
        <w:spacing w:after="0" w:line="240" w:lineRule="auto"/>
        <w:rPr>
          <w:rFonts w:ascii="Times New Roman" w:eastAsia="Times New Roman" w:hAnsi="Times New Roman" w:cs="Times New Roman"/>
          <w:sz w:val="20"/>
          <w:szCs w:val="20"/>
        </w:rPr>
      </w:pPr>
      <w:proofErr w:type="gramStart"/>
      <w:r w:rsidRPr="0080047C">
        <w:rPr>
          <w:rFonts w:ascii="Times New Roman" w:eastAsia="Times New Roman" w:hAnsi="Times New Roman" w:cs="Times New Roman"/>
          <w:sz w:val="20"/>
          <w:szCs w:val="20"/>
        </w:rPr>
        <w:t>base</w:t>
      </w:r>
      <w:proofErr w:type="gramEnd"/>
      <w:r w:rsidRPr="0080047C">
        <w:rPr>
          <w:rFonts w:ascii="Times New Roman" w:eastAsia="Times New Roman" w:hAnsi="Times New Roman" w:cs="Times New Roman"/>
          <w:sz w:val="20"/>
          <w:szCs w:val="20"/>
        </w:rPr>
        <w:t xml:space="preserve"> management system (MM-DBMS). </w:t>
      </w:r>
    </w:p>
    <w:p w:rsidR="002E1EF2" w:rsidRPr="0080047C" w:rsidRDefault="002E1EF2" w:rsidP="002E1EF2">
      <w:pPr>
        <w:spacing w:after="0" w:line="240" w:lineRule="auto"/>
        <w:jc w:val="both"/>
        <w:rPr>
          <w:rFonts w:ascii="Times New Roman" w:eastAsia="Times New Roman" w:hAnsi="Times New Roman" w:cs="Times New Roman"/>
          <w:b/>
          <w:sz w:val="20"/>
          <w:szCs w:val="20"/>
        </w:rPr>
      </w:pP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Architecture of a multi-user database can become complex. It is not clear which architecture would be the best option for a multimedia database. MDBMS has formal database architecture. It has a separate user view from the system view.</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 xml:space="preserve">It basically constitutes </w:t>
      </w:r>
      <w:proofErr w:type="gramStart"/>
      <w:r w:rsidRPr="0080047C">
        <w:rPr>
          <w:rFonts w:ascii="Times New Roman" w:eastAsia="Times New Roman" w:hAnsi="Times New Roman" w:cs="Times New Roman"/>
          <w:sz w:val="20"/>
          <w:szCs w:val="20"/>
        </w:rPr>
        <w:t>three layer architecture</w:t>
      </w:r>
      <w:proofErr w:type="gramEnd"/>
      <w:r w:rsidRPr="0080047C">
        <w:rPr>
          <w:rFonts w:ascii="Times New Roman" w:eastAsia="Times New Roman" w:hAnsi="Times New Roman" w:cs="Times New Roman"/>
          <w:sz w:val="20"/>
          <w:szCs w:val="20"/>
        </w:rPr>
        <w:t>. A simple representation is shown below:</w:t>
      </w:r>
    </w:p>
    <w:p w:rsidR="002E1EF2" w:rsidRPr="0080047C" w:rsidRDefault="002E1EF2" w:rsidP="002E1EF2">
      <w:pPr>
        <w:spacing w:after="0" w:line="240" w:lineRule="auto"/>
        <w:jc w:val="both"/>
        <w:rPr>
          <w:rFonts w:ascii="Times New Roman" w:eastAsia="Times New Roman" w:hAnsi="Times New Roman" w:cs="Times New Roman"/>
          <w:b/>
          <w:bCs/>
          <w:sz w:val="20"/>
          <w:szCs w:val="20"/>
        </w:rPr>
      </w:pPr>
    </w:p>
    <w:p w:rsidR="002E1EF2" w:rsidRPr="0080047C" w:rsidRDefault="00531983"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b/>
          <w:bCs/>
          <w:sz w:val="20"/>
          <w:szCs w:val="20"/>
        </w:rPr>
        <w:t>INTERFACE</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 xml:space="preserve">The interface between the user and the database is used for the following activities: Object browsing, </w:t>
      </w:r>
      <w:proofErr w:type="gramStart"/>
      <w:r w:rsidRPr="0080047C">
        <w:rPr>
          <w:rFonts w:ascii="Times New Roman" w:eastAsia="Times New Roman" w:hAnsi="Times New Roman" w:cs="Times New Roman"/>
          <w:sz w:val="20"/>
          <w:szCs w:val="20"/>
        </w:rPr>
        <w:t>Compose</w:t>
      </w:r>
      <w:proofErr w:type="gramEnd"/>
      <w:r w:rsidRPr="0080047C">
        <w:rPr>
          <w:rFonts w:ascii="Times New Roman" w:eastAsia="Times New Roman" w:hAnsi="Times New Roman" w:cs="Times New Roman"/>
          <w:sz w:val="20"/>
          <w:szCs w:val="20"/>
        </w:rPr>
        <w:t>, and Dispose</w:t>
      </w:r>
    </w:p>
    <w:p w:rsidR="002E1EF2" w:rsidRPr="0080047C" w:rsidRDefault="002E1EF2" w:rsidP="002E1EF2">
      <w:pPr>
        <w:spacing w:after="0" w:line="240" w:lineRule="auto"/>
        <w:jc w:val="both"/>
        <w:rPr>
          <w:rFonts w:ascii="Times New Roman" w:eastAsia="Times New Roman" w:hAnsi="Times New Roman" w:cs="Times New Roman"/>
          <w:b/>
          <w:bCs/>
          <w:sz w:val="20"/>
          <w:szCs w:val="20"/>
        </w:rPr>
      </w:pPr>
    </w:p>
    <w:p w:rsidR="002E1EF2" w:rsidRPr="0080047C" w:rsidRDefault="00531983"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b/>
          <w:bCs/>
          <w:sz w:val="20"/>
          <w:szCs w:val="20"/>
        </w:rPr>
        <w:t>OBJECT COMPOSITION</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The object composition part of the multimedia database manages the multimedia objects.</w:t>
      </w:r>
    </w:p>
    <w:p w:rsidR="002E1EF2" w:rsidRPr="0080047C" w:rsidRDefault="002E1EF2" w:rsidP="002E1EF2">
      <w:pPr>
        <w:spacing w:after="0" w:line="240" w:lineRule="auto"/>
        <w:jc w:val="both"/>
        <w:rPr>
          <w:rFonts w:ascii="Times New Roman" w:eastAsia="Times New Roman" w:hAnsi="Times New Roman" w:cs="Times New Roman"/>
          <w:b/>
          <w:bCs/>
          <w:sz w:val="20"/>
          <w:szCs w:val="20"/>
        </w:rPr>
      </w:pPr>
    </w:p>
    <w:p w:rsidR="002E1EF2" w:rsidRPr="0080047C" w:rsidRDefault="00531983"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b/>
          <w:bCs/>
          <w:sz w:val="20"/>
          <w:szCs w:val="20"/>
        </w:rPr>
        <w:t>STORAGE</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Storage functions of multimedia database involve clustering and indexing of multimedia data.</w:t>
      </w:r>
    </w:p>
    <w:p w:rsidR="002E1EF2" w:rsidRPr="0080047C" w:rsidRDefault="002E1EF2" w:rsidP="002E1EF2">
      <w:pPr>
        <w:spacing w:after="0" w:line="240" w:lineRule="auto"/>
        <w:jc w:val="both"/>
        <w:rPr>
          <w:rFonts w:ascii="Times New Roman" w:eastAsia="Times New Roman" w:hAnsi="Times New Roman" w:cs="Times New Roman"/>
          <w:bCs/>
          <w:sz w:val="20"/>
          <w:szCs w:val="20"/>
          <w:u w:val="single"/>
        </w:rPr>
      </w:pPr>
    </w:p>
    <w:p w:rsidR="002E1EF2" w:rsidRPr="0080047C"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Pr="0080047C"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Pr="0080047C"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Pr="0080047C"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Pr="0080047C" w:rsidRDefault="002E1EF2" w:rsidP="002E1EF2">
      <w:pPr>
        <w:spacing w:after="0" w:line="240" w:lineRule="auto"/>
        <w:jc w:val="both"/>
        <w:rPr>
          <w:rFonts w:ascii="Times New Roman" w:eastAsia="Times New Roman" w:hAnsi="Times New Roman" w:cs="Times New Roman"/>
          <w:b/>
          <w:bCs/>
          <w:sz w:val="20"/>
          <w:szCs w:val="20"/>
          <w:u w:val="single"/>
        </w:rPr>
      </w:pPr>
    </w:p>
    <w:p w:rsidR="002E1EF2" w:rsidRPr="00D33AB4" w:rsidRDefault="002E1EF2" w:rsidP="00531983">
      <w:pPr>
        <w:spacing w:after="0" w:line="240" w:lineRule="auto"/>
        <w:jc w:val="center"/>
        <w:rPr>
          <w:rFonts w:ascii="Times New Roman" w:eastAsia="Times New Roman" w:hAnsi="Times New Roman" w:cs="Times New Roman"/>
          <w:b/>
          <w:bCs/>
          <w:sz w:val="24"/>
          <w:szCs w:val="24"/>
          <w:u w:val="single"/>
        </w:rPr>
      </w:pPr>
      <w:r w:rsidRPr="00D33AB4">
        <w:rPr>
          <w:rFonts w:ascii="Times New Roman" w:eastAsia="Times New Roman" w:hAnsi="Times New Roman" w:cs="Times New Roman"/>
          <w:b/>
          <w:bCs/>
          <w:sz w:val="24"/>
          <w:szCs w:val="24"/>
          <w:u w:val="single"/>
        </w:rPr>
        <w:t>THREE-LAYER ARCHITECTURE</w:t>
      </w:r>
    </w:p>
    <w:p w:rsidR="002E1EF2" w:rsidRPr="0080047C" w:rsidRDefault="002E1EF2" w:rsidP="002E1EF2">
      <w:pPr>
        <w:spacing w:after="0" w:line="240" w:lineRule="auto"/>
        <w:jc w:val="both"/>
        <w:rPr>
          <w:rFonts w:ascii="Times New Roman" w:eastAsia="Times New Roman" w:hAnsi="Times New Roman" w:cs="Times New Roman"/>
          <w:b/>
          <w:sz w:val="20"/>
          <w:szCs w:val="20"/>
        </w:rPr>
      </w:pPr>
    </w:p>
    <w:p w:rsidR="002E1EF2" w:rsidRPr="0080047C" w:rsidRDefault="002E1EF2" w:rsidP="002E1EF2">
      <w:pPr>
        <w:spacing w:after="0" w:line="240" w:lineRule="auto"/>
        <w:jc w:val="center"/>
        <w:rPr>
          <w:rFonts w:ascii="Times New Roman" w:eastAsia="Times New Roman" w:hAnsi="Times New Roman" w:cs="Times New Roman"/>
          <w:sz w:val="20"/>
          <w:szCs w:val="20"/>
        </w:rPr>
      </w:pPr>
      <w:r w:rsidRPr="0080047C">
        <w:rPr>
          <w:rFonts w:ascii="Times New Roman" w:eastAsia="Times New Roman" w:hAnsi="Times New Roman" w:cs="Times New Roman"/>
          <w:noProof/>
          <w:color w:val="0000FF"/>
          <w:sz w:val="20"/>
          <w:szCs w:val="20"/>
        </w:rPr>
        <w:drawing>
          <wp:inline distT="0" distB="0" distL="0" distR="0" wp14:anchorId="3EA69E25" wp14:editId="190DCA3C">
            <wp:extent cx="3990975" cy="3000375"/>
            <wp:effectExtent l="171450" t="171450" r="371475" b="352425"/>
            <wp:docPr id="74" name="Picture 74" descr="http://2.bp.blogspot.com/-drk8KJbFokE/U4m_Ze-rNsI/AAAAAAAAAtI/D_G_FG-LK00/s16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drk8KJbFokE/U4m_Ze-rNsI/AAAAAAAAAtI/D_G_FG-LK00/s1600/4.png">
                      <a:hlinkClick r:id="rId105"/>
                    </pic:cNvPr>
                    <pic:cNvPicPr>
                      <a:picLocks noChangeAspect="1" noChangeArrowheads="1"/>
                    </pic:cNvPicPr>
                  </pic:nvPicPr>
                  <pic:blipFill>
                    <a:blip r:embed="rId106"/>
                    <a:srcRect/>
                    <a:stretch>
                      <a:fillRect/>
                    </a:stretch>
                  </pic:blipFill>
                  <pic:spPr bwMode="auto">
                    <a:xfrm>
                      <a:off x="0" y="0"/>
                      <a:ext cx="3990975" cy="3000375"/>
                    </a:xfrm>
                    <a:prstGeom prst="rect">
                      <a:avLst/>
                    </a:prstGeom>
                    <a:ln>
                      <a:noFill/>
                    </a:ln>
                    <a:effectLst>
                      <a:outerShdw blurRad="292100" dist="139700" dir="2700000" algn="tl" rotWithShape="0">
                        <a:srgbClr val="333333">
                          <a:alpha val="65000"/>
                        </a:srgbClr>
                      </a:outerShdw>
                    </a:effectLst>
                  </pic:spPr>
                </pic:pic>
              </a:graphicData>
            </a:graphic>
          </wp:inline>
        </w:drawing>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 xml:space="preserve">                     User’s view-object browsing, query, compose and decompose</w: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Image index, video index, audio index, Text index —these all are connected to multimedia query engine.</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There is a presentation engine-the output is given through the presentation layer to user</w:t>
      </w:r>
    </w:p>
    <w:p w:rsidR="002E1EF2" w:rsidRPr="0079628B" w:rsidRDefault="002E1EF2" w:rsidP="002E1EF2">
      <w:pPr>
        <w:spacing w:after="0" w:line="240" w:lineRule="auto"/>
        <w:jc w:val="both"/>
        <w:rPr>
          <w:rFonts w:ascii="Times New Roman" w:eastAsia="Times New Roman" w:hAnsi="Times New Roman" w:cs="Times New Roman"/>
          <w:b/>
          <w:sz w:val="20"/>
          <w:szCs w:val="20"/>
        </w:rPr>
      </w:pPr>
    </w:p>
    <w:p w:rsidR="002E1EF2" w:rsidRPr="0079628B" w:rsidRDefault="002E1EF2" w:rsidP="002E1EF2">
      <w:pPr>
        <w:spacing w:after="0" w:line="240" w:lineRule="auto"/>
        <w:jc w:val="both"/>
        <w:rPr>
          <w:rFonts w:ascii="Times New Roman" w:eastAsia="Times New Roman" w:hAnsi="Times New Roman" w:cs="Times New Roman"/>
          <w:b/>
          <w:bCs/>
          <w:iCs/>
          <w:sz w:val="24"/>
          <w:szCs w:val="24"/>
          <w:u w:val="single"/>
        </w:rPr>
      </w:pPr>
      <w:r w:rsidRPr="0079628B">
        <w:rPr>
          <w:rFonts w:ascii="Times New Roman" w:eastAsia="Times New Roman" w:hAnsi="Times New Roman" w:cs="Times New Roman"/>
          <w:b/>
          <w:bCs/>
          <w:iCs/>
          <w:sz w:val="24"/>
          <w:szCs w:val="24"/>
          <w:u w:val="single"/>
        </w:rPr>
        <w:t>FUNCTIONALITY OF MMDBMS</w:t>
      </w:r>
    </w:p>
    <w:p w:rsidR="002E1EF2" w:rsidRPr="0080047C" w:rsidRDefault="002E1EF2" w:rsidP="002E1EF2">
      <w:pPr>
        <w:spacing w:after="0" w:line="240" w:lineRule="auto"/>
        <w:jc w:val="both"/>
        <w:rPr>
          <w:rFonts w:ascii="Times New Roman" w:eastAsia="Times New Roman" w:hAnsi="Times New Roman" w:cs="Times New Roman"/>
          <w:sz w:val="20"/>
          <w:szCs w:val="20"/>
          <w:u w:val="single"/>
        </w:rPr>
      </w:pP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The Functionality of multimedia comprise of the following:</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•The operating system provides the management interface for MDBMS to all local devices.</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•The MDBMS provides an abstraction of the stored data and their equivalent devices, as is the case in DBMS without multimedia.</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•The communication system provides for MDBMS abstractions for communication with entities at remote computers.</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These communication abstractions are specified through interfaces according to, for example, the Open System Interconnection (OSI) architecture.</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•A layer above the DBMS, operating system and communication system can unify all these different abstractions and offer them, for example, in an object oriented environment such, as a toolkit. Thus, an application should have access to each abstraction at different level.</w:t>
      </w:r>
    </w:p>
    <w:p w:rsidR="002E1EF2" w:rsidRPr="0080047C" w:rsidRDefault="002E1EF2" w:rsidP="002E1EF2">
      <w:pPr>
        <w:spacing w:after="0" w:line="240" w:lineRule="auto"/>
        <w:rPr>
          <w:rFonts w:ascii="Times New Roman" w:eastAsia="Times New Roman" w:hAnsi="Times New Roman" w:cs="Times New Roman"/>
          <w:b/>
          <w:sz w:val="20"/>
          <w:szCs w:val="20"/>
          <w:u w:val="single"/>
        </w:rPr>
      </w:pPr>
    </w:p>
    <w:p w:rsidR="002E1EF2" w:rsidRPr="00274B4A" w:rsidRDefault="002E1EF2" w:rsidP="002E1EF2">
      <w:pPr>
        <w:spacing w:after="0" w:line="240" w:lineRule="auto"/>
        <w:rPr>
          <w:rFonts w:ascii="Times New Roman" w:eastAsia="Times New Roman" w:hAnsi="Times New Roman" w:cs="Times New Roman"/>
          <w:b/>
          <w:sz w:val="24"/>
          <w:szCs w:val="24"/>
          <w:u w:val="single"/>
        </w:rPr>
      </w:pPr>
      <w:r w:rsidRPr="00274B4A">
        <w:rPr>
          <w:rFonts w:ascii="Times New Roman" w:eastAsia="Times New Roman" w:hAnsi="Times New Roman" w:cs="Times New Roman"/>
          <w:b/>
          <w:sz w:val="24"/>
          <w:szCs w:val="24"/>
          <w:u w:val="single"/>
        </w:rPr>
        <w:t>MULTIMEDIA DATA MINING</w:t>
      </w:r>
    </w:p>
    <w:p w:rsidR="002E1EF2" w:rsidRPr="0080047C" w:rsidRDefault="002E1EF2" w:rsidP="002E1EF2">
      <w:pPr>
        <w:spacing w:after="0" w:line="240" w:lineRule="auto"/>
        <w:rPr>
          <w:rFonts w:ascii="Times New Roman" w:eastAsia="Times New Roman" w:hAnsi="Times New Roman" w:cs="Times New Roman"/>
          <w:b/>
          <w:sz w:val="20"/>
          <w:szCs w:val="20"/>
          <w:u w:val="single"/>
        </w:rPr>
      </w:pPr>
    </w:p>
    <w:p w:rsidR="002E1EF2" w:rsidRPr="0080047C" w:rsidRDefault="002E1EF2" w:rsidP="002E1EF2">
      <w:pPr>
        <w:spacing w:after="0" w:line="240" w:lineRule="auto"/>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Recently, there has been much interest in mining multimedia databases such as text,</w:t>
      </w:r>
    </w:p>
    <w:p w:rsidR="002E1EF2" w:rsidRPr="0080047C" w:rsidRDefault="002E1EF2" w:rsidP="002E1EF2">
      <w:pPr>
        <w:spacing w:after="0" w:line="240" w:lineRule="auto"/>
        <w:jc w:val="both"/>
        <w:rPr>
          <w:rFonts w:ascii="Times New Roman" w:eastAsia="Times New Roman" w:hAnsi="Times New Roman" w:cs="Times New Roman"/>
          <w:sz w:val="20"/>
          <w:szCs w:val="20"/>
        </w:rPr>
      </w:pPr>
      <w:proofErr w:type="gramStart"/>
      <w:r w:rsidRPr="0080047C">
        <w:rPr>
          <w:rFonts w:ascii="Times New Roman" w:eastAsia="Times New Roman" w:hAnsi="Times New Roman" w:cs="Times New Roman"/>
          <w:sz w:val="20"/>
          <w:szCs w:val="20"/>
        </w:rPr>
        <w:t>images</w:t>
      </w:r>
      <w:proofErr w:type="gramEnd"/>
      <w:r w:rsidRPr="0080047C">
        <w:rPr>
          <w:rFonts w:ascii="Times New Roman" w:eastAsia="Times New Roman" w:hAnsi="Times New Roman" w:cs="Times New Roman"/>
          <w:sz w:val="20"/>
          <w:szCs w:val="20"/>
        </w:rPr>
        <w:t xml:space="preserve"> and video. Many data mining tools work on relational data-bases. However, a considerable amount of data is now in multimedia format. There is a large amount of text and image data on the Web. News services provide a lot of video and audio data. This data has to be mined so that useful information can be extracted. One solution is to extract structured data from the multimedia databases and then mine the structured data using traditional data mining </w:t>
      </w:r>
      <w:r w:rsidRPr="0080047C">
        <w:rPr>
          <w:rFonts w:ascii="Times New Roman" w:eastAsia="Times New Roman" w:hAnsi="Times New Roman" w:cs="Times New Roman"/>
          <w:sz w:val="20"/>
          <w:szCs w:val="20"/>
        </w:rPr>
        <w:lastRenderedPageBreak/>
        <w:t>tools. Another solution is to develop mining tools to operate on the multimedia data directly. Note that to mine multimedia data, we must mine combinations of two or more data types,</w:t>
      </w:r>
    </w:p>
    <w:p w:rsidR="002E1EF2" w:rsidRPr="0080047C" w:rsidRDefault="002E1EF2" w:rsidP="002E1EF2">
      <w:pPr>
        <w:spacing w:after="0" w:line="240" w:lineRule="auto"/>
        <w:jc w:val="both"/>
        <w:rPr>
          <w:rFonts w:ascii="Times New Roman" w:eastAsia="Times New Roman" w:hAnsi="Times New Roman" w:cs="Times New Roman"/>
          <w:sz w:val="20"/>
          <w:szCs w:val="20"/>
        </w:rPr>
      </w:pPr>
      <w:proofErr w:type="gramStart"/>
      <w:r w:rsidRPr="0080047C">
        <w:rPr>
          <w:rFonts w:ascii="Times New Roman" w:eastAsia="Times New Roman" w:hAnsi="Times New Roman" w:cs="Times New Roman"/>
          <w:sz w:val="20"/>
          <w:szCs w:val="20"/>
        </w:rPr>
        <w:t>such</w:t>
      </w:r>
      <w:proofErr w:type="gramEnd"/>
      <w:r w:rsidRPr="0080047C">
        <w:rPr>
          <w:rFonts w:ascii="Times New Roman" w:eastAsia="Times New Roman" w:hAnsi="Times New Roman" w:cs="Times New Roman"/>
          <w:sz w:val="20"/>
          <w:szCs w:val="20"/>
        </w:rPr>
        <w:t xml:space="preserve"> as text and video, or text, video, and audio. However, in this paper we deal</w:t>
      </w:r>
    </w:p>
    <w:p w:rsidR="002E1EF2" w:rsidRPr="0080047C" w:rsidRDefault="002E1EF2" w:rsidP="002E1EF2">
      <w:pPr>
        <w:spacing w:after="0" w:line="240" w:lineRule="auto"/>
        <w:jc w:val="both"/>
        <w:rPr>
          <w:rFonts w:ascii="Times New Roman" w:eastAsia="Times New Roman" w:hAnsi="Times New Roman" w:cs="Times New Roman"/>
          <w:sz w:val="20"/>
          <w:szCs w:val="20"/>
        </w:rPr>
      </w:pPr>
      <w:proofErr w:type="gramStart"/>
      <w:r w:rsidRPr="0080047C">
        <w:rPr>
          <w:rFonts w:ascii="Times New Roman" w:eastAsia="Times New Roman" w:hAnsi="Times New Roman" w:cs="Times New Roman"/>
          <w:sz w:val="20"/>
          <w:szCs w:val="20"/>
        </w:rPr>
        <w:t>mainly</w:t>
      </w:r>
      <w:proofErr w:type="gramEnd"/>
      <w:r w:rsidRPr="0080047C">
        <w:rPr>
          <w:rFonts w:ascii="Times New Roman" w:eastAsia="Times New Roman" w:hAnsi="Times New Roman" w:cs="Times New Roman"/>
          <w:sz w:val="20"/>
          <w:szCs w:val="20"/>
        </w:rPr>
        <w:t xml:space="preserve"> with one data type at a time because we first need techniques to mine the</w:t>
      </w:r>
    </w:p>
    <w:p w:rsidR="002E1EF2" w:rsidRPr="0080047C" w:rsidRDefault="002E1EF2" w:rsidP="002E1EF2">
      <w:pPr>
        <w:spacing w:after="0" w:line="240" w:lineRule="auto"/>
        <w:jc w:val="both"/>
        <w:rPr>
          <w:rFonts w:ascii="Times New Roman" w:eastAsia="Times New Roman" w:hAnsi="Times New Roman" w:cs="Times New Roman"/>
          <w:sz w:val="20"/>
          <w:szCs w:val="20"/>
        </w:rPr>
      </w:pPr>
      <w:proofErr w:type="gramStart"/>
      <w:r w:rsidRPr="0080047C">
        <w:rPr>
          <w:rFonts w:ascii="Times New Roman" w:eastAsia="Times New Roman" w:hAnsi="Times New Roman" w:cs="Times New Roman"/>
          <w:sz w:val="20"/>
          <w:szCs w:val="20"/>
        </w:rPr>
        <w:t>data</w:t>
      </w:r>
      <w:proofErr w:type="gramEnd"/>
      <w:r w:rsidRPr="0080047C">
        <w:rPr>
          <w:rFonts w:ascii="Times New Roman" w:eastAsia="Times New Roman" w:hAnsi="Times New Roman" w:cs="Times New Roman"/>
          <w:sz w:val="20"/>
          <w:szCs w:val="20"/>
        </w:rPr>
        <w:t xml:space="preserve"> belonging to the individual data types before mining multimedia data. In the</w:t>
      </w:r>
    </w:p>
    <w:p w:rsidR="002E1EF2" w:rsidRPr="0080047C" w:rsidRDefault="002E1EF2" w:rsidP="002E1EF2">
      <w:pPr>
        <w:spacing w:after="0" w:line="240" w:lineRule="auto"/>
        <w:jc w:val="both"/>
        <w:rPr>
          <w:rFonts w:ascii="Times New Roman" w:eastAsia="Times New Roman" w:hAnsi="Times New Roman" w:cs="Times New Roman"/>
          <w:sz w:val="20"/>
          <w:szCs w:val="20"/>
        </w:rPr>
      </w:pPr>
      <w:proofErr w:type="gramStart"/>
      <w:r w:rsidRPr="0080047C">
        <w:rPr>
          <w:rFonts w:ascii="Times New Roman" w:eastAsia="Times New Roman" w:hAnsi="Times New Roman" w:cs="Times New Roman"/>
          <w:sz w:val="20"/>
          <w:szCs w:val="20"/>
        </w:rPr>
        <w:t>future</w:t>
      </w:r>
      <w:proofErr w:type="gramEnd"/>
      <w:r w:rsidRPr="0080047C">
        <w:rPr>
          <w:rFonts w:ascii="Times New Roman" w:eastAsia="Times New Roman" w:hAnsi="Times New Roman" w:cs="Times New Roman"/>
          <w:sz w:val="20"/>
          <w:szCs w:val="20"/>
        </w:rPr>
        <w:t>, tools for multimedia data mining will probably be developed.</w: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There are number of data mining tasks such as classification, prediction, time-series analysis, clustering etc. All these tasks are either predictive data mining tasks or descriptive data mining tasks.</w: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numPr>
          <w:ilvl w:val="0"/>
          <w:numId w:val="43"/>
        </w:numPr>
        <w:spacing w:after="0" w:line="240" w:lineRule="auto"/>
        <w:jc w:val="both"/>
        <w:rPr>
          <w:rFonts w:ascii="Times New Roman" w:eastAsia="Times New Roman" w:hAnsi="Times New Roman" w:cs="Times New Roman"/>
          <w:b/>
          <w:sz w:val="20"/>
          <w:szCs w:val="20"/>
        </w:rPr>
      </w:pPr>
      <w:r w:rsidRPr="0080047C">
        <w:rPr>
          <w:rFonts w:ascii="Times New Roman" w:eastAsia="Times New Roman" w:hAnsi="Times New Roman" w:cs="Times New Roman"/>
          <w:b/>
          <w:sz w:val="20"/>
          <w:szCs w:val="20"/>
        </w:rPr>
        <w:t>Predictive data mining tasks</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b/>
          <w:sz w:val="20"/>
          <w:szCs w:val="20"/>
        </w:rPr>
        <w:tab/>
      </w:r>
      <w:r w:rsidRPr="0080047C">
        <w:rPr>
          <w:rFonts w:ascii="Times New Roman" w:eastAsia="Times New Roman" w:hAnsi="Times New Roman" w:cs="Times New Roman"/>
          <w:sz w:val="20"/>
          <w:szCs w:val="20"/>
        </w:rPr>
        <w:t xml:space="preserve">Tasks come up with a model from the available data set that is helpful in predicting unknown or future values of another data set of interest. Example- A medical practitioner trying to diagnose a disease based on the medical test results of patient can be considered as predictive data mining task. </w: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2E1EF2" w:rsidP="002E1EF2">
      <w:pPr>
        <w:pStyle w:val="ListParagraph"/>
        <w:numPr>
          <w:ilvl w:val="0"/>
          <w:numId w:val="43"/>
        </w:numPr>
        <w:spacing w:after="0" w:line="240" w:lineRule="auto"/>
        <w:jc w:val="both"/>
        <w:rPr>
          <w:rFonts w:ascii="Times New Roman" w:eastAsia="Times New Roman" w:hAnsi="Times New Roman" w:cs="Times New Roman"/>
          <w:b/>
          <w:sz w:val="20"/>
          <w:szCs w:val="20"/>
        </w:rPr>
      </w:pPr>
      <w:r w:rsidRPr="0080047C">
        <w:rPr>
          <w:rFonts w:ascii="Times New Roman" w:eastAsia="Times New Roman" w:hAnsi="Times New Roman" w:cs="Times New Roman"/>
          <w:b/>
          <w:sz w:val="20"/>
          <w:szCs w:val="20"/>
        </w:rPr>
        <w:t>Descriptive data mining tasks</w:t>
      </w: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b/>
          <w:sz w:val="20"/>
          <w:szCs w:val="20"/>
        </w:rPr>
        <w:tab/>
      </w:r>
      <w:proofErr w:type="gramStart"/>
      <w:r w:rsidRPr="0080047C">
        <w:rPr>
          <w:rFonts w:ascii="Times New Roman" w:eastAsia="Times New Roman" w:hAnsi="Times New Roman" w:cs="Times New Roman"/>
          <w:sz w:val="20"/>
          <w:szCs w:val="20"/>
        </w:rPr>
        <w:t>These tasks usually find data describing patterns and comes</w:t>
      </w:r>
      <w:proofErr w:type="gramEnd"/>
      <w:r w:rsidRPr="0080047C">
        <w:rPr>
          <w:rFonts w:ascii="Times New Roman" w:eastAsia="Times New Roman" w:hAnsi="Times New Roman" w:cs="Times New Roman"/>
          <w:sz w:val="20"/>
          <w:szCs w:val="20"/>
        </w:rPr>
        <w:t xml:space="preserve"> up with new, significant information from the available data set. Example- A retailer trying to identify products that are purchased together can be considered as a descriptive data mining task. </w: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A63CD5" w:rsidP="002E1EF2">
      <w:pPr>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300" distR="114300" simplePos="0" relativeHeight="251715584" behindDoc="0" locked="0" layoutInCell="1" allowOverlap="1" wp14:anchorId="41141CA4" wp14:editId="3B9B85F0">
                <wp:simplePos x="0" y="0"/>
                <wp:positionH relativeFrom="column">
                  <wp:posOffset>4143375</wp:posOffset>
                </wp:positionH>
                <wp:positionV relativeFrom="paragraph">
                  <wp:posOffset>17145</wp:posOffset>
                </wp:positionV>
                <wp:extent cx="1438275" cy="285750"/>
                <wp:effectExtent l="0" t="0" r="28575" b="19050"/>
                <wp:wrapNone/>
                <wp:docPr id="4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85750"/>
                        </a:xfrm>
                        <a:prstGeom prst="roundRect">
                          <a:avLst>
                            <a:gd name="adj" fmla="val 16667"/>
                          </a:avLst>
                        </a:prstGeom>
                        <a:solidFill>
                          <a:schemeClr val="accent1">
                            <a:lumMod val="60000"/>
                            <a:lumOff val="40000"/>
                          </a:schemeClr>
                        </a:solidFill>
                        <a:ln w="9525">
                          <a:solidFill>
                            <a:schemeClr val="accent1">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326.25pt;margin-top:1.35pt;width:113.2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" fillcolor="#95b3d7 [1940]" strokecolor="#95b3d7 [1940]"/>
            </w:pict>
          </mc:Fallback>
        </mc:AlternateContent>
      </w:r>
      <w:r>
        <w:rPr>
          <w:rFonts w:eastAsiaTheme="minorHAnsi"/>
          <w:noProof/>
        </w:rPr>
        <mc:AlternateContent>
          <mc:Choice Requires="wps">
            <w:drawing>
              <wp:anchor distT="0" distB="0" distL="114300" distR="114300" simplePos="0" relativeHeight="251732992" behindDoc="0" locked="0" layoutInCell="1" allowOverlap="1" wp14:anchorId="586E112B" wp14:editId="11957551">
                <wp:simplePos x="0" y="0"/>
                <wp:positionH relativeFrom="column">
                  <wp:posOffset>4267200</wp:posOffset>
                </wp:positionH>
                <wp:positionV relativeFrom="paragraph">
                  <wp:posOffset>39370</wp:posOffset>
                </wp:positionV>
                <wp:extent cx="1093470" cy="255270"/>
                <wp:effectExtent l="0" t="0" r="0" b="0"/>
                <wp:wrapNone/>
                <wp:docPr id="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55270"/>
                        </a:xfrm>
                        <a:prstGeom prst="rect">
                          <a:avLst/>
                        </a:prstGeom>
                        <a:solidFill>
                          <a:schemeClr val="accent1">
                            <a:lumMod val="60000"/>
                            <a:lumOff val="40000"/>
                          </a:schemeClr>
                        </a:solidFill>
                        <a:ln>
                          <a:noFill/>
                        </a:ln>
                      </wps:spPr>
                      <wps:txbx>
                        <w:txbxContent>
                          <w:p w:rsidR="00810CB1" w:rsidRDefault="00810CB1" w:rsidP="002E1EF2">
                            <w:r>
                              <w:t>Classification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125" type="#_x0000_t202" style="position:absolute;left:0;text-align:left;margin-left:336pt;margin-top:3.1pt;width:86.1pt;height:20.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" fillcolor="#95b3d7 [1940]" stroked="f">
                <v:textbox>
                  <w:txbxContent>
                    <w:p w:rsidR="00810CB1" w:rsidRDefault="00810CB1" w:rsidP="002E1EF2">
                      <w:r>
                        <w:t>Classification</w:t>
                      </w:r>
                    </w:p>
                  </w:txbxContent>
                </v:textbox>
              </v:shape>
            </w:pict>
          </mc:Fallback>
        </mc:AlternateContent>
      </w:r>
    </w:p>
    <w:p w:rsidR="002E1EF2" w:rsidRPr="0080047C" w:rsidRDefault="00A63CD5" w:rsidP="002E1EF2">
      <w:pPr>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300" distR="114300" simplePos="0" relativeHeight="251720704" behindDoc="0" locked="0" layoutInCell="1" allowOverlap="1" wp14:anchorId="2DC25DF9" wp14:editId="149BE01E">
                <wp:simplePos x="0" y="0"/>
                <wp:positionH relativeFrom="column">
                  <wp:posOffset>3162300</wp:posOffset>
                </wp:positionH>
                <wp:positionV relativeFrom="paragraph">
                  <wp:posOffset>3175</wp:posOffset>
                </wp:positionV>
                <wp:extent cx="981075" cy="352425"/>
                <wp:effectExtent l="0" t="38100" r="47625" b="28575"/>
                <wp:wrapNone/>
                <wp:docPr id="4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49pt;margin-top:.25pt;width:77.25pt;height:27.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">
                <v:stroke endarrow="block"/>
              </v:shape>
            </w:pict>
          </mc:Fallback>
        </mc:AlternateContent>
      </w:r>
    </w:p>
    <w:p w:rsidR="002E1EF2" w:rsidRPr="0080047C" w:rsidRDefault="00A63CD5" w:rsidP="002E1EF2">
      <w:pPr>
        <w:spacing w:after="0" w:line="240" w:lineRule="auto"/>
        <w:jc w:val="both"/>
        <w:rPr>
          <w:rFonts w:ascii="Times New Roman" w:eastAsia="Times New Roman" w:hAnsi="Times New Roman" w:cs="Times New Roman"/>
          <w:sz w:val="20"/>
          <w:szCs w:val="20"/>
          <w:highlight w:val="yellow"/>
        </w:rPr>
      </w:pPr>
      <w:r>
        <w:rPr>
          <w:rFonts w:eastAsiaTheme="minorHAnsi"/>
          <w:noProof/>
        </w:rPr>
        <mc:AlternateContent>
          <mc:Choice Requires="wps">
            <w:drawing>
              <wp:anchor distT="0" distB="0" distL="114300" distR="114300" simplePos="0" relativeHeight="251730944" behindDoc="0" locked="0" layoutInCell="1" allowOverlap="1" wp14:anchorId="3AF19D64" wp14:editId="622FCB89">
                <wp:simplePos x="0" y="0"/>
                <wp:positionH relativeFrom="column">
                  <wp:posOffset>1773555</wp:posOffset>
                </wp:positionH>
                <wp:positionV relativeFrom="paragraph">
                  <wp:posOffset>57785</wp:posOffset>
                </wp:positionV>
                <wp:extent cx="988695" cy="347980"/>
                <wp:effectExtent l="0" t="0" r="190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47980"/>
                        </a:xfrm>
                        <a:prstGeom prst="rect">
                          <a:avLst/>
                        </a:prstGeom>
                        <a:solidFill>
                          <a:schemeClr val="accent1">
                            <a:lumMod val="60000"/>
                            <a:lumOff val="40000"/>
                          </a:schemeClr>
                        </a:solidFill>
                        <a:ln>
                          <a:noFill/>
                        </a:ln>
                      </wps:spPr>
                      <wps:txbx>
                        <w:txbxContent>
                          <w:p w:rsidR="00810CB1" w:rsidRPr="002D5B56" w:rsidRDefault="00810CB1" w:rsidP="002E1EF2">
                            <w:pPr>
                              <w:jc w:val="center"/>
                              <w:rPr>
                                <w:b/>
                              </w:rPr>
                            </w:pPr>
                            <w:r w:rsidRPr="002D5B56">
                              <w:rPr>
                                <w:b/>
                              </w:rPr>
                              <w:t>Predictive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126" type="#_x0000_t202" style="position:absolute;left:0;text-align:left;margin-left:139.65pt;margin-top:4.55pt;width:77.85pt;height:2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" fillcolor="#95b3d7 [1940]" stroked="f">
                <v:textbox>
                  <w:txbxContent>
                    <w:p w:rsidR="00810CB1" w:rsidRPr="002D5B56" w:rsidRDefault="00810CB1" w:rsidP="002E1EF2">
                      <w:pPr>
                        <w:jc w:val="center"/>
                        <w:rPr>
                          <w:b/>
                        </w:rPr>
                      </w:pPr>
                      <w:r w:rsidRPr="002D5B56">
                        <w:rPr>
                          <w:b/>
                        </w:rPr>
                        <w:t>Predictive</w:t>
                      </w:r>
                    </w:p>
                  </w:txbxContent>
                </v:textbox>
              </v:shape>
            </w:pict>
          </mc:Fallback>
        </mc:AlternateContent>
      </w:r>
      <w:r>
        <w:rPr>
          <w:rFonts w:eastAsiaTheme="minorHAnsi"/>
          <w:noProof/>
        </w:rPr>
        <mc:AlternateContent>
          <mc:Choice Requires="wps">
            <w:drawing>
              <wp:anchor distT="0" distB="0" distL="114300" distR="114300" simplePos="0" relativeHeight="251734016" behindDoc="0" locked="0" layoutInCell="1" allowOverlap="1" wp14:anchorId="5EA0282D" wp14:editId="41322548">
                <wp:simplePos x="0" y="0"/>
                <wp:positionH relativeFrom="column">
                  <wp:posOffset>4305300</wp:posOffset>
                </wp:positionH>
                <wp:positionV relativeFrom="paragraph">
                  <wp:posOffset>103505</wp:posOffset>
                </wp:positionV>
                <wp:extent cx="988695" cy="247650"/>
                <wp:effectExtent l="0" t="0" r="1905"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47650"/>
                        </a:xfrm>
                        <a:prstGeom prst="rect">
                          <a:avLst/>
                        </a:prstGeom>
                        <a:solidFill>
                          <a:schemeClr val="accent1">
                            <a:lumMod val="60000"/>
                            <a:lumOff val="40000"/>
                          </a:schemeClr>
                        </a:solidFill>
                        <a:ln>
                          <a:noFill/>
                        </a:ln>
                      </wps:spPr>
                      <wps:txbx>
                        <w:txbxContent>
                          <w:p w:rsidR="00810CB1" w:rsidRDefault="00810CB1" w:rsidP="002E1EF2">
                            <w:r>
                              <w:t>Prediction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127" type="#_x0000_t202" style="position:absolute;left:0;text-align:left;margin-left:339pt;margin-top:8.15pt;width:77.85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" fillcolor="#95b3d7 [1940]" stroked="f">
                <v:textbox>
                  <w:txbxContent>
                    <w:p w:rsidR="00810CB1" w:rsidRDefault="00810CB1" w:rsidP="002E1EF2">
                      <w:r>
                        <w:t>Prediction</w:t>
                      </w:r>
                    </w:p>
                  </w:txbxContent>
                </v:textbox>
              </v:shape>
            </w:pict>
          </mc:Fallback>
        </mc:AlternateContent>
      </w:r>
      <w:r>
        <w:rPr>
          <w:rFonts w:eastAsiaTheme="minorHAnsi"/>
          <w:noProof/>
        </w:rPr>
        <mc:AlternateContent>
          <mc:Choice Requires="wps">
            <w:drawing>
              <wp:anchor distT="0" distB="0" distL="114300" distR="114300" simplePos="0" relativeHeight="251716608" behindDoc="0" locked="0" layoutInCell="1" allowOverlap="1" wp14:anchorId="3BCD1A51" wp14:editId="46776320">
                <wp:simplePos x="0" y="0"/>
                <wp:positionH relativeFrom="column">
                  <wp:posOffset>4143375</wp:posOffset>
                </wp:positionH>
                <wp:positionV relativeFrom="paragraph">
                  <wp:posOffset>93980</wp:posOffset>
                </wp:positionV>
                <wp:extent cx="1438275" cy="295275"/>
                <wp:effectExtent l="0" t="0" r="28575" b="28575"/>
                <wp:wrapNone/>
                <wp:docPr id="5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95275"/>
                        </a:xfrm>
                        <a:prstGeom prst="roundRect">
                          <a:avLst>
                            <a:gd name="adj" fmla="val 16667"/>
                          </a:avLst>
                        </a:prstGeom>
                        <a:solidFill>
                          <a:schemeClr val="accent1">
                            <a:lumMod val="60000"/>
                            <a:lumOff val="40000"/>
                          </a:schemeClr>
                        </a:solidFill>
                        <a:ln w="9525">
                          <a:solidFill>
                            <a:schemeClr val="accent1">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326.25pt;margin-top:7.4pt;width:113.2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" fillcolor="#95b3d7 [1940]" strokecolor="#95b3d7 [1940]"/>
            </w:pict>
          </mc:Fallback>
        </mc:AlternateContent>
      </w:r>
      <w:r>
        <w:rPr>
          <w:rFonts w:eastAsiaTheme="minorHAnsi"/>
          <w:noProof/>
        </w:rPr>
        <mc:AlternateContent>
          <mc:Choice Requires="wps">
            <w:drawing>
              <wp:anchor distT="0" distB="0" distL="114300" distR="114300" simplePos="0" relativeHeight="251713536" behindDoc="0" locked="0" layoutInCell="1" allowOverlap="1" wp14:anchorId="6D22AA53" wp14:editId="65ED1AFA">
                <wp:simplePos x="0" y="0"/>
                <wp:positionH relativeFrom="column">
                  <wp:posOffset>1447800</wp:posOffset>
                </wp:positionH>
                <wp:positionV relativeFrom="paragraph">
                  <wp:posOffset>8255</wp:posOffset>
                </wp:positionV>
                <wp:extent cx="1714500" cy="419100"/>
                <wp:effectExtent l="0" t="0" r="19050" b="19050"/>
                <wp:wrapNone/>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9100"/>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14pt;margin-top:.65pt;width:135pt;height: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" fillcolor="#95b3d7 [1940]" strokecolor="#95b3d7 [1940]"/>
            </w:pict>
          </mc:Fallback>
        </mc:AlternateContent>
      </w:r>
    </w:p>
    <w:p w:rsidR="002E1EF2" w:rsidRPr="0080047C" w:rsidRDefault="00A63CD5" w:rsidP="002E1EF2">
      <w:pPr>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4294967295" distB="4294967295" distL="114300" distR="114300" simplePos="0" relativeHeight="251721728" behindDoc="0" locked="0" layoutInCell="1" allowOverlap="1" wp14:anchorId="5430C727" wp14:editId="6E55174E">
                <wp:simplePos x="0" y="0"/>
                <wp:positionH relativeFrom="column">
                  <wp:posOffset>3162300</wp:posOffset>
                </wp:positionH>
                <wp:positionV relativeFrom="paragraph">
                  <wp:posOffset>101599</wp:posOffset>
                </wp:positionV>
                <wp:extent cx="981075" cy="0"/>
                <wp:effectExtent l="0" t="76200" r="28575" b="95250"/>
                <wp:wrapNone/>
                <wp:docPr id="5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49pt;margin-top:8pt;width:77.2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TR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">
                <v:stroke endarrow="block"/>
              </v:shape>
            </w:pict>
          </mc:Fallback>
        </mc:AlternateContent>
      </w:r>
      <w:r>
        <w:rPr>
          <w:rFonts w:eastAsiaTheme="minorHAnsi"/>
          <w:noProof/>
        </w:rPr>
        <mc:AlternateContent>
          <mc:Choice Requires="wps">
            <w:drawing>
              <wp:anchor distT="0" distB="0" distL="114300" distR="114300" simplePos="0" relativeHeight="251718656" behindDoc="0" locked="0" layoutInCell="1" allowOverlap="1" wp14:anchorId="516BFA01" wp14:editId="3662DD25">
                <wp:simplePos x="0" y="0"/>
                <wp:positionH relativeFrom="column">
                  <wp:posOffset>628650</wp:posOffset>
                </wp:positionH>
                <wp:positionV relativeFrom="paragraph">
                  <wp:posOffset>13335</wp:posOffset>
                </wp:positionV>
                <wp:extent cx="819150" cy="247650"/>
                <wp:effectExtent l="0" t="38100" r="57150" b="19050"/>
                <wp:wrapNone/>
                <wp:docPr id="5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9.5pt;margin-top:1.05pt;width:64.5pt;height:19.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MPwIAAG0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">
                <v:stroke endarrow="block"/>
              </v:shape>
            </w:pict>
          </mc:Fallback>
        </mc:AlternateContent>
      </w:r>
      <w:r>
        <w:rPr>
          <w:rFonts w:eastAsiaTheme="minorHAnsi"/>
          <w:noProof/>
        </w:rPr>
        <mc:AlternateContent>
          <mc:Choice Requires="wps">
            <w:drawing>
              <wp:anchor distT="0" distB="0" distL="114300" distR="114300" simplePos="0" relativeHeight="251712512" behindDoc="0" locked="0" layoutInCell="1" allowOverlap="1" wp14:anchorId="09CA93AF" wp14:editId="3B905FBD">
                <wp:simplePos x="0" y="0"/>
                <wp:positionH relativeFrom="column">
                  <wp:posOffset>-666750</wp:posOffset>
                </wp:positionH>
                <wp:positionV relativeFrom="paragraph">
                  <wp:posOffset>194310</wp:posOffset>
                </wp:positionV>
                <wp:extent cx="1609725" cy="590550"/>
                <wp:effectExtent l="0" t="0" r="28575" b="19050"/>
                <wp:wrapNone/>
                <wp:docPr id="5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90550"/>
                        </a:xfrm>
                        <a:prstGeom prst="ellipse">
                          <a:avLst/>
                        </a:prstGeom>
                        <a:solidFill>
                          <a:schemeClr val="accent6">
                            <a:lumMod val="60000"/>
                            <a:lumOff val="40000"/>
                          </a:scheme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52.5pt;margin-top:15.3pt;width:126.7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" fillcolor="#fabf8f [1945]" strokecolor="red"/>
            </w:pict>
          </mc:Fallback>
        </mc:AlternateContent>
      </w:r>
    </w:p>
    <w:p w:rsidR="002E1EF2" w:rsidRPr="0080047C" w:rsidRDefault="00A63CD5" w:rsidP="002E1EF2">
      <w:pPr>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300" distR="114300" simplePos="0" relativeHeight="251717632" behindDoc="0" locked="0" layoutInCell="1" allowOverlap="1" wp14:anchorId="2CB5B439" wp14:editId="51CFAB06">
                <wp:simplePos x="0" y="0"/>
                <wp:positionH relativeFrom="column">
                  <wp:posOffset>4143375</wp:posOffset>
                </wp:positionH>
                <wp:positionV relativeFrom="paragraph">
                  <wp:posOffset>151765</wp:posOffset>
                </wp:positionV>
                <wp:extent cx="1438275" cy="323850"/>
                <wp:effectExtent l="0" t="0" r="28575"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23850"/>
                        </a:xfrm>
                        <a:prstGeom prst="roundRect">
                          <a:avLst>
                            <a:gd name="adj" fmla="val 16667"/>
                          </a:avLst>
                        </a:prstGeom>
                        <a:solidFill>
                          <a:schemeClr val="accent1">
                            <a:lumMod val="60000"/>
                            <a:lumOff val="40000"/>
                          </a:schemeClr>
                        </a:solidFill>
                        <a:ln w="9525">
                          <a:solidFill>
                            <a:schemeClr val="accent1">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margin-left:326.25pt;margin-top:11.95pt;width:113.2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" fillcolor="#95b3d7 [1940]" strokecolor="#95b3d7 [1940]"/>
            </w:pict>
          </mc:Fallback>
        </mc:AlternateContent>
      </w:r>
      <w:r>
        <w:rPr>
          <w:rFonts w:eastAsiaTheme="minorHAnsi"/>
          <w:noProof/>
        </w:rPr>
        <mc:AlternateContent>
          <mc:Choice Requires="wps">
            <w:drawing>
              <wp:anchor distT="0" distB="0" distL="114300" distR="114300" simplePos="0" relativeHeight="251735040" behindDoc="0" locked="0" layoutInCell="1" allowOverlap="1" wp14:anchorId="26E0E77D" wp14:editId="1D1D65E0">
                <wp:simplePos x="0" y="0"/>
                <wp:positionH relativeFrom="column">
                  <wp:posOffset>4199890</wp:posOffset>
                </wp:positionH>
                <wp:positionV relativeFrom="paragraph">
                  <wp:posOffset>189865</wp:posOffset>
                </wp:positionV>
                <wp:extent cx="1381125" cy="266700"/>
                <wp:effectExtent l="0" t="0" r="9525"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6700"/>
                        </a:xfrm>
                        <a:prstGeom prst="rect">
                          <a:avLst/>
                        </a:prstGeom>
                        <a:solidFill>
                          <a:schemeClr val="accent1">
                            <a:lumMod val="60000"/>
                            <a:lumOff val="40000"/>
                          </a:schemeClr>
                        </a:solidFill>
                        <a:ln>
                          <a:noFill/>
                        </a:ln>
                      </wps:spPr>
                      <wps:txbx>
                        <w:txbxContent>
                          <w:p w:rsidR="00810CB1" w:rsidRDefault="00810CB1" w:rsidP="002E1EF2">
                            <w:r>
                              <w:t>Time- Series Analysis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128" type="#_x0000_t202" style="position:absolute;left:0;text-align:left;margin-left:330.7pt;margin-top:14.95pt;width:108.7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" fillcolor="#95b3d7 [1940]" stroked="f">
                <v:textbox>
                  <w:txbxContent>
                    <w:p w:rsidR="00810CB1" w:rsidRDefault="00810CB1" w:rsidP="002E1EF2">
                      <w:r>
                        <w:t>Time- Series Analysis</w:t>
                      </w:r>
                    </w:p>
                  </w:txbxContent>
                </v:textbox>
              </v:shape>
            </w:pict>
          </mc:Fallback>
        </mc:AlternateContent>
      </w:r>
      <w:r>
        <w:rPr>
          <w:rFonts w:eastAsiaTheme="minorHAnsi"/>
          <w:noProof/>
        </w:rPr>
        <mc:AlternateContent>
          <mc:Choice Requires="wps">
            <w:drawing>
              <wp:anchor distT="0" distB="0" distL="114300" distR="114300" simplePos="0" relativeHeight="251722752" behindDoc="0" locked="0" layoutInCell="1" allowOverlap="1" wp14:anchorId="0BDA1673" wp14:editId="489BE59C">
                <wp:simplePos x="0" y="0"/>
                <wp:positionH relativeFrom="column">
                  <wp:posOffset>3162300</wp:posOffset>
                </wp:positionH>
                <wp:positionV relativeFrom="paragraph">
                  <wp:posOffset>18415</wp:posOffset>
                </wp:positionV>
                <wp:extent cx="981075" cy="200025"/>
                <wp:effectExtent l="0" t="0" r="66675" b="85725"/>
                <wp:wrapNone/>
                <wp:docPr id="5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49pt;margin-top:1.45pt;width:77.25pt;height:1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">
                <v:stroke endarrow="block"/>
              </v:shape>
            </w:pict>
          </mc:Fallback>
        </mc:AlternateContent>
      </w:r>
    </w:p>
    <w:p w:rsidR="002E1EF2" w:rsidRPr="0080047C" w:rsidRDefault="00A63CD5" w:rsidP="002E1EF2">
      <w:pPr>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300" distR="114300" simplePos="0" relativeHeight="251729920" behindDoc="0" locked="0" layoutInCell="1" allowOverlap="1" wp14:anchorId="1FC4757B" wp14:editId="4EDBA110">
                <wp:simplePos x="0" y="0"/>
                <wp:positionH relativeFrom="column">
                  <wp:posOffset>-407670</wp:posOffset>
                </wp:positionH>
                <wp:positionV relativeFrom="paragraph">
                  <wp:posOffset>48260</wp:posOffset>
                </wp:positionV>
                <wp:extent cx="988695" cy="347980"/>
                <wp:effectExtent l="0" t="0" r="1905"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47980"/>
                        </a:xfrm>
                        <a:prstGeom prst="rect">
                          <a:avLst/>
                        </a:prstGeom>
                        <a:solidFill>
                          <a:schemeClr val="accent6">
                            <a:lumMod val="60000"/>
                            <a:lumOff val="40000"/>
                          </a:schemeClr>
                        </a:solidFill>
                        <a:ln>
                          <a:noFill/>
                        </a:ln>
                      </wps:spPr>
                      <wps:txbx>
                        <w:txbxContent>
                          <w:p w:rsidR="00810CB1" w:rsidRPr="002D5B56" w:rsidRDefault="00810CB1" w:rsidP="002E1EF2">
                            <w:pPr>
                              <w:jc w:val="center"/>
                              <w:rPr>
                                <w:b/>
                              </w:rPr>
                            </w:pPr>
                            <w:r w:rsidRPr="002D5B56">
                              <w:rPr>
                                <w:b/>
                              </w:rPr>
                              <w:t>Data Mining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129" type="#_x0000_t202" style="position:absolute;left:0;text-align:left;margin-left:-32.1pt;margin-top:3.8pt;width:77.85pt;height:2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" fillcolor="#fabf8f [1945]" stroked="f">
                <v:textbox>
                  <w:txbxContent>
                    <w:p w:rsidR="00810CB1" w:rsidRPr="002D5B56" w:rsidRDefault="00810CB1" w:rsidP="002E1EF2">
                      <w:pPr>
                        <w:jc w:val="center"/>
                        <w:rPr>
                          <w:b/>
                        </w:rPr>
                      </w:pPr>
                      <w:r w:rsidRPr="002D5B56">
                        <w:rPr>
                          <w:b/>
                        </w:rPr>
                        <w:t>Data Mining</w:t>
                      </w:r>
                    </w:p>
                  </w:txbxContent>
                </v:textbox>
              </v:shape>
            </w:pict>
          </mc:Fallback>
        </mc:AlternateConten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80047C" w:rsidRDefault="00A63CD5" w:rsidP="002E1EF2">
      <w:pPr>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300" distR="114300" simplePos="0" relativeHeight="251719680" behindDoc="0" locked="0" layoutInCell="1" allowOverlap="1" wp14:anchorId="5ABEB130" wp14:editId="60A05820">
                <wp:simplePos x="0" y="0"/>
                <wp:positionH relativeFrom="column">
                  <wp:posOffset>523875</wp:posOffset>
                </wp:positionH>
                <wp:positionV relativeFrom="paragraph">
                  <wp:posOffset>9525</wp:posOffset>
                </wp:positionV>
                <wp:extent cx="927735" cy="609600"/>
                <wp:effectExtent l="0" t="0" r="100965" b="57150"/>
                <wp:wrapNone/>
                <wp:docPr id="6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1.25pt;margin-top:.75pt;width:73.05pt;height: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DhOQIAAGM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">
                <v:stroke endarrow="block"/>
              </v:shape>
            </w:pict>
          </mc:Fallback>
        </mc:AlternateContent>
      </w:r>
    </w:p>
    <w:p w:rsidR="002E1EF2" w:rsidRPr="0080047C" w:rsidRDefault="00A63CD5" w:rsidP="002E1EF2">
      <w:pPr>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300" distR="114300" simplePos="0" relativeHeight="251736064" behindDoc="0" locked="0" layoutInCell="1" allowOverlap="1" wp14:anchorId="0261ADBA" wp14:editId="785273D6">
                <wp:simplePos x="0" y="0"/>
                <wp:positionH relativeFrom="column">
                  <wp:posOffset>4352925</wp:posOffset>
                </wp:positionH>
                <wp:positionV relativeFrom="paragraph">
                  <wp:posOffset>102235</wp:posOffset>
                </wp:positionV>
                <wp:extent cx="988695" cy="227965"/>
                <wp:effectExtent l="0" t="0" r="1905" b="635"/>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7965"/>
                        </a:xfrm>
                        <a:prstGeom prst="rect">
                          <a:avLst/>
                        </a:prstGeom>
                        <a:solidFill>
                          <a:schemeClr val="accent5">
                            <a:lumMod val="60000"/>
                            <a:lumOff val="40000"/>
                          </a:schemeClr>
                        </a:solidFill>
                        <a:ln>
                          <a:noFill/>
                        </a:ln>
                      </wps:spPr>
                      <wps:txbx>
                        <w:txbxContent>
                          <w:p w:rsidR="00810CB1" w:rsidRDefault="00810CB1" w:rsidP="002E1EF2">
                            <w:r>
                              <w:t>Association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342.75pt;margin-top:8.05pt;width:77.85pt;height:1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" fillcolor="#92cddc [1944]" stroked="f">
                <v:textbox>
                  <w:txbxContent>
                    <w:p w:rsidR="00810CB1" w:rsidRDefault="00810CB1" w:rsidP="002E1EF2">
                      <w:r>
                        <w:t>Association</w:t>
                      </w:r>
                    </w:p>
                  </w:txbxContent>
                </v:textbox>
              </v:shape>
            </w:pict>
          </mc:Fallback>
        </mc:AlternateContent>
      </w:r>
      <w:r>
        <w:rPr>
          <w:rFonts w:eastAsiaTheme="minorHAnsi"/>
          <w:noProof/>
        </w:rPr>
        <mc:AlternateContent>
          <mc:Choice Requires="wps">
            <w:drawing>
              <wp:anchor distT="0" distB="0" distL="114300" distR="114300" simplePos="0" relativeHeight="251723776" behindDoc="0" locked="0" layoutInCell="1" allowOverlap="1" wp14:anchorId="0E32CC96" wp14:editId="4DDF5A01">
                <wp:simplePos x="0" y="0"/>
                <wp:positionH relativeFrom="column">
                  <wp:posOffset>4143375</wp:posOffset>
                </wp:positionH>
                <wp:positionV relativeFrom="paragraph">
                  <wp:posOffset>95250</wp:posOffset>
                </wp:positionV>
                <wp:extent cx="1390650" cy="285750"/>
                <wp:effectExtent l="0" t="0" r="19050" b="19050"/>
                <wp:wrapNone/>
                <wp:docPr id="6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85750"/>
                        </a:xfrm>
                        <a:prstGeom prst="roundRect">
                          <a:avLst>
                            <a:gd name="adj" fmla="val 16667"/>
                          </a:avLst>
                        </a:prstGeom>
                        <a:solidFill>
                          <a:schemeClr val="accent5">
                            <a:lumMod val="60000"/>
                            <a:lumOff val="40000"/>
                          </a:schemeClr>
                        </a:solidFill>
                        <a:ln w="9525">
                          <a:solidFill>
                            <a:schemeClr val="accent5">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margin-left:326.25pt;margin-top:7.5pt;width:109.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" fillcolor="#92cddc [1944]" strokecolor="#92cddc [1944]"/>
            </w:pict>
          </mc:Fallback>
        </mc:AlternateContent>
      </w:r>
    </w:p>
    <w:p w:rsidR="002E1EF2" w:rsidRPr="0080047C" w:rsidRDefault="00A63CD5" w:rsidP="002E1EF2">
      <w:pPr>
        <w:spacing w:after="0" w:line="240" w:lineRule="auto"/>
        <w:jc w:val="both"/>
        <w:rPr>
          <w:rFonts w:ascii="Times New Roman" w:eastAsia="Times New Roman" w:hAnsi="Times New Roman" w:cs="Times New Roman"/>
          <w:sz w:val="20"/>
          <w:szCs w:val="20"/>
        </w:rPr>
      </w:pPr>
      <w:r>
        <w:rPr>
          <w:rFonts w:eastAsiaTheme="minorHAnsi"/>
          <w:noProof/>
        </w:rPr>
        <mc:AlternateContent>
          <mc:Choice Requires="wps">
            <w:drawing>
              <wp:anchor distT="0" distB="0" distL="114300" distR="114300" simplePos="0" relativeHeight="251726848" behindDoc="0" locked="0" layoutInCell="1" allowOverlap="1" wp14:anchorId="0C8CA518" wp14:editId="0AA63D33">
                <wp:simplePos x="0" y="0"/>
                <wp:positionH relativeFrom="column">
                  <wp:posOffset>3162300</wp:posOffset>
                </wp:positionH>
                <wp:positionV relativeFrom="paragraph">
                  <wp:posOffset>60325</wp:posOffset>
                </wp:positionV>
                <wp:extent cx="981075" cy="123190"/>
                <wp:effectExtent l="0" t="57150" r="9525" b="29210"/>
                <wp:wrapNone/>
                <wp:docPr id="6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123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49pt;margin-top:4.75pt;width:77.25pt;height:9.7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">
                <v:stroke endarrow="block"/>
              </v:shape>
            </w:pict>
          </mc:Fallback>
        </mc:AlternateContent>
      </w:r>
      <w:r>
        <w:rPr>
          <w:rFonts w:eastAsiaTheme="minorHAnsi"/>
          <w:noProof/>
        </w:rPr>
        <mc:AlternateContent>
          <mc:Choice Requires="wps">
            <w:drawing>
              <wp:anchor distT="0" distB="0" distL="114300" distR="114300" simplePos="0" relativeHeight="251714560" behindDoc="0" locked="0" layoutInCell="1" allowOverlap="1" wp14:anchorId="268678D6" wp14:editId="0FD68323">
                <wp:simplePos x="0" y="0"/>
                <wp:positionH relativeFrom="column">
                  <wp:posOffset>1447800</wp:posOffset>
                </wp:positionH>
                <wp:positionV relativeFrom="paragraph">
                  <wp:posOffset>60960</wp:posOffset>
                </wp:positionV>
                <wp:extent cx="1714500" cy="419100"/>
                <wp:effectExtent l="0" t="0" r="19050" b="19050"/>
                <wp:wrapNone/>
                <wp:docPr id="6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9100"/>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14pt;margin-top:4.8pt;width:135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" fillcolor="#92cddc [1944]" strokecolor="#92cddc [1944]"/>
            </w:pict>
          </mc:Fallback>
        </mc:AlternateContent>
      </w:r>
      <w:r>
        <w:rPr>
          <w:rFonts w:eastAsiaTheme="minorHAnsi"/>
          <w:noProof/>
        </w:rPr>
        <mc:AlternateContent>
          <mc:Choice Requires="wps">
            <w:drawing>
              <wp:anchor distT="0" distB="0" distL="114300" distR="114300" simplePos="0" relativeHeight="251731968" behindDoc="0" locked="0" layoutInCell="1" allowOverlap="1" wp14:anchorId="33717D94" wp14:editId="23EB6285">
                <wp:simplePos x="0" y="0"/>
                <wp:positionH relativeFrom="column">
                  <wp:posOffset>1695450</wp:posOffset>
                </wp:positionH>
                <wp:positionV relativeFrom="paragraph">
                  <wp:posOffset>59055</wp:posOffset>
                </wp:positionV>
                <wp:extent cx="988695" cy="347980"/>
                <wp:effectExtent l="0" t="0" r="1905" b="0"/>
                <wp:wrapNone/>
                <wp:docPr id="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347980"/>
                        </a:xfrm>
                        <a:prstGeom prst="rect">
                          <a:avLst/>
                        </a:prstGeom>
                        <a:solidFill>
                          <a:schemeClr val="accent5">
                            <a:lumMod val="60000"/>
                            <a:lumOff val="40000"/>
                          </a:schemeClr>
                        </a:solidFill>
                        <a:ln>
                          <a:noFill/>
                        </a:ln>
                      </wps:spPr>
                      <wps:txbx>
                        <w:txbxContent>
                          <w:p w:rsidR="00810CB1" w:rsidRPr="002D5B56" w:rsidRDefault="00810CB1" w:rsidP="002E1EF2">
                            <w:pPr>
                              <w:jc w:val="center"/>
                              <w:rPr>
                                <w:b/>
                              </w:rPr>
                            </w:pPr>
                            <w:r w:rsidRPr="002D5B56">
                              <w:rPr>
                                <w:b/>
                              </w:rPr>
                              <w:t>Descriptive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131" type="#_x0000_t202" style="position:absolute;left:0;text-align:left;margin-left:133.5pt;margin-top:4.65pt;width:77.85pt;height:2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" fillcolor="#92cddc [1944]" stroked="f">
                <v:textbox>
                  <w:txbxContent>
                    <w:p w:rsidR="00810CB1" w:rsidRPr="002D5B56" w:rsidRDefault="00810CB1" w:rsidP="002E1EF2">
                      <w:pPr>
                        <w:jc w:val="center"/>
                        <w:rPr>
                          <w:b/>
                        </w:rPr>
                      </w:pPr>
                      <w:r w:rsidRPr="002D5B56">
                        <w:rPr>
                          <w:b/>
                        </w:rPr>
                        <w:t>Descriptive</w:t>
                      </w:r>
                    </w:p>
                  </w:txbxContent>
                </v:textbox>
              </v:shape>
            </w:pict>
          </mc:Fallback>
        </mc:AlternateConten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Default="00A63CD5" w:rsidP="002E1EF2">
      <w:pPr>
        <w:spacing w:after="0" w:line="240" w:lineRule="auto"/>
        <w:jc w:val="both"/>
        <w:rPr>
          <w:rFonts w:ascii="Times New Roman" w:eastAsia="Times New Roman" w:hAnsi="Times New Roman" w:cs="Times New Roman"/>
          <w:b/>
          <w:sz w:val="20"/>
          <w:szCs w:val="20"/>
        </w:rPr>
      </w:pPr>
      <w:r>
        <w:rPr>
          <w:rFonts w:eastAsiaTheme="minorHAnsi"/>
          <w:noProof/>
        </w:rPr>
        <mc:AlternateContent>
          <mc:Choice Requires="wps">
            <w:drawing>
              <wp:anchor distT="0" distB="0" distL="114300" distR="114300" simplePos="0" relativeHeight="251728896" behindDoc="0" locked="0" layoutInCell="1" allowOverlap="1" wp14:anchorId="182F544C" wp14:editId="6AC1A220">
                <wp:simplePos x="0" y="0"/>
                <wp:positionH relativeFrom="column">
                  <wp:posOffset>3162300</wp:posOffset>
                </wp:positionH>
                <wp:positionV relativeFrom="paragraph">
                  <wp:posOffset>101600</wp:posOffset>
                </wp:positionV>
                <wp:extent cx="981075" cy="495300"/>
                <wp:effectExtent l="0" t="0" r="66675" b="57150"/>
                <wp:wrapNone/>
                <wp:docPr id="6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49pt;margin-top:8pt;width:77.25pt;height:3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YbOg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">
                <v:stroke endarrow="block"/>
              </v:shape>
            </w:pict>
          </mc:Fallback>
        </mc:AlternateContent>
      </w:r>
      <w:r>
        <w:rPr>
          <w:rFonts w:eastAsiaTheme="minorHAnsi"/>
          <w:noProof/>
        </w:rPr>
        <mc:AlternateContent>
          <mc:Choice Requires="wps">
            <w:drawing>
              <wp:anchor distT="0" distB="0" distL="114300" distR="114300" simplePos="0" relativeHeight="251727872" behindDoc="0" locked="0" layoutInCell="1" allowOverlap="1" wp14:anchorId="2175A082" wp14:editId="389B70DF">
                <wp:simplePos x="0" y="0"/>
                <wp:positionH relativeFrom="column">
                  <wp:posOffset>3162300</wp:posOffset>
                </wp:positionH>
                <wp:positionV relativeFrom="paragraph">
                  <wp:posOffset>34925</wp:posOffset>
                </wp:positionV>
                <wp:extent cx="981075" cy="238125"/>
                <wp:effectExtent l="0" t="0" r="66675" b="66675"/>
                <wp:wrapNone/>
                <wp:docPr id="6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49pt;margin-top:2.75pt;width:77.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">
                <v:stroke endarrow="block"/>
              </v:shape>
            </w:pict>
          </mc:Fallback>
        </mc:AlternateContent>
      </w:r>
      <w:r>
        <w:rPr>
          <w:rFonts w:eastAsiaTheme="minorHAnsi"/>
          <w:noProof/>
        </w:rPr>
        <mc:AlternateContent>
          <mc:Choice Requires="wps">
            <w:drawing>
              <wp:anchor distT="0" distB="0" distL="114300" distR="114300" simplePos="0" relativeHeight="251737088" behindDoc="0" locked="0" layoutInCell="1" allowOverlap="1" wp14:anchorId="3E45E617" wp14:editId="1A98DA59">
                <wp:simplePos x="0" y="0"/>
                <wp:positionH relativeFrom="column">
                  <wp:posOffset>4295775</wp:posOffset>
                </wp:positionH>
                <wp:positionV relativeFrom="paragraph">
                  <wp:posOffset>103505</wp:posOffset>
                </wp:positionV>
                <wp:extent cx="988695" cy="260350"/>
                <wp:effectExtent l="0" t="0" r="1905" b="635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60350"/>
                        </a:xfrm>
                        <a:prstGeom prst="rect">
                          <a:avLst/>
                        </a:prstGeom>
                        <a:solidFill>
                          <a:schemeClr val="accent5">
                            <a:lumMod val="60000"/>
                            <a:lumOff val="40000"/>
                          </a:schemeClr>
                        </a:solidFill>
                        <a:ln>
                          <a:noFill/>
                        </a:ln>
                      </wps:spPr>
                      <wps:txbx>
                        <w:txbxContent>
                          <w:p w:rsidR="00810CB1" w:rsidRDefault="00810CB1" w:rsidP="002E1EF2">
                            <w:r>
                              <w:t>Clustering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338.25pt;margin-top:8.15pt;width:77.85pt;height:2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" fillcolor="#92cddc [1944]" stroked="f">
                <v:textbox>
                  <w:txbxContent>
                    <w:p w:rsidR="00810CB1" w:rsidRDefault="00810CB1" w:rsidP="002E1EF2">
                      <w:r>
                        <w:t>Clustering</w:t>
                      </w:r>
                    </w:p>
                  </w:txbxContent>
                </v:textbox>
              </v:shape>
            </w:pict>
          </mc:Fallback>
        </mc:AlternateContent>
      </w:r>
      <w:r>
        <w:rPr>
          <w:rFonts w:eastAsiaTheme="minorHAnsi"/>
          <w:noProof/>
        </w:rPr>
        <mc:AlternateContent>
          <mc:Choice Requires="wps">
            <w:drawing>
              <wp:anchor distT="0" distB="0" distL="114300" distR="114300" simplePos="0" relativeHeight="251724800" behindDoc="0" locked="0" layoutInCell="1" allowOverlap="1" wp14:anchorId="74FD4193" wp14:editId="32C99BEA">
                <wp:simplePos x="0" y="0"/>
                <wp:positionH relativeFrom="column">
                  <wp:posOffset>4143375</wp:posOffset>
                </wp:positionH>
                <wp:positionV relativeFrom="paragraph">
                  <wp:posOffset>81915</wp:posOffset>
                </wp:positionV>
                <wp:extent cx="1390650" cy="295275"/>
                <wp:effectExtent l="0" t="0" r="19050" b="28575"/>
                <wp:wrapNone/>
                <wp:docPr id="7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95275"/>
                        </a:xfrm>
                        <a:prstGeom prst="roundRect">
                          <a:avLst>
                            <a:gd name="adj" fmla="val 16667"/>
                          </a:avLst>
                        </a:prstGeom>
                        <a:solidFill>
                          <a:schemeClr val="accent5">
                            <a:lumMod val="60000"/>
                            <a:lumOff val="40000"/>
                          </a:schemeClr>
                        </a:solidFill>
                        <a:ln w="9525">
                          <a:solidFill>
                            <a:schemeClr val="accent5">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326.25pt;margin-top:6.45pt;width:109.5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" fillcolor="#92cddc [1944]" strokecolor="#92cddc [1944]"/>
            </w:pict>
          </mc:Fallback>
        </mc:AlternateContent>
      </w:r>
    </w:p>
    <w:p w:rsidR="002E1EF2" w:rsidRDefault="002E1EF2" w:rsidP="002E1EF2">
      <w:pPr>
        <w:spacing w:after="0" w:line="240" w:lineRule="auto"/>
        <w:jc w:val="both"/>
        <w:rPr>
          <w:rFonts w:ascii="Times New Roman" w:eastAsia="Times New Roman" w:hAnsi="Times New Roman" w:cs="Times New Roman"/>
          <w:b/>
          <w:sz w:val="20"/>
          <w:szCs w:val="20"/>
        </w:rPr>
      </w:pPr>
    </w:p>
    <w:p w:rsidR="002E1EF2" w:rsidRDefault="002E1EF2" w:rsidP="002E1EF2">
      <w:pPr>
        <w:spacing w:after="0" w:line="240" w:lineRule="auto"/>
        <w:jc w:val="both"/>
        <w:rPr>
          <w:rFonts w:ascii="Times New Roman" w:eastAsia="Times New Roman" w:hAnsi="Times New Roman" w:cs="Times New Roman"/>
          <w:b/>
          <w:sz w:val="20"/>
          <w:szCs w:val="20"/>
        </w:rPr>
      </w:pPr>
    </w:p>
    <w:p w:rsidR="002E1EF2" w:rsidRDefault="00A63CD5" w:rsidP="002E1EF2">
      <w:pPr>
        <w:spacing w:after="0" w:line="240" w:lineRule="auto"/>
        <w:jc w:val="both"/>
        <w:rPr>
          <w:rFonts w:ascii="Times New Roman" w:eastAsia="Times New Roman" w:hAnsi="Times New Roman" w:cs="Times New Roman"/>
          <w:b/>
          <w:sz w:val="20"/>
          <w:szCs w:val="20"/>
        </w:rPr>
      </w:pPr>
      <w:r>
        <w:rPr>
          <w:rFonts w:eastAsiaTheme="minorHAnsi"/>
          <w:noProof/>
        </w:rPr>
        <mc:AlternateContent>
          <mc:Choice Requires="wps">
            <w:drawing>
              <wp:anchor distT="0" distB="0" distL="114300" distR="114300" simplePos="0" relativeHeight="251738112" behindDoc="0" locked="0" layoutInCell="1" allowOverlap="1" wp14:anchorId="7B6F2F0E" wp14:editId="736D1E20">
                <wp:simplePos x="0" y="0"/>
                <wp:positionH relativeFrom="column">
                  <wp:posOffset>4295775</wp:posOffset>
                </wp:positionH>
                <wp:positionV relativeFrom="paragraph">
                  <wp:posOffset>65405</wp:posOffset>
                </wp:positionV>
                <wp:extent cx="1095375" cy="260985"/>
                <wp:effectExtent l="0" t="0" r="9525" b="5715"/>
                <wp:wrapNone/>
                <wp:docPr id="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0985"/>
                        </a:xfrm>
                        <a:prstGeom prst="rect">
                          <a:avLst/>
                        </a:prstGeom>
                        <a:solidFill>
                          <a:schemeClr val="accent5">
                            <a:lumMod val="60000"/>
                            <a:lumOff val="40000"/>
                          </a:schemeClr>
                        </a:solidFill>
                        <a:ln>
                          <a:noFill/>
                        </a:ln>
                      </wps:spPr>
                      <wps:txbx>
                        <w:txbxContent>
                          <w:p w:rsidR="00810CB1" w:rsidRDefault="00810CB1" w:rsidP="002E1EF2">
                            <w:r>
                              <w:t>Summarization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38.25pt;margin-top:5.15pt;width:86.25pt;height:20.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" fillcolor="#92cddc [1944]" stroked="f">
                <v:textbox>
                  <w:txbxContent>
                    <w:p w:rsidR="00810CB1" w:rsidRDefault="00810CB1" w:rsidP="002E1EF2">
                      <w:r>
                        <w:t>Summarization</w:t>
                      </w:r>
                    </w:p>
                  </w:txbxContent>
                </v:textbox>
              </v:shape>
            </w:pict>
          </mc:Fallback>
        </mc:AlternateContent>
      </w:r>
      <w:r>
        <w:rPr>
          <w:rFonts w:eastAsiaTheme="minorHAnsi"/>
          <w:noProof/>
        </w:rPr>
        <mc:AlternateContent>
          <mc:Choice Requires="wps">
            <w:drawing>
              <wp:anchor distT="0" distB="0" distL="114300" distR="114300" simplePos="0" relativeHeight="251725824" behindDoc="0" locked="0" layoutInCell="1" allowOverlap="1" wp14:anchorId="3C299D26" wp14:editId="237E8775">
                <wp:simplePos x="0" y="0"/>
                <wp:positionH relativeFrom="column">
                  <wp:posOffset>4143375</wp:posOffset>
                </wp:positionH>
                <wp:positionV relativeFrom="paragraph">
                  <wp:posOffset>23495</wp:posOffset>
                </wp:positionV>
                <wp:extent cx="1390650" cy="323850"/>
                <wp:effectExtent l="0" t="0" r="19050" b="19050"/>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23850"/>
                        </a:xfrm>
                        <a:prstGeom prst="roundRect">
                          <a:avLst>
                            <a:gd name="adj" fmla="val 16667"/>
                          </a:avLst>
                        </a:prstGeom>
                        <a:solidFill>
                          <a:schemeClr val="accent5">
                            <a:lumMod val="60000"/>
                            <a:lumOff val="40000"/>
                          </a:schemeClr>
                        </a:solidFill>
                        <a:ln w="9525">
                          <a:solidFill>
                            <a:schemeClr val="accent5">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26" style="position:absolute;margin-left:326.25pt;margin-top:1.85pt;width:109.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" fillcolor="#92cddc [1944]" strokecolor="#92cddc [1944]"/>
            </w:pict>
          </mc:Fallback>
        </mc:AlternateContent>
      </w:r>
    </w:p>
    <w:p w:rsidR="002E1EF2" w:rsidRDefault="002E1EF2" w:rsidP="002E1EF2">
      <w:pPr>
        <w:spacing w:after="0" w:line="240" w:lineRule="auto"/>
        <w:jc w:val="both"/>
        <w:rPr>
          <w:rFonts w:ascii="Times New Roman" w:eastAsia="Times New Roman" w:hAnsi="Times New Roman" w:cs="Times New Roman"/>
          <w:b/>
          <w:sz w:val="20"/>
          <w:szCs w:val="20"/>
        </w:rPr>
      </w:pPr>
    </w:p>
    <w:p w:rsidR="002E1EF2" w:rsidRDefault="002E1EF2" w:rsidP="002E1EF2">
      <w:pPr>
        <w:spacing w:after="0" w:line="240" w:lineRule="auto"/>
        <w:jc w:val="both"/>
        <w:rPr>
          <w:rFonts w:ascii="Times New Roman" w:eastAsia="Times New Roman" w:hAnsi="Times New Roman" w:cs="Times New Roman"/>
          <w:b/>
          <w:sz w:val="20"/>
          <w:szCs w:val="20"/>
        </w:rPr>
      </w:pPr>
    </w:p>
    <w:p w:rsidR="002E1EF2" w:rsidRDefault="002E1EF2" w:rsidP="002E1EF2">
      <w:pPr>
        <w:spacing w:after="0" w:line="240" w:lineRule="auto"/>
        <w:jc w:val="both"/>
        <w:rPr>
          <w:rFonts w:ascii="Times New Roman" w:eastAsia="Times New Roman" w:hAnsi="Times New Roman" w:cs="Times New Roman"/>
          <w:b/>
          <w:sz w:val="20"/>
          <w:szCs w:val="20"/>
        </w:rPr>
      </w:pPr>
    </w:p>
    <w:p w:rsidR="002E1EF2" w:rsidRDefault="002E1EF2" w:rsidP="002E1EF2">
      <w:pPr>
        <w:spacing w:after="0" w:line="240" w:lineRule="auto"/>
        <w:jc w:val="both"/>
        <w:rPr>
          <w:rFonts w:ascii="Times New Roman" w:eastAsia="Times New Roman" w:hAnsi="Times New Roman" w:cs="Times New Roman"/>
          <w:b/>
          <w:sz w:val="20"/>
          <w:szCs w:val="20"/>
        </w:rPr>
      </w:pPr>
    </w:p>
    <w:p w:rsidR="002E1EF2" w:rsidRDefault="002E1EF2" w:rsidP="002E1EF2">
      <w:pPr>
        <w:spacing w:after="0" w:line="240" w:lineRule="auto"/>
        <w:jc w:val="both"/>
        <w:rPr>
          <w:rFonts w:ascii="Times New Roman" w:eastAsia="Times New Roman" w:hAnsi="Times New Roman" w:cs="Times New Roman"/>
          <w:b/>
          <w:sz w:val="20"/>
          <w:szCs w:val="20"/>
        </w:rPr>
      </w:pPr>
    </w:p>
    <w:p w:rsidR="002E1EF2" w:rsidRDefault="002E1EF2" w:rsidP="002E1EF2">
      <w:pPr>
        <w:spacing w:after="0" w:line="240" w:lineRule="auto"/>
        <w:jc w:val="both"/>
        <w:rPr>
          <w:rFonts w:ascii="Times New Roman" w:eastAsia="Times New Roman" w:hAnsi="Times New Roman" w:cs="Times New Roman"/>
          <w:b/>
          <w:sz w:val="24"/>
          <w:szCs w:val="24"/>
        </w:rPr>
      </w:pPr>
      <w:r w:rsidRPr="009A16E6">
        <w:rPr>
          <w:rFonts w:ascii="Times New Roman" w:eastAsia="Times New Roman" w:hAnsi="Times New Roman" w:cs="Times New Roman"/>
          <w:b/>
          <w:sz w:val="24"/>
          <w:szCs w:val="24"/>
        </w:rPr>
        <w:t>ISSUES AND CHALLENGES</w:t>
      </w:r>
    </w:p>
    <w:p w:rsidR="002E1EF2" w:rsidRPr="009A16E6" w:rsidRDefault="002E1EF2" w:rsidP="002E1EF2">
      <w:pPr>
        <w:spacing w:after="0" w:line="240" w:lineRule="auto"/>
        <w:jc w:val="both"/>
        <w:rPr>
          <w:rFonts w:ascii="Times New Roman" w:eastAsia="Times New Roman" w:hAnsi="Times New Roman" w:cs="Times New Roman"/>
          <w:b/>
          <w:sz w:val="24"/>
          <w:szCs w:val="24"/>
        </w:rPr>
      </w:pPr>
    </w:p>
    <w:p w:rsidR="002E1EF2" w:rsidRPr="0080047C" w:rsidRDefault="002E1EF2" w:rsidP="002E1EF2">
      <w:p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Multimedia data consists, of variety of media formats including DOC</w:t>
      </w:r>
      <w:proofErr w:type="gramStart"/>
      <w:r w:rsidRPr="0080047C">
        <w:rPr>
          <w:rFonts w:ascii="Times New Roman" w:eastAsia="Times New Roman" w:hAnsi="Times New Roman" w:cs="Times New Roman"/>
          <w:sz w:val="20"/>
          <w:szCs w:val="20"/>
        </w:rPr>
        <w:t>,AVI</w:t>
      </w:r>
      <w:proofErr w:type="gramEnd"/>
      <w:r w:rsidRPr="0080047C">
        <w:rPr>
          <w:rFonts w:ascii="Times New Roman" w:eastAsia="Times New Roman" w:hAnsi="Times New Roman" w:cs="Times New Roman"/>
          <w:sz w:val="20"/>
          <w:szCs w:val="20"/>
        </w:rPr>
        <w:t xml:space="preserve">, MPEG,PNG, etc. </w:t>
      </w:r>
    </w:p>
    <w:p w:rsidR="002E1EF2" w:rsidRPr="0080047C" w:rsidRDefault="002E1EF2" w:rsidP="002E1EF2">
      <w:pPr>
        <w:pStyle w:val="ListParagraph"/>
        <w:numPr>
          <w:ilvl w:val="0"/>
          <w:numId w:val="41"/>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The tremendous amount of bandwidth they consume.</w:t>
      </w:r>
    </w:p>
    <w:p w:rsidR="002E1EF2" w:rsidRPr="0080047C" w:rsidRDefault="002E1EF2" w:rsidP="002E1EF2">
      <w:pPr>
        <w:pStyle w:val="ListParagraph"/>
        <w:numPr>
          <w:ilvl w:val="0"/>
          <w:numId w:val="41"/>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Creating a Globally-accepted operating system applicable storage and resource management programs need to accommodate the vast Global multimedia information hunger.</w:t>
      </w:r>
    </w:p>
    <w:p w:rsidR="002E1EF2" w:rsidRPr="0080047C" w:rsidRDefault="002E1EF2" w:rsidP="002E1EF2">
      <w:pPr>
        <w:pStyle w:val="ListParagraph"/>
        <w:numPr>
          <w:ilvl w:val="0"/>
          <w:numId w:val="41"/>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Multimedia database consume a lot of processing time.</w:t>
      </w:r>
    </w:p>
    <w:p w:rsidR="002E1EF2" w:rsidRPr="0080047C" w:rsidRDefault="002E1EF2" w:rsidP="002E1EF2">
      <w:pPr>
        <w:pStyle w:val="ListParagraph"/>
        <w:numPr>
          <w:ilvl w:val="0"/>
          <w:numId w:val="41"/>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Multimedia data structure takes much time in retrieval than standard database structures.</w:t>
      </w:r>
    </w:p>
    <w:p w:rsidR="002E1EF2" w:rsidRDefault="002E1EF2" w:rsidP="002E1EF2">
      <w:pPr>
        <w:pStyle w:val="ListParagraph"/>
        <w:numPr>
          <w:ilvl w:val="0"/>
          <w:numId w:val="41"/>
        </w:numPr>
        <w:spacing w:after="0"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 xml:space="preserve">Creating </w:t>
      </w:r>
      <w:proofErr w:type="gramStart"/>
      <w:r w:rsidRPr="0080047C">
        <w:rPr>
          <w:rFonts w:ascii="Times New Roman" w:eastAsia="Times New Roman" w:hAnsi="Times New Roman" w:cs="Times New Roman"/>
          <w:sz w:val="20"/>
          <w:szCs w:val="20"/>
        </w:rPr>
        <w:t>Globally</w:t>
      </w:r>
      <w:proofErr w:type="gramEnd"/>
      <w:r w:rsidRPr="0080047C">
        <w:rPr>
          <w:rFonts w:ascii="Times New Roman" w:eastAsia="Times New Roman" w:hAnsi="Times New Roman" w:cs="Times New Roman"/>
          <w:sz w:val="20"/>
          <w:szCs w:val="20"/>
        </w:rPr>
        <w:t xml:space="preserve"> data handing platforms, such as JOOMLA that these new multimedia database structure require.</w:t>
      </w:r>
    </w:p>
    <w:p w:rsidR="006B11A1" w:rsidRDefault="006B11A1" w:rsidP="006B11A1">
      <w:pPr>
        <w:spacing w:after="0" w:line="240" w:lineRule="auto"/>
        <w:jc w:val="both"/>
        <w:rPr>
          <w:rFonts w:ascii="Times New Roman" w:eastAsia="Times New Roman" w:hAnsi="Times New Roman" w:cs="Times New Roman"/>
          <w:sz w:val="20"/>
          <w:szCs w:val="20"/>
        </w:rPr>
      </w:pPr>
    </w:p>
    <w:p w:rsidR="006B11A1" w:rsidRPr="006B11A1" w:rsidRDefault="006B11A1" w:rsidP="006B11A1">
      <w:pPr>
        <w:spacing w:after="0" w:line="240" w:lineRule="auto"/>
        <w:jc w:val="both"/>
        <w:rPr>
          <w:rFonts w:ascii="Times New Roman" w:eastAsia="Times New Roman" w:hAnsi="Times New Roman" w:cs="Times New Roman"/>
          <w:sz w:val="20"/>
          <w:szCs w:val="20"/>
        </w:rPr>
      </w:pP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Pr="00F61ACD" w:rsidRDefault="002E1EF2" w:rsidP="002E1EF2">
      <w:pPr>
        <w:spacing w:after="0" w:line="240" w:lineRule="auto"/>
        <w:jc w:val="both"/>
        <w:rPr>
          <w:rFonts w:ascii="Times New Roman" w:eastAsia="Times New Roman" w:hAnsi="Times New Roman" w:cs="Times New Roman"/>
          <w:b/>
          <w:sz w:val="24"/>
          <w:szCs w:val="24"/>
        </w:rPr>
      </w:pPr>
      <w:r w:rsidRPr="00F61ACD">
        <w:rPr>
          <w:rFonts w:ascii="Times New Roman" w:eastAsia="Times New Roman" w:hAnsi="Times New Roman" w:cs="Times New Roman"/>
          <w:b/>
          <w:sz w:val="24"/>
          <w:szCs w:val="24"/>
        </w:rPr>
        <w:lastRenderedPageBreak/>
        <w:t>CONCLUSION</w: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80047C">
        <w:rPr>
          <w:rFonts w:ascii="Times New Roman" w:eastAsia="Calibri" w:hAnsi="Times New Roman" w:cs="Times New Roman"/>
          <w:color w:val="000000"/>
          <w:sz w:val="20"/>
          <w:szCs w:val="20"/>
        </w:rPr>
        <w:t xml:space="preserve">Multimedia has emerged in every field of work. Compared with traditional textual application, multimedia applications usually require much higher bandwidth. There occur a lot of challenges while designing, maintaining and retrieving data from multimedia database. For most multimedia application, the receiver has limited buffer. If no measure is taken to smooth the data stream, it may overflow or underflow the application buffer. One of the main challenges is to bridge the gap between the concepts in the real world environment of the end users and the low level features that can be presented and computed from the raw data of multimedia objects. The use of IR theory was presented for this purpose and a novel architecture for multimedia database management systems that integrates these techniques in all levels of the system proposed. </w:t>
      </w: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Default="002E1EF2" w:rsidP="002E1EF2">
      <w:pPr>
        <w:spacing w:after="0" w:line="240" w:lineRule="auto"/>
        <w:jc w:val="both"/>
        <w:rPr>
          <w:rFonts w:ascii="Times New Roman" w:eastAsia="Times New Roman" w:hAnsi="Times New Roman" w:cs="Times New Roman"/>
          <w:b/>
          <w:sz w:val="24"/>
          <w:szCs w:val="24"/>
        </w:rPr>
      </w:pPr>
    </w:p>
    <w:p w:rsidR="002E1EF2" w:rsidRPr="00115A0A" w:rsidRDefault="002E1EF2" w:rsidP="002E1EF2">
      <w:pPr>
        <w:spacing w:after="0" w:line="240" w:lineRule="auto"/>
        <w:jc w:val="both"/>
        <w:rPr>
          <w:rFonts w:ascii="Times New Roman" w:eastAsia="Times New Roman" w:hAnsi="Times New Roman" w:cs="Times New Roman"/>
          <w:b/>
          <w:sz w:val="24"/>
          <w:szCs w:val="24"/>
        </w:rPr>
      </w:pPr>
      <w:r w:rsidRPr="00115A0A">
        <w:rPr>
          <w:rFonts w:ascii="Times New Roman" w:eastAsia="Times New Roman" w:hAnsi="Times New Roman" w:cs="Times New Roman"/>
          <w:b/>
          <w:sz w:val="24"/>
          <w:szCs w:val="24"/>
        </w:rPr>
        <w:t xml:space="preserve">FUTURE WORK: </w:t>
      </w: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80047C"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80047C">
        <w:rPr>
          <w:rFonts w:ascii="Times New Roman" w:eastAsia="Calibri" w:hAnsi="Times New Roman" w:cs="Times New Roman"/>
          <w:color w:val="000000"/>
          <w:sz w:val="20"/>
          <w:szCs w:val="20"/>
        </w:rPr>
        <w:t>Future work in the information access research lone consists of the application of machine learning techniques to improve the representations of multimedia objects in the concept layer using feedback across sessions. Also, significant improvements are expected in the quality of multimedia information retrieval, by obtaining finer granted information from the dialogue with the user.</w:t>
      </w:r>
    </w:p>
    <w:p w:rsidR="002E1EF2" w:rsidRPr="0080047C" w:rsidRDefault="002E1EF2" w:rsidP="002E1EF2">
      <w:pPr>
        <w:spacing w:after="0" w:line="240" w:lineRule="auto"/>
        <w:jc w:val="both"/>
        <w:rPr>
          <w:rFonts w:ascii="Times New Roman" w:eastAsia="Times New Roman" w:hAnsi="Times New Roman" w:cs="Times New Roman"/>
          <w:sz w:val="20"/>
          <w:szCs w:val="20"/>
        </w:rPr>
      </w:pPr>
    </w:p>
    <w:p w:rsidR="002E1EF2" w:rsidRDefault="002E1EF2" w:rsidP="002E1EF2">
      <w:pPr>
        <w:spacing w:after="0" w:line="240" w:lineRule="auto"/>
        <w:jc w:val="both"/>
        <w:rPr>
          <w:rFonts w:ascii="Times New Roman" w:eastAsia="Times New Roman" w:hAnsi="Times New Roman" w:cs="Times New Roman"/>
          <w:b/>
          <w:sz w:val="20"/>
          <w:szCs w:val="20"/>
        </w:rPr>
      </w:pPr>
    </w:p>
    <w:p w:rsidR="002E1EF2" w:rsidRDefault="002E1EF2" w:rsidP="002E1EF2">
      <w:pPr>
        <w:spacing w:after="0" w:line="240" w:lineRule="auto"/>
        <w:jc w:val="both"/>
        <w:rPr>
          <w:rFonts w:ascii="Times New Roman" w:eastAsia="Times New Roman" w:hAnsi="Times New Roman" w:cs="Times New Roman"/>
          <w:b/>
          <w:sz w:val="20"/>
          <w:szCs w:val="20"/>
        </w:rPr>
      </w:pPr>
    </w:p>
    <w:p w:rsidR="002E1EF2" w:rsidRDefault="002E1EF2" w:rsidP="002E1EF2">
      <w:pPr>
        <w:spacing w:after="0" w:line="240" w:lineRule="auto"/>
        <w:jc w:val="both"/>
        <w:rPr>
          <w:rFonts w:ascii="Times New Roman" w:eastAsia="Times New Roman" w:hAnsi="Times New Roman" w:cs="Times New Roman"/>
          <w:b/>
          <w:sz w:val="20"/>
          <w:szCs w:val="20"/>
        </w:rPr>
      </w:pPr>
    </w:p>
    <w:p w:rsidR="002E1EF2" w:rsidRPr="00F61ACD" w:rsidRDefault="002E1EF2" w:rsidP="002E1EF2">
      <w:pPr>
        <w:spacing w:after="0" w:line="240" w:lineRule="auto"/>
        <w:jc w:val="both"/>
        <w:rPr>
          <w:rFonts w:ascii="Times New Roman" w:eastAsia="Times New Roman" w:hAnsi="Times New Roman" w:cs="Times New Roman"/>
          <w:b/>
          <w:sz w:val="24"/>
          <w:szCs w:val="24"/>
        </w:rPr>
      </w:pPr>
      <w:r w:rsidRPr="00F61ACD">
        <w:rPr>
          <w:rFonts w:ascii="Times New Roman" w:eastAsia="Times New Roman" w:hAnsi="Times New Roman" w:cs="Times New Roman"/>
          <w:b/>
          <w:sz w:val="24"/>
          <w:szCs w:val="24"/>
        </w:rPr>
        <w:t>REFERENCES</w:t>
      </w:r>
    </w:p>
    <w:p w:rsidR="002E1EF2" w:rsidRPr="0080047C" w:rsidRDefault="002E1EF2" w:rsidP="002E1EF2">
      <w:pPr>
        <w:numPr>
          <w:ilvl w:val="0"/>
          <w:numId w:val="35"/>
        </w:numPr>
        <w:spacing w:before="100" w:beforeAutospacing="1" w:after="100" w:afterAutospacing="1"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Multimedia: computing, communication and application by Ralf Steinmetz, KlaraNahrstedt, Prentice Hall</w:t>
      </w:r>
    </w:p>
    <w:p w:rsidR="002E1EF2" w:rsidRPr="0080047C" w:rsidRDefault="002E1EF2" w:rsidP="002E1EF2">
      <w:pPr>
        <w:numPr>
          <w:ilvl w:val="0"/>
          <w:numId w:val="35"/>
        </w:numPr>
        <w:spacing w:before="100" w:beforeAutospacing="1" w:after="100" w:afterAutospacing="1" w:line="240" w:lineRule="auto"/>
        <w:jc w:val="both"/>
        <w:rPr>
          <w:rFonts w:ascii="Times New Roman" w:eastAsia="Times New Roman" w:hAnsi="Times New Roman" w:cs="Times New Roman"/>
          <w:sz w:val="20"/>
          <w:szCs w:val="20"/>
        </w:rPr>
      </w:pPr>
      <w:r w:rsidRPr="0080047C">
        <w:rPr>
          <w:rFonts w:ascii="Times New Roman" w:eastAsia="Times New Roman" w:hAnsi="Times New Roman" w:cs="Times New Roman"/>
          <w:sz w:val="20"/>
          <w:szCs w:val="20"/>
        </w:rPr>
        <w:t>Multimedia Database Management System by B. Prabhakaran, Springer</w:t>
      </w:r>
    </w:p>
    <w:p w:rsidR="002E1EF2" w:rsidRPr="0080047C" w:rsidRDefault="00810CB1" w:rsidP="002E1EF2">
      <w:pPr>
        <w:numPr>
          <w:ilvl w:val="0"/>
          <w:numId w:val="35"/>
        </w:numPr>
        <w:spacing w:before="100" w:beforeAutospacing="1" w:after="100" w:afterAutospacing="1" w:line="240" w:lineRule="auto"/>
        <w:jc w:val="both"/>
        <w:rPr>
          <w:rFonts w:ascii="Times New Roman" w:eastAsia="Times New Roman" w:hAnsi="Times New Roman" w:cs="Times New Roman"/>
          <w:sz w:val="20"/>
          <w:szCs w:val="20"/>
        </w:rPr>
      </w:pPr>
      <w:hyperlink r:id="rId107" w:history="1">
        <w:r w:rsidR="002E1EF2" w:rsidRPr="0080047C">
          <w:rPr>
            <w:rStyle w:val="Hyperlink"/>
            <w:rFonts w:ascii="Times New Roman" w:eastAsia="Times New Roman" w:hAnsi="Times New Roman" w:cs="Times New Roman"/>
            <w:sz w:val="20"/>
            <w:szCs w:val="20"/>
          </w:rPr>
          <w:t>https://en.wikipedia.org/wiki/Multimedia_database</w:t>
        </w:r>
      </w:hyperlink>
    </w:p>
    <w:p w:rsidR="002E1EF2" w:rsidRPr="0080047C" w:rsidRDefault="002E1EF2" w:rsidP="002E1EF2">
      <w:pPr>
        <w:pStyle w:val="ListParagraph"/>
        <w:numPr>
          <w:ilvl w:val="0"/>
          <w:numId w:val="35"/>
        </w:numPr>
        <w:spacing w:before="100" w:beforeAutospacing="1" w:after="100" w:afterAutospacing="1" w:line="240" w:lineRule="auto"/>
        <w:outlineLvl w:val="0"/>
        <w:rPr>
          <w:rFonts w:ascii="Times New Roman" w:eastAsia="Times New Roman" w:hAnsi="Times New Roman" w:cs="Times New Roman"/>
          <w:bCs/>
          <w:kern w:val="36"/>
          <w:sz w:val="20"/>
          <w:szCs w:val="20"/>
        </w:rPr>
      </w:pPr>
      <w:r w:rsidRPr="0080047C">
        <w:rPr>
          <w:rFonts w:ascii="Times New Roman" w:eastAsia="Times New Roman" w:hAnsi="Times New Roman" w:cs="Times New Roman"/>
          <w:bCs/>
          <w:kern w:val="36"/>
          <w:sz w:val="20"/>
          <w:szCs w:val="20"/>
        </w:rPr>
        <w:t xml:space="preserve">Managing and Mining Multimedia Databases </w:t>
      </w:r>
      <w:r w:rsidRPr="0080047C">
        <w:rPr>
          <w:rFonts w:ascii="Times New Roman" w:eastAsia="Times New Roman" w:hAnsi="Times New Roman" w:cs="Times New Roman"/>
          <w:sz w:val="20"/>
          <w:szCs w:val="20"/>
        </w:rPr>
        <w:t>By Bhavani Thuraisingham</w:t>
      </w:r>
    </w:p>
    <w:p w:rsidR="002E1EF2" w:rsidRDefault="002E1EF2" w:rsidP="002E1EF2">
      <w:pPr>
        <w:spacing w:after="0" w:line="240" w:lineRule="auto"/>
        <w:jc w:val="both"/>
        <w:rPr>
          <w:rFonts w:ascii="Times New Roman" w:eastAsia="Times New Roman" w:hAnsi="Times New Roman" w:cs="Times New Roman"/>
          <w:sz w:val="20"/>
          <w:szCs w:val="20"/>
        </w:rPr>
      </w:pPr>
    </w:p>
    <w:p w:rsidR="002E1EF2" w:rsidRDefault="002E1EF2" w:rsidP="002E1EF2">
      <w:pPr>
        <w:spacing w:after="0" w:line="240" w:lineRule="auto"/>
        <w:jc w:val="both"/>
        <w:rPr>
          <w:rFonts w:ascii="Times New Roman" w:eastAsia="Times New Roman" w:hAnsi="Times New Roman" w:cs="Times New Roman"/>
          <w:sz w:val="20"/>
          <w:szCs w:val="20"/>
        </w:rPr>
      </w:pPr>
    </w:p>
    <w:p w:rsidR="002E1EF2" w:rsidRDefault="002E1EF2" w:rsidP="002E1EF2">
      <w:pPr>
        <w:spacing w:after="0" w:line="240" w:lineRule="auto"/>
        <w:jc w:val="both"/>
        <w:rPr>
          <w:rFonts w:ascii="Times New Roman" w:eastAsia="Times New Roman" w:hAnsi="Times New Roman" w:cs="Times New Roman"/>
          <w:sz w:val="20"/>
          <w:szCs w:val="20"/>
        </w:rPr>
      </w:pPr>
    </w:p>
    <w:p w:rsidR="00531983" w:rsidRDefault="00531983">
      <w:pPr>
        <w:rPr>
          <w:rFonts w:ascii="Times New Roman" w:eastAsia="Calibri" w:hAnsi="Times New Roman" w:cs="Times New Roman"/>
          <w:b/>
          <w:bCs/>
          <w:color w:val="4F6228" w:themeColor="accent3" w:themeShade="80"/>
          <w:sz w:val="28"/>
          <w:szCs w:val="28"/>
        </w:rPr>
      </w:pPr>
      <w:r>
        <w:rPr>
          <w:rFonts w:ascii="Times New Roman" w:eastAsia="Calibri" w:hAnsi="Times New Roman" w:cs="Times New Roman"/>
          <w:color w:val="4F6228" w:themeColor="accent3" w:themeShade="80"/>
        </w:rPr>
        <w:br w:type="page"/>
      </w:r>
    </w:p>
    <w:p w:rsidR="002E1EF2" w:rsidRPr="00531983" w:rsidRDefault="002E1EF2" w:rsidP="002E1EF2">
      <w:pPr>
        <w:pStyle w:val="Heading1"/>
        <w:jc w:val="center"/>
        <w:rPr>
          <w:rFonts w:ascii="Times New Roman" w:eastAsia="Calibri" w:hAnsi="Times New Roman" w:cs="Times New Roman"/>
          <w:color w:val="000000" w:themeColor="text1"/>
          <w:sz w:val="24"/>
          <w:szCs w:val="24"/>
        </w:rPr>
      </w:pPr>
      <w:r w:rsidRPr="00531983">
        <w:rPr>
          <w:rFonts w:ascii="Times New Roman" w:eastAsia="Calibri" w:hAnsi="Times New Roman" w:cs="Times New Roman"/>
          <w:color w:val="000000" w:themeColor="text1"/>
          <w:sz w:val="24"/>
          <w:szCs w:val="24"/>
        </w:rPr>
        <w:lastRenderedPageBreak/>
        <w:t>REVIEW ON ACID RAIN</w:t>
      </w:r>
    </w:p>
    <w:p w:rsidR="002E1EF2" w:rsidRDefault="002E1EF2" w:rsidP="002E1EF2">
      <w:pPr>
        <w:autoSpaceDE w:val="0"/>
        <w:autoSpaceDN w:val="0"/>
        <w:adjustRightInd w:val="0"/>
        <w:spacing w:after="0" w:line="240" w:lineRule="auto"/>
        <w:rPr>
          <w:rFonts w:ascii="Times New Roman" w:eastAsia="Calibri" w:hAnsi="Times New Roman" w:cs="Times New Roman"/>
          <w:bCs/>
          <w:color w:val="000000"/>
          <w:sz w:val="20"/>
          <w:szCs w:val="20"/>
        </w:rPr>
      </w:pPr>
      <w:r w:rsidRPr="00531983">
        <w:rPr>
          <w:rFonts w:ascii="Times New Roman" w:hAnsi="Times New Roman" w:cs="Times New Roman"/>
          <w:iCs/>
          <w:sz w:val="20"/>
          <w:szCs w:val="20"/>
        </w:rPr>
        <w:t xml:space="preserve"> </w:t>
      </w:r>
      <w:r w:rsidRPr="00531983">
        <w:rPr>
          <w:rFonts w:ascii="Times New Roman" w:eastAsia="Calibri" w:hAnsi="Times New Roman" w:cs="Times New Roman"/>
          <w:bCs/>
          <w:color w:val="000000"/>
          <w:sz w:val="20"/>
          <w:szCs w:val="20"/>
        </w:rPr>
        <w:t>Anand kumar</w:t>
      </w:r>
    </w:p>
    <w:p w:rsidR="00531983" w:rsidRPr="00531983" w:rsidRDefault="00531983" w:rsidP="002E1EF2">
      <w:pPr>
        <w:autoSpaceDE w:val="0"/>
        <w:autoSpaceDN w:val="0"/>
        <w:adjustRightInd w:val="0"/>
        <w:spacing w:after="0" w:line="240" w:lineRule="auto"/>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Student EWM</w:t>
      </w:r>
    </w:p>
    <w:p w:rsidR="002E1EF2" w:rsidRDefault="002E1EF2" w:rsidP="002E1EF2">
      <w:pPr>
        <w:autoSpaceDE w:val="0"/>
        <w:autoSpaceDN w:val="0"/>
        <w:adjustRightInd w:val="0"/>
        <w:spacing w:after="0" w:line="240" w:lineRule="auto"/>
        <w:rPr>
          <w:rFonts w:ascii="Cambria" w:eastAsia="Calibri" w:hAnsi="Cambria" w:cs="Cambria"/>
          <w:bCs/>
          <w:color w:val="000000"/>
        </w:rPr>
      </w:pPr>
    </w:p>
    <w:p w:rsidR="002E1EF2" w:rsidRPr="002B7688" w:rsidRDefault="002E1EF2" w:rsidP="002E1EF2">
      <w:pPr>
        <w:autoSpaceDE w:val="0"/>
        <w:autoSpaceDN w:val="0"/>
        <w:adjustRightInd w:val="0"/>
        <w:spacing w:after="0" w:line="240" w:lineRule="auto"/>
        <w:rPr>
          <w:sz w:val="4"/>
        </w:rPr>
      </w:pPr>
    </w:p>
    <w:p w:rsidR="002E1EF2" w:rsidRPr="00531983" w:rsidRDefault="002E1EF2" w:rsidP="002E1EF2">
      <w:pPr>
        <w:rPr>
          <w:rFonts w:ascii="Times New Roman" w:hAnsi="Times New Roman" w:cs="Times New Roman"/>
          <w:b/>
          <w:sz w:val="24"/>
          <w:szCs w:val="24"/>
        </w:rPr>
      </w:pPr>
      <w:r w:rsidRPr="00531983">
        <w:rPr>
          <w:rFonts w:ascii="Times New Roman" w:hAnsi="Times New Roman" w:cs="Times New Roman"/>
          <w:b/>
          <w:bCs/>
          <w:color w:val="000000"/>
          <w:sz w:val="24"/>
          <w:szCs w:val="24"/>
        </w:rPr>
        <w:t>ABSTRACT</w:t>
      </w:r>
    </w:p>
    <w:p w:rsidR="002E1EF2" w:rsidRPr="00F77709"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F77709">
        <w:rPr>
          <w:rFonts w:ascii="Times New Roman" w:eastAsia="Calibri" w:hAnsi="Times New Roman" w:cs="Times New Roman"/>
          <w:color w:val="000000"/>
          <w:sz w:val="20"/>
          <w:szCs w:val="20"/>
        </w:rPr>
        <w:t>Acid rain in reality has been well documented for many places, viz. the eastern USA, Canada, Bermuda, etc.</w:t>
      </w:r>
      <w:r>
        <w:rPr>
          <w:rFonts w:ascii="Times New Roman" w:eastAsia="Calibri" w:hAnsi="Times New Roman" w:cs="Times New Roman"/>
          <w:color w:val="000000"/>
          <w:sz w:val="20"/>
          <w:szCs w:val="20"/>
        </w:rPr>
        <w:t xml:space="preserve"> </w:t>
      </w:r>
      <w:r w:rsidRPr="00F77709">
        <w:rPr>
          <w:rFonts w:ascii="Times New Roman" w:eastAsia="Calibri" w:hAnsi="Times New Roman" w:cs="Times New Roman"/>
          <w:color w:val="000000"/>
          <w:sz w:val="20"/>
          <w:szCs w:val="20"/>
        </w:rPr>
        <w:t>Plants are drastically affected by acid rain (AR)-caused acid</w:t>
      </w:r>
      <w:r>
        <w:rPr>
          <w:rFonts w:ascii="Times New Roman" w:eastAsia="Calibri" w:hAnsi="Times New Roman" w:cs="Times New Roman"/>
          <w:color w:val="000000"/>
          <w:sz w:val="20"/>
          <w:szCs w:val="20"/>
        </w:rPr>
        <w:t xml:space="preserve"> deposition</w:t>
      </w:r>
      <w:r w:rsidRPr="00F77709">
        <w:rPr>
          <w:rFonts w:ascii="Times New Roman" w:eastAsia="Calibri" w:hAnsi="Times New Roman" w:cs="Times New Roman"/>
          <w:color w:val="000000"/>
          <w:sz w:val="20"/>
          <w:szCs w:val="20"/>
        </w:rPr>
        <w:t>. One of the main effects of acid rainfall on plants is</w:t>
      </w:r>
      <w:r>
        <w:rPr>
          <w:rFonts w:ascii="Times New Roman" w:eastAsia="Calibri" w:hAnsi="Times New Roman" w:cs="Times New Roman"/>
          <w:color w:val="000000"/>
          <w:sz w:val="20"/>
          <w:szCs w:val="20"/>
        </w:rPr>
        <w:t xml:space="preserve"> </w:t>
      </w:r>
      <w:r w:rsidRPr="00F77709">
        <w:rPr>
          <w:rFonts w:ascii="Times New Roman" w:eastAsia="Calibri" w:hAnsi="Times New Roman" w:cs="Times New Roman"/>
          <w:color w:val="000000"/>
          <w:sz w:val="20"/>
          <w:szCs w:val="20"/>
        </w:rPr>
        <w:t>the leaching of nutrients and cations from leaves. The</w:t>
      </w:r>
      <w:r>
        <w:rPr>
          <w:rFonts w:ascii="Times New Roman" w:eastAsia="Calibri" w:hAnsi="Times New Roman" w:cs="Times New Roman"/>
          <w:color w:val="000000"/>
          <w:sz w:val="20"/>
          <w:szCs w:val="20"/>
        </w:rPr>
        <w:t xml:space="preserve"> </w:t>
      </w:r>
      <w:r w:rsidRPr="00F77709">
        <w:rPr>
          <w:rFonts w:ascii="Times New Roman" w:eastAsia="Calibri" w:hAnsi="Times New Roman" w:cs="Times New Roman"/>
          <w:color w:val="000000"/>
          <w:sz w:val="20"/>
          <w:szCs w:val="20"/>
        </w:rPr>
        <w:t>literature review of acid rain-induced effects on various plants</w:t>
      </w:r>
      <w:r>
        <w:rPr>
          <w:rFonts w:ascii="Times New Roman" w:eastAsia="Calibri" w:hAnsi="Times New Roman" w:cs="Times New Roman"/>
          <w:color w:val="000000"/>
          <w:sz w:val="20"/>
          <w:szCs w:val="20"/>
        </w:rPr>
        <w:t xml:space="preserve"> </w:t>
      </w:r>
      <w:r w:rsidRPr="00F77709">
        <w:rPr>
          <w:rFonts w:ascii="Times New Roman" w:eastAsia="Calibri" w:hAnsi="Times New Roman" w:cs="Times New Roman"/>
          <w:color w:val="000000"/>
          <w:sz w:val="20"/>
          <w:szCs w:val="20"/>
        </w:rPr>
        <w:t>is described in the present paper, which gives the detailed</w:t>
      </w:r>
      <w:r>
        <w:rPr>
          <w:rFonts w:ascii="Times New Roman" w:eastAsia="Calibri" w:hAnsi="Times New Roman" w:cs="Times New Roman"/>
          <w:color w:val="000000"/>
          <w:sz w:val="20"/>
          <w:szCs w:val="20"/>
        </w:rPr>
        <w:t xml:space="preserve"> </w:t>
      </w:r>
      <w:r w:rsidRPr="00F77709">
        <w:rPr>
          <w:rFonts w:ascii="Times New Roman" w:eastAsia="Calibri" w:hAnsi="Times New Roman" w:cs="Times New Roman"/>
          <w:color w:val="000000"/>
          <w:sz w:val="20"/>
          <w:szCs w:val="20"/>
        </w:rPr>
        <w:t>description of different AR-induced effects observed in herbs,</w:t>
      </w:r>
      <w:r>
        <w:rPr>
          <w:rFonts w:ascii="Times New Roman" w:eastAsia="Calibri" w:hAnsi="Times New Roman" w:cs="Times New Roman"/>
          <w:color w:val="000000"/>
          <w:sz w:val="20"/>
          <w:szCs w:val="20"/>
        </w:rPr>
        <w:t xml:space="preserve"> </w:t>
      </w:r>
      <w:r w:rsidRPr="00F77709">
        <w:rPr>
          <w:rFonts w:ascii="Times New Roman" w:eastAsia="Calibri" w:hAnsi="Times New Roman" w:cs="Times New Roman"/>
          <w:color w:val="000000"/>
          <w:sz w:val="20"/>
          <w:szCs w:val="20"/>
        </w:rPr>
        <w:t>crop and vegetable plants, trees and forest, etc.</w:t>
      </w:r>
    </w:p>
    <w:p w:rsidR="002E1EF2" w:rsidRPr="000A3C16" w:rsidRDefault="002E1EF2" w:rsidP="002E1EF2">
      <w:pPr>
        <w:rPr>
          <w:rFonts w:ascii="Times New Roman" w:hAnsi="Times New Roman" w:cs="Times New Roman"/>
          <w:b/>
          <w:sz w:val="24"/>
          <w:szCs w:val="24"/>
        </w:rPr>
      </w:pPr>
    </w:p>
    <w:p w:rsidR="002E1EF2" w:rsidRPr="000A3C16" w:rsidRDefault="002E1EF2" w:rsidP="002E1EF2">
      <w:pPr>
        <w:rPr>
          <w:rFonts w:ascii="Times New Roman" w:hAnsi="Times New Roman" w:cs="Times New Roman"/>
          <w:b/>
          <w:sz w:val="24"/>
          <w:szCs w:val="24"/>
        </w:rPr>
      </w:pPr>
      <w:r w:rsidRPr="000A3C16">
        <w:rPr>
          <w:rFonts w:ascii="Times New Roman" w:hAnsi="Times New Roman" w:cs="Times New Roman"/>
          <w:b/>
          <w:sz w:val="24"/>
          <w:szCs w:val="24"/>
        </w:rPr>
        <w:t xml:space="preserve">INTRODUCTION </w:t>
      </w:r>
    </w:p>
    <w:p w:rsidR="002E1EF2" w:rsidRPr="000A3C16"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bookmarkStart w:id="8" w:name="History"/>
      <w:r w:rsidRPr="000A3C16">
        <w:rPr>
          <w:rFonts w:ascii="Times New Roman" w:eastAsia="Calibri" w:hAnsi="Times New Roman" w:cs="Times New Roman"/>
          <w:color w:val="000000"/>
          <w:sz w:val="20"/>
          <w:szCs w:val="20"/>
        </w:rPr>
        <w:t xml:space="preserve">Acid rain is rainfall that has been acidified by oxides of sulfur and nitrogen. Acid rain usually has a pH of less than 5.6. Acid rain is formed when pollutants called oxides of sulfur and nitrogen, contained in power plant smoke, factory smoke, and car exhaust, react with the moisture in the atmosphere. It is a rain or any other form of precipitation that is unusually acidic. </w:t>
      </w:r>
      <w:proofErr w:type="gramStart"/>
      <w:r w:rsidRPr="000A3C16">
        <w:rPr>
          <w:rFonts w:ascii="Times New Roman" w:eastAsia="Calibri" w:hAnsi="Times New Roman" w:cs="Times New Roman"/>
          <w:color w:val="000000"/>
          <w:sz w:val="20"/>
          <w:szCs w:val="20"/>
        </w:rPr>
        <w:t>i.e</w:t>
      </w:r>
      <w:proofErr w:type="gramEnd"/>
      <w:r w:rsidRPr="000A3C16">
        <w:rPr>
          <w:rFonts w:ascii="Times New Roman" w:eastAsia="Calibri" w:hAnsi="Times New Roman" w:cs="Times New Roman"/>
          <w:color w:val="000000"/>
          <w:sz w:val="20"/>
          <w:szCs w:val="20"/>
        </w:rPr>
        <w:t>. elevated levels  of hydrogen ion. It can have harmful effects on plants, aquatic animals, and infrastructure through the process of wet deposition. Acid rain is caused by emissions of compounds of ammonium, carbon, nitrogen, and sulfur which react with the water molecules in the atmosphere to produce acids.  Also, Dry deposition, such as soot and ash, sleet, hail, snow, smog and low level ozone are forms that Acid rain. AR is caused by emissions of SO2 and NO, which react with</w:t>
      </w:r>
      <w:r>
        <w:rPr>
          <w:rFonts w:ascii="Times New Roman" w:eastAsia="Calibri" w:hAnsi="Times New Roman" w:cs="Times New Roman"/>
          <w:color w:val="000000"/>
          <w:sz w:val="20"/>
          <w:szCs w:val="20"/>
        </w:rPr>
        <w:t xml:space="preserve"> </w:t>
      </w:r>
      <w:r w:rsidRPr="000A3C16">
        <w:rPr>
          <w:rFonts w:ascii="Times New Roman" w:eastAsia="Calibri" w:hAnsi="Times New Roman" w:cs="Times New Roman"/>
          <w:color w:val="000000"/>
          <w:sz w:val="20"/>
          <w:szCs w:val="20"/>
        </w:rPr>
        <w:t>the water molecules in the atmosphere to produce acids. These</w:t>
      </w:r>
      <w:r>
        <w:rPr>
          <w:rFonts w:ascii="Times New Roman" w:eastAsia="Calibri" w:hAnsi="Times New Roman" w:cs="Times New Roman"/>
          <w:color w:val="000000"/>
          <w:sz w:val="20"/>
          <w:szCs w:val="20"/>
        </w:rPr>
        <w:t xml:space="preserve"> </w:t>
      </w:r>
      <w:r w:rsidRPr="000A3C16">
        <w:rPr>
          <w:rFonts w:ascii="Times New Roman" w:eastAsia="Calibri" w:hAnsi="Times New Roman" w:cs="Times New Roman"/>
          <w:color w:val="000000"/>
          <w:sz w:val="20"/>
          <w:szCs w:val="20"/>
        </w:rPr>
        <w:t>pollutants (SO2, NOX), once released into the atmosphere, can</w:t>
      </w:r>
      <w:r>
        <w:rPr>
          <w:rFonts w:ascii="Times New Roman" w:eastAsia="Calibri" w:hAnsi="Times New Roman" w:cs="Times New Roman"/>
          <w:color w:val="000000"/>
          <w:sz w:val="20"/>
          <w:szCs w:val="20"/>
        </w:rPr>
        <w:t xml:space="preserve"> </w:t>
      </w:r>
      <w:r w:rsidRPr="000A3C16">
        <w:rPr>
          <w:rFonts w:ascii="Times New Roman" w:eastAsia="Calibri" w:hAnsi="Times New Roman" w:cs="Times New Roman"/>
          <w:color w:val="000000"/>
          <w:sz w:val="20"/>
          <w:szCs w:val="20"/>
        </w:rPr>
        <w:t>be converted chemically (under the influence of sunlight and</w:t>
      </w:r>
      <w:r>
        <w:rPr>
          <w:rFonts w:ascii="Times New Roman" w:eastAsia="Calibri" w:hAnsi="Times New Roman" w:cs="Times New Roman"/>
          <w:color w:val="000000"/>
          <w:sz w:val="20"/>
          <w:szCs w:val="20"/>
        </w:rPr>
        <w:t xml:space="preserve"> </w:t>
      </w:r>
      <w:r w:rsidRPr="000A3C16">
        <w:rPr>
          <w:rFonts w:ascii="Times New Roman" w:eastAsia="Calibri" w:hAnsi="Times New Roman" w:cs="Times New Roman"/>
          <w:color w:val="000000"/>
          <w:sz w:val="20"/>
          <w:szCs w:val="20"/>
        </w:rPr>
        <w:t>moisture) into secondary pollutants such as sulphuric acid</w:t>
      </w:r>
      <w:r>
        <w:rPr>
          <w:rFonts w:ascii="Times New Roman" w:eastAsia="Calibri" w:hAnsi="Times New Roman" w:cs="Times New Roman"/>
          <w:color w:val="000000"/>
          <w:sz w:val="20"/>
          <w:szCs w:val="20"/>
        </w:rPr>
        <w:t xml:space="preserve"> </w:t>
      </w:r>
      <w:r w:rsidRPr="000A3C16">
        <w:rPr>
          <w:rFonts w:ascii="Times New Roman" w:eastAsia="Calibri" w:hAnsi="Times New Roman" w:cs="Times New Roman"/>
          <w:color w:val="000000"/>
          <w:sz w:val="20"/>
          <w:szCs w:val="20"/>
        </w:rPr>
        <w:t>(H2SO4) and nitric acid (HNO3). Both H2SO4 and HNO3 can</w:t>
      </w:r>
      <w:r>
        <w:rPr>
          <w:rFonts w:ascii="Times New Roman" w:eastAsia="Calibri" w:hAnsi="Times New Roman" w:cs="Times New Roman"/>
          <w:color w:val="000000"/>
          <w:sz w:val="20"/>
          <w:szCs w:val="20"/>
        </w:rPr>
        <w:t xml:space="preserve"> </w:t>
      </w:r>
      <w:r w:rsidRPr="000A3C16">
        <w:rPr>
          <w:rFonts w:ascii="Times New Roman" w:eastAsia="Calibri" w:hAnsi="Times New Roman" w:cs="Times New Roman"/>
          <w:color w:val="000000"/>
          <w:sz w:val="20"/>
          <w:szCs w:val="20"/>
        </w:rPr>
        <w:t>dissolve easily in clouds and water. Ambient concentrations of</w:t>
      </w:r>
      <w:r>
        <w:rPr>
          <w:rFonts w:ascii="Times New Roman" w:eastAsia="Calibri" w:hAnsi="Times New Roman" w:cs="Times New Roman"/>
          <w:color w:val="000000"/>
          <w:sz w:val="20"/>
          <w:szCs w:val="20"/>
        </w:rPr>
        <w:t xml:space="preserve"> </w:t>
      </w:r>
      <w:r w:rsidRPr="000A3C16">
        <w:rPr>
          <w:rFonts w:ascii="Times New Roman" w:eastAsia="Calibri" w:hAnsi="Times New Roman" w:cs="Times New Roman"/>
          <w:color w:val="000000"/>
          <w:sz w:val="20"/>
          <w:szCs w:val="20"/>
        </w:rPr>
        <w:t>the primary pollutants, SO2 and NOX, and the secondary</w:t>
      </w:r>
      <w:r>
        <w:rPr>
          <w:rFonts w:ascii="Times New Roman" w:eastAsia="Calibri" w:hAnsi="Times New Roman" w:cs="Times New Roman"/>
          <w:color w:val="000000"/>
          <w:sz w:val="20"/>
          <w:szCs w:val="20"/>
        </w:rPr>
        <w:t xml:space="preserve"> </w:t>
      </w:r>
      <w:r w:rsidRPr="000A3C16">
        <w:rPr>
          <w:rFonts w:ascii="Times New Roman" w:eastAsia="Calibri" w:hAnsi="Times New Roman" w:cs="Times New Roman"/>
          <w:color w:val="000000"/>
          <w:sz w:val="20"/>
          <w:szCs w:val="20"/>
        </w:rPr>
        <w:t xml:space="preserve">pollutants, ozone (O3) and acidic wet deposition have been reported. The effects of the above gaseous pollutants (O3, SO2, </w:t>
      </w:r>
      <w:proofErr w:type="gramStart"/>
      <w:r w:rsidRPr="000A3C16">
        <w:rPr>
          <w:rFonts w:ascii="Times New Roman" w:eastAsia="Calibri" w:hAnsi="Times New Roman" w:cs="Times New Roman"/>
          <w:color w:val="000000"/>
          <w:sz w:val="20"/>
          <w:szCs w:val="20"/>
        </w:rPr>
        <w:t>NOX</w:t>
      </w:r>
      <w:proofErr w:type="gramEnd"/>
      <w:r w:rsidRPr="000A3C16">
        <w:rPr>
          <w:rFonts w:ascii="Times New Roman" w:eastAsia="Calibri" w:hAnsi="Times New Roman" w:cs="Times New Roman"/>
          <w:color w:val="000000"/>
          <w:sz w:val="20"/>
          <w:szCs w:val="20"/>
        </w:rPr>
        <w:t>) and AR have been assessed and compared for a wide</w:t>
      </w:r>
      <w:r>
        <w:rPr>
          <w:rFonts w:ascii="Times New Roman" w:eastAsia="Calibri" w:hAnsi="Times New Roman" w:cs="Times New Roman"/>
          <w:color w:val="000000"/>
          <w:sz w:val="20"/>
          <w:szCs w:val="20"/>
        </w:rPr>
        <w:t xml:space="preserve"> </w:t>
      </w:r>
      <w:r w:rsidRPr="000A3C16">
        <w:rPr>
          <w:rFonts w:ascii="Times New Roman" w:eastAsia="Calibri" w:hAnsi="Times New Roman" w:cs="Times New Roman"/>
          <w:color w:val="000000"/>
          <w:sz w:val="20"/>
          <w:szCs w:val="20"/>
        </w:rPr>
        <w:t>variety of crop cultivars and species.</w:t>
      </w:r>
      <w:r>
        <w:rPr>
          <w:rFonts w:ascii="Times New Roman" w:eastAsia="Calibri" w:hAnsi="Times New Roman" w:cs="Times New Roman"/>
          <w:color w:val="000000"/>
          <w:sz w:val="20"/>
          <w:szCs w:val="20"/>
        </w:rPr>
        <w:t xml:space="preserve"> </w:t>
      </w:r>
      <w:r w:rsidRPr="000A3C16">
        <w:rPr>
          <w:rFonts w:ascii="Times New Roman" w:eastAsia="Calibri" w:hAnsi="Times New Roman" w:cs="Times New Roman"/>
          <w:color w:val="000000"/>
          <w:sz w:val="20"/>
          <w:szCs w:val="20"/>
        </w:rPr>
        <w:t>In simple words, Acid rain is acid mixed with rain water. Some acidic gases mixed in air, such as sulfur dioxide, some oxides of nitrogen etc. on prolonged reaction with oxygen and moisture of air produce various acids. When there is rain, these acids (along with some suspended particulate substances) being dissolved in rain water come down on the earth and may render the soil or water of surface water bodies acidic.  Acid rain is thus an outcome of air pollution</w:t>
      </w:r>
    </w:p>
    <w:p w:rsidR="002E1EF2" w:rsidRPr="00E76A83" w:rsidRDefault="002E1EF2" w:rsidP="002E1EF2">
      <w:pPr>
        <w:pStyle w:val="Heading2"/>
        <w:rPr>
          <w:rFonts w:asciiTheme="minorHAnsi" w:eastAsiaTheme="minorHAnsi" w:hAnsiTheme="minorHAnsi" w:cstheme="minorBidi"/>
          <w:b w:val="0"/>
          <w:bCs w:val="0"/>
          <w:sz w:val="28"/>
          <w:szCs w:val="28"/>
        </w:rPr>
      </w:pPr>
    </w:p>
    <w:p w:rsidR="002E1EF2" w:rsidRPr="00032DC0" w:rsidRDefault="002E1EF2" w:rsidP="002E1EF2">
      <w:pPr>
        <w:rPr>
          <w:rFonts w:ascii="Times New Roman" w:hAnsi="Times New Roman" w:cs="Times New Roman"/>
          <w:b/>
          <w:sz w:val="24"/>
          <w:szCs w:val="24"/>
        </w:rPr>
      </w:pPr>
      <w:r w:rsidRPr="00032DC0">
        <w:rPr>
          <w:rFonts w:ascii="Times New Roman" w:hAnsi="Times New Roman" w:cs="Times New Roman"/>
          <w:b/>
          <w:sz w:val="24"/>
          <w:szCs w:val="24"/>
        </w:rPr>
        <w:t>THE HISTORY OF THE ACID RAIN PROBLEM</w:t>
      </w:r>
      <w:bookmarkEnd w:id="8"/>
    </w:p>
    <w:p w:rsidR="002E1EF2" w:rsidRDefault="002E1EF2" w:rsidP="00531983">
      <w:pPr>
        <w:autoSpaceDE w:val="0"/>
        <w:autoSpaceDN w:val="0"/>
        <w:adjustRightInd w:val="0"/>
        <w:spacing w:after="0" w:line="240" w:lineRule="auto"/>
        <w:jc w:val="both"/>
        <w:rPr>
          <w:rFonts w:ascii="Times New Roman" w:eastAsia="Calibri" w:hAnsi="Times New Roman" w:cs="Times New Roman"/>
          <w:color w:val="000000"/>
          <w:sz w:val="20"/>
          <w:szCs w:val="20"/>
        </w:rPr>
      </w:pPr>
      <w:r w:rsidRPr="00032DC0">
        <w:rPr>
          <w:rFonts w:ascii="Times New Roman" w:eastAsia="Calibri" w:hAnsi="Times New Roman" w:cs="Times New Roman"/>
          <w:color w:val="000000"/>
          <w:sz w:val="20"/>
          <w:szCs w:val="20"/>
        </w:rPr>
        <w:t>Here is a little bit on the history of the acid rain problem. The problem of acid rain probably originated during the 1730's, at the height of the industrial revolution. It was discovered in the 1950's and started being noticed in the 1960's. Since the 1960's, the problem has gotten worse in rural areas because the tall chimneys on factories allow the wind to transport pollutants far away from their sources. In 1984 it was reported that almost half of the trees in the famous black forest in Germany had been damaged by acid rain. In 1988, as part of the United Nations-sponsored Long Range Trans boundary Air Pollution Agreement, the U.S.A. and 24 other nations agreed to some rules limiting nitrogen oxide emissions to 1987 levels.1990 changes to the Clean Air Act set rules to cut down the release of sulfur dioxide from power plants down to 10 mi</w:t>
      </w:r>
      <w:r w:rsidR="00531983">
        <w:rPr>
          <w:rFonts w:ascii="Times New Roman" w:eastAsia="Calibri" w:hAnsi="Times New Roman" w:cs="Times New Roman"/>
          <w:color w:val="000000"/>
          <w:sz w:val="20"/>
          <w:szCs w:val="20"/>
        </w:rPr>
        <w:t>llion tones by January 1, 2000.</w:t>
      </w:r>
    </w:p>
    <w:p w:rsidR="00531983" w:rsidRPr="00531983" w:rsidRDefault="00531983" w:rsidP="00531983">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9873C6" w:rsidRDefault="002E1EF2" w:rsidP="002E1EF2">
      <w:pPr>
        <w:rPr>
          <w:rFonts w:ascii="Times New Roman" w:hAnsi="Times New Roman" w:cs="Times New Roman"/>
          <w:b/>
          <w:sz w:val="24"/>
          <w:szCs w:val="24"/>
        </w:rPr>
      </w:pPr>
      <w:r w:rsidRPr="009873C6">
        <w:rPr>
          <w:rFonts w:ascii="Times New Roman" w:hAnsi="Times New Roman" w:cs="Times New Roman"/>
          <w:b/>
          <w:sz w:val="24"/>
          <w:szCs w:val="24"/>
        </w:rPr>
        <w:t xml:space="preserve">DATA COLLECTION </w:t>
      </w:r>
    </w:p>
    <w:p w:rsidR="002E1EF2" w:rsidRPr="009873C6" w:rsidRDefault="00531983" w:rsidP="002E1EF2">
      <w:pPr>
        <w:rPr>
          <w:rFonts w:ascii="Times New Roman" w:hAnsi="Times New Roman" w:cs="Times New Roman"/>
          <w:b/>
          <w:sz w:val="24"/>
          <w:szCs w:val="24"/>
        </w:rPr>
      </w:pPr>
      <w:r w:rsidRPr="009873C6">
        <w:rPr>
          <w:rFonts w:ascii="Times New Roman" w:hAnsi="Times New Roman" w:cs="Times New Roman"/>
          <w:b/>
          <w:sz w:val="24"/>
          <w:szCs w:val="24"/>
        </w:rPr>
        <w:t>CASE STUDY:</w:t>
      </w:r>
    </w:p>
    <w:p w:rsidR="002E1EF2" w:rsidRPr="009873C6"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9873C6">
        <w:rPr>
          <w:rFonts w:ascii="Times New Roman" w:eastAsia="Calibri" w:hAnsi="Times New Roman" w:cs="Times New Roman"/>
          <w:color w:val="000000"/>
          <w:sz w:val="20"/>
          <w:szCs w:val="20"/>
        </w:rPr>
        <w:t xml:space="preserve">There are many bad things that have happened because of acid rain and here are some. In Sweden, drinking water once contained enough water to make people's hair turn green. In the Czech Republic, many trees lost all their leaves as a result of acid rain. The Taj Mahal in India, one of the ten wonders of the world, is being constantly </w:t>
      </w:r>
      <w:r w:rsidRPr="009873C6">
        <w:rPr>
          <w:rFonts w:ascii="Times New Roman" w:eastAsia="Calibri" w:hAnsi="Times New Roman" w:cs="Times New Roman"/>
          <w:color w:val="000000"/>
          <w:sz w:val="20"/>
          <w:szCs w:val="20"/>
        </w:rPr>
        <w:lastRenderedPageBreak/>
        <w:t>threatened by acid rain. Some famous statues, such as the Lincoln Memorial and Michelangelo’s statue of Marcus Aurelius, have started deteriorating because of acid rain. In London in 1952, very thick acid smog killed 4,000 people</w:t>
      </w:r>
    </w:p>
    <w:p w:rsidR="002E1EF2" w:rsidRDefault="002E1EF2" w:rsidP="002E1EF2">
      <w:pPr>
        <w:pStyle w:val="NormalWeb"/>
        <w:jc w:val="center"/>
        <w:rPr>
          <w:rFonts w:ascii="Arial" w:hAnsi="Arial" w:cs="Arial"/>
          <w:color w:val="6A5ACD"/>
          <w:sz w:val="27"/>
          <w:szCs w:val="27"/>
        </w:rPr>
      </w:pPr>
      <w:r>
        <w:rPr>
          <w:rFonts w:ascii="Arial" w:hAnsi="Arial" w:cs="Arial"/>
          <w:noProof/>
          <w:color w:val="6A5ACD"/>
          <w:sz w:val="27"/>
          <w:szCs w:val="27"/>
        </w:rPr>
        <w:drawing>
          <wp:inline distT="0" distB="0" distL="0" distR="0" wp14:anchorId="481F6660" wp14:editId="77A746AA">
            <wp:extent cx="6169794" cy="3734602"/>
            <wp:effectExtent l="19050" t="0" r="2406" b="0"/>
            <wp:docPr id="75" name="Picture 75" descr="http://www.angelfire.com/ks3/acidrainreport/glob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gelfire.com/ks3/acidrainreport/global2.gif"/>
                    <pic:cNvPicPr>
                      <a:picLocks noChangeAspect="1" noChangeArrowheads="1"/>
                    </pic:cNvPicPr>
                  </pic:nvPicPr>
                  <pic:blipFill>
                    <a:blip r:embed="rId108"/>
                    <a:srcRect/>
                    <a:stretch>
                      <a:fillRect/>
                    </a:stretch>
                  </pic:blipFill>
                  <pic:spPr bwMode="auto">
                    <a:xfrm>
                      <a:off x="0" y="0"/>
                      <a:ext cx="6169939" cy="3734690"/>
                    </a:xfrm>
                    <a:prstGeom prst="rect">
                      <a:avLst/>
                    </a:prstGeom>
                    <a:noFill/>
                    <a:ln w="9525">
                      <a:noFill/>
                      <a:miter lim="800000"/>
                      <a:headEnd/>
                      <a:tailEnd/>
                    </a:ln>
                  </pic:spPr>
                </pic:pic>
              </a:graphicData>
            </a:graphic>
          </wp:inline>
        </w:drawing>
      </w:r>
    </w:p>
    <w:p w:rsidR="002E1EF2" w:rsidRPr="009873C6"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9873C6">
        <w:rPr>
          <w:rFonts w:ascii="Times New Roman" w:eastAsia="Calibri" w:hAnsi="Times New Roman" w:cs="Times New Roman"/>
          <w:color w:val="000000"/>
          <w:sz w:val="20"/>
          <w:szCs w:val="20"/>
        </w:rPr>
        <w:t>This map shows the areas that are currently affected by acid rain (heavily or moderately) and could be affected by acid rain in the future</w:t>
      </w:r>
    </w:p>
    <w:p w:rsidR="002E1EF2" w:rsidRDefault="002E1EF2" w:rsidP="00531983">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9873C6">
        <w:rPr>
          <w:rFonts w:ascii="Times New Roman" w:eastAsia="Calibri" w:hAnsi="Times New Roman" w:cs="Times New Roman"/>
          <w:b/>
          <w:color w:val="000000"/>
          <w:sz w:val="24"/>
          <w:szCs w:val="24"/>
        </w:rPr>
        <w:br/>
      </w:r>
      <w:proofErr w:type="gramStart"/>
      <w:r w:rsidRPr="009873C6">
        <w:rPr>
          <w:rFonts w:ascii="Times New Roman" w:eastAsia="Calibri" w:hAnsi="Times New Roman" w:cs="Times New Roman"/>
          <w:b/>
          <w:color w:val="000000"/>
          <w:sz w:val="24"/>
          <w:szCs w:val="24"/>
        </w:rPr>
        <w:t xml:space="preserve">SOURCES OF UK </w:t>
      </w:r>
      <w:r>
        <w:rPr>
          <w:rFonts w:ascii="Times New Roman" w:eastAsia="Calibri" w:hAnsi="Times New Roman" w:cs="Times New Roman"/>
          <w:b/>
          <w:color w:val="000000"/>
          <w:sz w:val="24"/>
          <w:szCs w:val="24"/>
        </w:rPr>
        <w:t>SULPH</w:t>
      </w:r>
      <w:r w:rsidRPr="009873C6">
        <w:rPr>
          <w:rFonts w:ascii="Times New Roman" w:eastAsia="Calibri" w:hAnsi="Times New Roman" w:cs="Times New Roman"/>
          <w:b/>
          <w:color w:val="000000"/>
          <w:sz w:val="24"/>
          <w:szCs w:val="24"/>
        </w:rPr>
        <w:t>URE DIOXIDE &amp; NITROGEN OXIDES, 1999.</w:t>
      </w:r>
      <w:proofErr w:type="gramEnd"/>
    </w:p>
    <w:p w:rsidR="002E1EF2" w:rsidRPr="009873C6" w:rsidRDefault="002E1EF2" w:rsidP="002E1EF2">
      <w:pPr>
        <w:autoSpaceDE w:val="0"/>
        <w:autoSpaceDN w:val="0"/>
        <w:adjustRightInd w:val="0"/>
        <w:spacing w:after="0" w:line="240" w:lineRule="auto"/>
        <w:jc w:val="both"/>
        <w:rPr>
          <w:rFonts w:ascii="Times New Roman" w:eastAsia="Calibri" w:hAnsi="Times New Roman" w:cs="Times New Roman"/>
          <w:b/>
          <w:color w:val="000000"/>
          <w:sz w:val="24"/>
          <w:szCs w:val="24"/>
        </w:rPr>
      </w:pPr>
    </w:p>
    <w:tbl>
      <w:tblPr>
        <w:tblW w:w="4000" w:type="pct"/>
        <w:jc w:val="center"/>
        <w:tblCellSpacing w:w="12" w:type="dxa"/>
        <w:tblBorders>
          <w:top w:val="outset" w:sz="6" w:space="0" w:color="000000"/>
          <w:left w:val="outset" w:sz="6" w:space="0" w:color="000000"/>
          <w:bottom w:val="outset" w:sz="6" w:space="0" w:color="000000"/>
          <w:right w:val="outset" w:sz="6" w:space="0" w:color="000000"/>
        </w:tblBorders>
        <w:tblCellMar>
          <w:top w:w="84" w:type="dxa"/>
          <w:left w:w="84" w:type="dxa"/>
          <w:bottom w:w="84" w:type="dxa"/>
          <w:right w:w="84" w:type="dxa"/>
        </w:tblCellMar>
        <w:tblLook w:val="04A0" w:firstRow="1" w:lastRow="0" w:firstColumn="1" w:lastColumn="0" w:noHBand="0" w:noVBand="1"/>
      </w:tblPr>
      <w:tblGrid>
        <w:gridCol w:w="3995"/>
        <w:gridCol w:w="3690"/>
      </w:tblGrid>
      <w:tr w:rsidR="002E1EF2" w:rsidRPr="00D36226" w:rsidTr="001E4A06">
        <w:trPr>
          <w:tblCellSpacing w:w="12" w:type="dxa"/>
          <w:jc w:val="center"/>
        </w:trPr>
        <w:tc>
          <w:tcPr>
            <w:tcW w:w="2600" w:type="pct"/>
            <w:tcBorders>
              <w:top w:val="outset" w:sz="6" w:space="0" w:color="000000"/>
              <w:left w:val="outset" w:sz="6" w:space="0" w:color="000000"/>
              <w:bottom w:val="outset" w:sz="6" w:space="0" w:color="000000"/>
              <w:right w:val="outset" w:sz="6" w:space="0" w:color="000000"/>
            </w:tcBorders>
            <w:shd w:val="clear" w:color="auto" w:fill="FFFFFF"/>
            <w:hideMark/>
          </w:tcPr>
          <w:p w:rsidR="002E1EF2" w:rsidRPr="00D36226" w:rsidRDefault="002E1EF2" w:rsidP="001E4A06">
            <w:pPr>
              <w:autoSpaceDE w:val="0"/>
              <w:autoSpaceDN w:val="0"/>
              <w:adjustRightInd w:val="0"/>
              <w:spacing w:after="0" w:line="240" w:lineRule="auto"/>
              <w:jc w:val="both"/>
              <w:rPr>
                <w:sz w:val="40"/>
                <w:szCs w:val="40"/>
              </w:rPr>
            </w:pPr>
            <w:r w:rsidRPr="00AC3A72">
              <w:rPr>
                <w:rFonts w:ascii="Times New Roman" w:eastAsia="Calibri" w:hAnsi="Times New Roman" w:cs="Times New Roman"/>
                <w:b/>
                <w:color w:val="000000"/>
                <w:sz w:val="24"/>
                <w:szCs w:val="24"/>
              </w:rPr>
              <w:t>SULPHUR DIOXIDE</w:t>
            </w:r>
          </w:p>
        </w:tc>
        <w:tc>
          <w:tcPr>
            <w:tcW w:w="2400" w:type="pct"/>
            <w:tcBorders>
              <w:top w:val="outset" w:sz="6" w:space="0" w:color="000000"/>
              <w:left w:val="outset" w:sz="6" w:space="0" w:color="000000"/>
              <w:bottom w:val="outset" w:sz="6" w:space="0" w:color="000000"/>
              <w:right w:val="outset" w:sz="6" w:space="0" w:color="000000"/>
            </w:tcBorders>
            <w:shd w:val="clear" w:color="auto" w:fill="FFFFFF"/>
            <w:hideMark/>
          </w:tcPr>
          <w:p w:rsidR="002E1EF2" w:rsidRPr="00D36226" w:rsidRDefault="002E1EF2" w:rsidP="001E4A06">
            <w:pPr>
              <w:autoSpaceDE w:val="0"/>
              <w:autoSpaceDN w:val="0"/>
              <w:adjustRightInd w:val="0"/>
              <w:spacing w:after="0" w:line="240" w:lineRule="auto"/>
              <w:jc w:val="both"/>
              <w:rPr>
                <w:sz w:val="40"/>
                <w:szCs w:val="40"/>
              </w:rPr>
            </w:pPr>
            <w:r w:rsidRPr="00AC3A72">
              <w:rPr>
                <w:rFonts w:ascii="Times New Roman" w:eastAsia="Calibri" w:hAnsi="Times New Roman" w:cs="Times New Roman"/>
                <w:b/>
                <w:color w:val="000000"/>
                <w:sz w:val="24"/>
                <w:szCs w:val="24"/>
              </w:rPr>
              <w:t>NITROGEN OXIDES</w:t>
            </w:r>
          </w:p>
        </w:tc>
      </w:tr>
      <w:tr w:rsidR="002E1EF2" w:rsidRPr="00D36226" w:rsidTr="001E4A06">
        <w:trPr>
          <w:tblCellSpacing w:w="12" w:type="dxa"/>
          <w:jc w:val="center"/>
        </w:trPr>
        <w:tc>
          <w:tcPr>
            <w:tcW w:w="2600" w:type="pct"/>
            <w:tcBorders>
              <w:top w:val="outset" w:sz="6" w:space="0" w:color="000000"/>
              <w:left w:val="outset" w:sz="6" w:space="0" w:color="000000"/>
              <w:bottom w:val="outset" w:sz="6" w:space="0" w:color="000000"/>
              <w:right w:val="outset" w:sz="6" w:space="0" w:color="000000"/>
            </w:tcBorders>
            <w:hideMark/>
          </w:tcPr>
          <w:p w:rsidR="002E1EF2" w:rsidRPr="009873C6" w:rsidRDefault="002E1EF2" w:rsidP="001E4A06">
            <w:pPr>
              <w:rPr>
                <w:rFonts w:ascii="Times New Roman" w:eastAsia="Calibri" w:hAnsi="Times New Roman" w:cs="Times New Roman"/>
                <w:color w:val="000000"/>
                <w:sz w:val="20"/>
                <w:szCs w:val="20"/>
              </w:rPr>
            </w:pPr>
            <w:r w:rsidRPr="009873C6">
              <w:rPr>
                <w:rFonts w:ascii="Times New Roman" w:eastAsia="Calibri" w:hAnsi="Times New Roman" w:cs="Times New Roman"/>
                <w:color w:val="000000"/>
                <w:sz w:val="20"/>
                <w:szCs w:val="20"/>
              </w:rPr>
              <w:t>Domestic</w:t>
            </w:r>
            <w:r>
              <w:rPr>
                <w:rFonts w:ascii="Times New Roman" w:eastAsia="Calibri" w:hAnsi="Times New Roman" w:cs="Times New Roman"/>
                <w:color w:val="000000"/>
                <w:sz w:val="20"/>
                <w:szCs w:val="20"/>
              </w:rPr>
              <w:t xml:space="preserve">         </w:t>
            </w:r>
            <w:r w:rsidRPr="009873C6">
              <w:rPr>
                <w:rFonts w:ascii="Times New Roman" w:eastAsia="Calibri" w:hAnsi="Times New Roman" w:cs="Times New Roman"/>
                <w:color w:val="000000"/>
                <w:sz w:val="20"/>
                <w:szCs w:val="20"/>
              </w:rPr>
              <w:t>4%</w:t>
            </w:r>
            <w:r w:rsidRPr="00D36226">
              <w:rPr>
                <w:sz w:val="40"/>
                <w:szCs w:val="40"/>
              </w:rPr>
              <w:br/>
            </w:r>
            <w:r w:rsidRPr="009873C6">
              <w:rPr>
                <w:rFonts w:ascii="Times New Roman" w:eastAsia="Calibri" w:hAnsi="Times New Roman" w:cs="Times New Roman"/>
                <w:color w:val="000000"/>
                <w:sz w:val="20"/>
                <w:szCs w:val="20"/>
              </w:rPr>
              <w:t>Commercial 2%</w:t>
            </w:r>
            <w:r w:rsidRPr="009873C6">
              <w:rPr>
                <w:rFonts w:ascii="Times New Roman" w:eastAsia="Calibri" w:hAnsi="Times New Roman" w:cs="Times New Roman"/>
                <w:color w:val="000000"/>
                <w:sz w:val="20"/>
                <w:szCs w:val="20"/>
              </w:rPr>
              <w:br/>
              <w:t>Road Transport 1%</w:t>
            </w:r>
            <w:r w:rsidRPr="009873C6">
              <w:rPr>
                <w:rFonts w:ascii="Times New Roman" w:eastAsia="Calibri" w:hAnsi="Times New Roman" w:cs="Times New Roman"/>
                <w:color w:val="000000"/>
                <w:sz w:val="20"/>
                <w:szCs w:val="20"/>
              </w:rPr>
              <w:br/>
              <w:t>Power Stations 65%</w:t>
            </w:r>
            <w:r w:rsidRPr="009873C6">
              <w:rPr>
                <w:rFonts w:ascii="Times New Roman" w:eastAsia="Calibri" w:hAnsi="Times New Roman" w:cs="Times New Roman"/>
                <w:color w:val="000000"/>
                <w:sz w:val="20"/>
                <w:szCs w:val="20"/>
              </w:rPr>
              <w:br/>
              <w:t>Refineries 8%</w:t>
            </w:r>
            <w:r w:rsidRPr="009873C6">
              <w:rPr>
                <w:rFonts w:ascii="Times New Roman" w:eastAsia="Calibri" w:hAnsi="Times New Roman" w:cs="Times New Roman"/>
                <w:color w:val="000000"/>
                <w:sz w:val="20"/>
                <w:szCs w:val="20"/>
              </w:rPr>
              <w:br/>
              <w:t>Other Industry 10%</w:t>
            </w:r>
            <w:r w:rsidRPr="009873C6">
              <w:rPr>
                <w:rFonts w:ascii="Times New Roman" w:eastAsia="Calibri" w:hAnsi="Times New Roman" w:cs="Times New Roman"/>
                <w:color w:val="000000"/>
                <w:sz w:val="20"/>
                <w:szCs w:val="20"/>
              </w:rPr>
              <w:br/>
              <w:t>Shipping 2%</w:t>
            </w:r>
            <w:r w:rsidRPr="009873C6">
              <w:rPr>
                <w:rFonts w:ascii="Times New Roman" w:eastAsia="Calibri" w:hAnsi="Times New Roman" w:cs="Times New Roman"/>
                <w:color w:val="000000"/>
                <w:sz w:val="20"/>
                <w:szCs w:val="20"/>
              </w:rPr>
              <w:br/>
              <w:t>Iron &amp; Steel 4%</w:t>
            </w:r>
          </w:p>
          <w:p w:rsidR="002E1EF2" w:rsidRPr="00D36226" w:rsidRDefault="002E1EF2" w:rsidP="001E4A06">
            <w:pPr>
              <w:rPr>
                <w:sz w:val="40"/>
                <w:szCs w:val="40"/>
              </w:rPr>
            </w:pPr>
            <w:r w:rsidRPr="009873C6">
              <w:rPr>
                <w:rFonts w:ascii="Times New Roman" w:eastAsia="Calibri" w:hAnsi="Times New Roman" w:cs="Times New Roman"/>
                <w:color w:val="000000"/>
                <w:sz w:val="20"/>
                <w:szCs w:val="20"/>
              </w:rPr>
              <w:t>(total in 1999 = 1.19 million tonnes)</w:t>
            </w:r>
          </w:p>
        </w:tc>
        <w:tc>
          <w:tcPr>
            <w:tcW w:w="2400" w:type="pct"/>
            <w:tcBorders>
              <w:top w:val="outset" w:sz="6" w:space="0" w:color="000000"/>
              <w:left w:val="outset" w:sz="6" w:space="0" w:color="000000"/>
              <w:bottom w:val="outset" w:sz="6" w:space="0" w:color="000000"/>
              <w:right w:val="outset" w:sz="6" w:space="0" w:color="000000"/>
            </w:tcBorders>
            <w:hideMark/>
          </w:tcPr>
          <w:p w:rsidR="002E1EF2" w:rsidRPr="009873C6" w:rsidRDefault="002E1EF2" w:rsidP="001E4A06">
            <w:pPr>
              <w:rPr>
                <w:rFonts w:ascii="Times New Roman" w:eastAsia="Calibri" w:hAnsi="Times New Roman" w:cs="Times New Roman"/>
                <w:color w:val="000000"/>
                <w:sz w:val="20"/>
                <w:szCs w:val="20"/>
              </w:rPr>
            </w:pPr>
            <w:r w:rsidRPr="009873C6">
              <w:rPr>
                <w:rFonts w:ascii="Times New Roman" w:eastAsia="Calibri" w:hAnsi="Times New Roman" w:cs="Times New Roman"/>
                <w:color w:val="000000"/>
                <w:sz w:val="20"/>
                <w:szCs w:val="20"/>
              </w:rPr>
              <w:t>Domestic 4%</w:t>
            </w:r>
            <w:r w:rsidRPr="009873C6">
              <w:rPr>
                <w:rFonts w:ascii="Times New Roman" w:eastAsia="Calibri" w:hAnsi="Times New Roman" w:cs="Times New Roman"/>
                <w:color w:val="000000"/>
                <w:sz w:val="20"/>
                <w:szCs w:val="20"/>
              </w:rPr>
              <w:br/>
              <w:t>Commercial 2%</w:t>
            </w:r>
            <w:r w:rsidRPr="00D36226">
              <w:rPr>
                <w:sz w:val="40"/>
                <w:szCs w:val="40"/>
              </w:rPr>
              <w:br/>
            </w:r>
            <w:r w:rsidRPr="009873C6">
              <w:rPr>
                <w:rFonts w:ascii="Times New Roman" w:eastAsia="Calibri" w:hAnsi="Times New Roman" w:cs="Times New Roman"/>
                <w:color w:val="000000"/>
                <w:sz w:val="20"/>
                <w:szCs w:val="20"/>
              </w:rPr>
              <w:t>Road Transport 44%</w:t>
            </w:r>
            <w:r w:rsidRPr="00D36226">
              <w:rPr>
                <w:sz w:val="40"/>
                <w:szCs w:val="40"/>
              </w:rPr>
              <w:br/>
            </w:r>
            <w:r w:rsidRPr="009873C6">
              <w:rPr>
                <w:rFonts w:ascii="Times New Roman" w:eastAsia="Calibri" w:hAnsi="Times New Roman" w:cs="Times New Roman"/>
                <w:color w:val="000000"/>
                <w:sz w:val="20"/>
                <w:szCs w:val="20"/>
              </w:rPr>
              <w:t>Power Stations 21%</w:t>
            </w:r>
            <w:r w:rsidRPr="009873C6">
              <w:rPr>
                <w:rFonts w:ascii="Times New Roman" w:eastAsia="Calibri" w:hAnsi="Times New Roman" w:cs="Times New Roman"/>
                <w:color w:val="000000"/>
                <w:sz w:val="20"/>
                <w:szCs w:val="20"/>
              </w:rPr>
              <w:br/>
              <w:t>Refineries 2%</w:t>
            </w:r>
            <w:r w:rsidRPr="009873C6">
              <w:rPr>
                <w:rFonts w:ascii="Times New Roman" w:eastAsia="Calibri" w:hAnsi="Times New Roman" w:cs="Times New Roman"/>
                <w:color w:val="000000"/>
                <w:sz w:val="20"/>
                <w:szCs w:val="20"/>
              </w:rPr>
              <w:br/>
              <w:t>Other Industry 9%</w:t>
            </w:r>
            <w:r w:rsidRPr="009873C6">
              <w:rPr>
                <w:rFonts w:ascii="Times New Roman" w:eastAsia="Calibri" w:hAnsi="Times New Roman" w:cs="Times New Roman"/>
                <w:color w:val="000000"/>
                <w:sz w:val="20"/>
                <w:szCs w:val="20"/>
              </w:rPr>
              <w:br/>
              <w:t>Shipping 3%</w:t>
            </w:r>
            <w:r w:rsidRPr="009873C6">
              <w:rPr>
                <w:rFonts w:ascii="Times New Roman" w:eastAsia="Calibri" w:hAnsi="Times New Roman" w:cs="Times New Roman"/>
                <w:color w:val="000000"/>
                <w:sz w:val="20"/>
                <w:szCs w:val="20"/>
              </w:rPr>
              <w:br/>
              <w:t>Iron &amp; Steel 2%</w:t>
            </w:r>
          </w:p>
          <w:p w:rsidR="002E1EF2" w:rsidRPr="00D36226" w:rsidRDefault="002E1EF2" w:rsidP="001E4A06">
            <w:pPr>
              <w:rPr>
                <w:sz w:val="40"/>
                <w:szCs w:val="40"/>
              </w:rPr>
            </w:pPr>
            <w:r w:rsidRPr="009873C6">
              <w:rPr>
                <w:rFonts w:ascii="Times New Roman" w:eastAsia="Calibri" w:hAnsi="Times New Roman" w:cs="Times New Roman"/>
                <w:color w:val="000000"/>
                <w:sz w:val="20"/>
                <w:szCs w:val="20"/>
              </w:rPr>
              <w:t>(total in 1999 = 1.61 million tonnes)</w:t>
            </w:r>
          </w:p>
        </w:tc>
      </w:tr>
    </w:tbl>
    <w:p w:rsidR="002E1EF2" w:rsidRDefault="002E1EF2" w:rsidP="002E1EF2">
      <w:pPr>
        <w:rPr>
          <w:rFonts w:ascii="Times New Roman" w:hAnsi="Times New Roman" w:cs="Times New Roman"/>
          <w:b/>
          <w:sz w:val="24"/>
          <w:szCs w:val="24"/>
        </w:rPr>
      </w:pPr>
      <w:bookmarkStart w:id="9" w:name="Causes"/>
    </w:p>
    <w:p w:rsidR="002E1EF2" w:rsidRDefault="002E1EF2" w:rsidP="002E1EF2">
      <w:pPr>
        <w:rPr>
          <w:rFonts w:ascii="Times New Roman" w:hAnsi="Times New Roman" w:cs="Times New Roman"/>
          <w:b/>
          <w:sz w:val="24"/>
          <w:szCs w:val="24"/>
        </w:rPr>
      </w:pPr>
    </w:p>
    <w:p w:rsidR="002E1EF2" w:rsidRPr="00AC3A72" w:rsidRDefault="002E1EF2" w:rsidP="002E1EF2">
      <w:pPr>
        <w:rPr>
          <w:rFonts w:ascii="Times New Roman" w:hAnsi="Times New Roman" w:cs="Times New Roman"/>
          <w:b/>
          <w:sz w:val="24"/>
          <w:szCs w:val="24"/>
        </w:rPr>
      </w:pPr>
      <w:r w:rsidRPr="00AC3A72">
        <w:rPr>
          <w:rFonts w:ascii="Times New Roman" w:hAnsi="Times New Roman" w:cs="Times New Roman"/>
          <w:b/>
          <w:sz w:val="24"/>
          <w:szCs w:val="24"/>
        </w:rPr>
        <w:lastRenderedPageBreak/>
        <w:t xml:space="preserve">FINDINGS </w:t>
      </w:r>
    </w:p>
    <w:bookmarkEnd w:id="9"/>
    <w:p w:rsidR="002E1EF2" w:rsidRPr="00AC3A72" w:rsidRDefault="002E1EF2" w:rsidP="002E1EF2">
      <w:pPr>
        <w:rPr>
          <w:rFonts w:ascii="Times New Roman" w:hAnsi="Times New Roman" w:cs="Times New Roman"/>
          <w:b/>
          <w:sz w:val="24"/>
          <w:szCs w:val="24"/>
        </w:rPr>
      </w:pPr>
      <w:r w:rsidRPr="00AC3A72">
        <w:rPr>
          <w:rFonts w:ascii="Times New Roman" w:hAnsi="Times New Roman" w:cs="Times New Roman"/>
          <w:b/>
          <w:sz w:val="24"/>
          <w:szCs w:val="24"/>
        </w:rPr>
        <w:t>IMPACT</w:t>
      </w: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AC3A72">
        <w:rPr>
          <w:rFonts w:ascii="Times New Roman" w:eastAsia="Calibri" w:hAnsi="Times New Roman" w:cs="Times New Roman"/>
          <w:color w:val="000000"/>
          <w:sz w:val="20"/>
          <w:szCs w:val="20"/>
        </w:rPr>
        <w:t>Acid rain can be caused by many things. Industrial emissions from factories and power plants that burn fuels such as natural gas, coal or oil, emit smoke that gives off oxides of sulfur and nitrogen is one cause. Another cause is vehicles (e.g. cars, buses) that burn gasoline and diesel. The exhaust emitted by burning these fuels contains sulfur dioxide, an oxide of sulfur. Also, vehicles that have gas engines will produce oxides of nitrogen, another cause of acid rain. One other cause is home fires giving off smoke that contains sulfur dioxide. Some fairly minor causes are natural causes which are volcanoes, swamps and rotting plants giving off sulfur dioxide. Natural causes only account for 10% of the pollution causing acid rain.</w:t>
      </w:r>
      <w:bookmarkStart w:id="10" w:name="Effects"/>
    </w:p>
    <w:p w:rsidR="002E1EF2" w:rsidRPr="009213D6"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9213D6" w:rsidRDefault="002E1EF2" w:rsidP="002E1EF2">
      <w:pPr>
        <w:rPr>
          <w:rFonts w:ascii="Times New Roman" w:hAnsi="Times New Roman" w:cs="Times New Roman"/>
          <w:b/>
          <w:sz w:val="24"/>
          <w:szCs w:val="24"/>
        </w:rPr>
      </w:pPr>
      <w:r w:rsidRPr="00AC3A72">
        <w:rPr>
          <w:rFonts w:ascii="Times New Roman" w:hAnsi="Times New Roman" w:cs="Times New Roman"/>
          <w:b/>
          <w:sz w:val="24"/>
          <w:szCs w:val="24"/>
        </w:rPr>
        <w:t>EFFECTS   AND   PROBLEMS</w:t>
      </w:r>
      <w:bookmarkEnd w:id="10"/>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AC3A72">
        <w:rPr>
          <w:rFonts w:ascii="Times New Roman" w:eastAsia="Calibri" w:hAnsi="Times New Roman" w:cs="Times New Roman"/>
          <w:color w:val="000000"/>
          <w:sz w:val="20"/>
          <w:szCs w:val="20"/>
        </w:rPr>
        <w:t xml:space="preserve">There are many problems and effects caused by acid rain. Acid rain can cause buildings, statues and bridges to deteriorate faster than usual. Another problem is it harms thousands of lakes, rivers, and streams worldwide. It disrupts lake ecosystems and </w:t>
      </w:r>
      <w:proofErr w:type="gramStart"/>
      <w:r w:rsidRPr="00AC3A72">
        <w:rPr>
          <w:rFonts w:ascii="Times New Roman" w:eastAsia="Calibri" w:hAnsi="Times New Roman" w:cs="Times New Roman"/>
          <w:color w:val="000000"/>
          <w:sz w:val="20"/>
          <w:szCs w:val="20"/>
        </w:rPr>
        <w:t>kill</w:t>
      </w:r>
      <w:proofErr w:type="gramEnd"/>
      <w:r w:rsidRPr="00AC3A72">
        <w:rPr>
          <w:rFonts w:ascii="Times New Roman" w:eastAsia="Calibri" w:hAnsi="Times New Roman" w:cs="Times New Roman"/>
          <w:color w:val="000000"/>
          <w:sz w:val="20"/>
          <w:szCs w:val="20"/>
        </w:rPr>
        <w:t xml:space="preserve"> wildlife in affected lakes, rivers and streams. Acid rain also damages soil and the tree roots in it. When soil is acidified, tree roots are damaged, leaving them not able to draw in enough nutrients to support the tree. When acid rain falls on trees, it makes their leaves turn brownish-yellow and the tree can no longer carry out photosynthesis properly. Another problem is it will harm people when they breathe in smog, acid rain in one of its many forms. Acid rain can also harm people indirectly. This happens when people eat fish caught in affected lakes or rivers. Also, if the water source is acidic enough, it will react with copper or lead pipes to harm humans. It also washes aluminum into the water supply. Birds can be harmed if they live in affected waters or feed on fish living in affected waters.</w:t>
      </w:r>
    </w:p>
    <w:p w:rsidR="002E1EF2" w:rsidRPr="009213D6"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E76A83" w:rsidRDefault="002E1EF2" w:rsidP="002E1EF2">
      <w:pPr>
        <w:autoSpaceDE w:val="0"/>
        <w:autoSpaceDN w:val="0"/>
        <w:adjustRightInd w:val="0"/>
        <w:spacing w:after="0" w:line="240" w:lineRule="auto"/>
        <w:rPr>
          <w:rFonts w:ascii="Algerian" w:hAnsi="Algerian" w:cs="Times New Roman"/>
          <w:b/>
          <w:bCs/>
          <w:i/>
          <w:iCs/>
          <w:sz w:val="48"/>
          <w:szCs w:val="48"/>
          <w:u w:val="single"/>
        </w:rPr>
      </w:pPr>
      <w:r w:rsidRPr="00AC3A72">
        <w:rPr>
          <w:rFonts w:ascii="Times New Roman" w:hAnsi="Times New Roman" w:cs="Times New Roman"/>
          <w:b/>
          <w:sz w:val="24"/>
          <w:szCs w:val="24"/>
        </w:rPr>
        <w:t>EFFECT ON CROP AND VEGETABLE PLANTS</w:t>
      </w:r>
    </w:p>
    <w:p w:rsidR="002E1EF2" w:rsidRPr="00E12C05" w:rsidRDefault="002E1EF2" w:rsidP="002E1EF2">
      <w:pPr>
        <w:autoSpaceDE w:val="0"/>
        <w:autoSpaceDN w:val="0"/>
        <w:adjustRightInd w:val="0"/>
        <w:spacing w:after="0" w:line="240" w:lineRule="auto"/>
        <w:rPr>
          <w:rFonts w:ascii="Times New Roman" w:hAnsi="Times New Roman" w:cs="Times New Roman"/>
          <w:sz w:val="36"/>
          <w:szCs w:val="36"/>
        </w:rPr>
      </w:pPr>
    </w:p>
    <w:p w:rsidR="002E1EF2" w:rsidRDefault="002E1EF2" w:rsidP="002E1EF2">
      <w:pPr>
        <w:autoSpaceDE w:val="0"/>
        <w:autoSpaceDN w:val="0"/>
        <w:adjustRightInd w:val="0"/>
        <w:spacing w:after="0" w:line="240" w:lineRule="auto"/>
        <w:rPr>
          <w:rFonts w:ascii="Times New Roman" w:hAnsi="Times New Roman" w:cs="Times New Roman"/>
          <w:sz w:val="16"/>
          <w:szCs w:val="16"/>
        </w:rPr>
      </w:pPr>
    </w:p>
    <w:p w:rsidR="002E1EF2" w:rsidRPr="00AC3A7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AC3A72">
        <w:rPr>
          <w:rFonts w:ascii="Times New Roman" w:eastAsia="Calibri" w:hAnsi="Times New Roman" w:cs="Times New Roman"/>
          <w:color w:val="000000"/>
          <w:sz w:val="20"/>
          <w:szCs w:val="20"/>
        </w:rPr>
        <w:t>Crop and vegetable plants have shown a wide range of</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sensitivity to the acidity of rain water. As reported by</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Firebaugh , the effects of SiAR (pH &lt; 3) on Phaseolus</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vulgaris L. plants exhibited a failure to attain normal height,</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had necrotic and wrinkled leaves, excessive and adventitious</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budding, and premature abscission of primary leaves. Again,</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apparent rates of photosynthesis, however, increased</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dramatically. Both carbohydrate production and root biomass</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were reduced by low pH treatments, and application of Congo</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red indicator to the acid-treated leaf tissue showed that the cell</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 xml:space="preserve">contents were acidified to a pH of below 4.0. </w:t>
      </w:r>
      <w:proofErr w:type="gramStart"/>
      <w:r w:rsidRPr="00AC3A72">
        <w:rPr>
          <w:rFonts w:ascii="Times New Roman" w:eastAsia="Calibri" w:hAnsi="Times New Roman" w:cs="Times New Roman"/>
          <w:color w:val="000000"/>
          <w:sz w:val="20"/>
          <w:szCs w:val="20"/>
        </w:rPr>
        <w:t>it</w:t>
      </w:r>
      <w:proofErr w:type="gramEnd"/>
      <w:r w:rsidRPr="00AC3A72">
        <w:rPr>
          <w:rFonts w:ascii="Times New Roman" w:eastAsia="Calibri" w:hAnsi="Times New Roman" w:cs="Times New Roman"/>
          <w:color w:val="000000"/>
          <w:sz w:val="20"/>
          <w:szCs w:val="20"/>
        </w:rPr>
        <w:t xml:space="preserve"> has been reported that</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Arabidopsis leaves treated with SiAR showed phenotypes</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similar to necrotic lesions caused by biotic stresses like</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pseudomonad infiltration. Again, exposure of Arabidopsis to</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SiAR resulted in the up-regulation of genes. In their report,</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they suggested that SiAR activates at least the salicylic acid</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pathway, and activation of this pathway is sensitive to sulfuric</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acid. The impact of SiAR with pHlevels</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of 5.0, 4.0 and 3.0 on three most popular vegetable</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plants species, viz. Capsicum annuum, Lycopersicon</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esculentum and Solanum melongea of the family Solanaceae.</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From the above study, they have reported that the growth</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parameters and fruiting were severely curtailed with increasing</w:t>
      </w:r>
      <w:r>
        <w:rPr>
          <w:rFonts w:ascii="Times New Roman" w:eastAsia="Calibri" w:hAnsi="Times New Roman" w:cs="Times New Roman"/>
          <w:color w:val="000000"/>
          <w:sz w:val="20"/>
          <w:szCs w:val="20"/>
        </w:rPr>
        <w:t xml:space="preserve"> </w:t>
      </w:r>
      <w:r w:rsidRPr="00AC3A72">
        <w:rPr>
          <w:rFonts w:ascii="Times New Roman" w:eastAsia="Calibri" w:hAnsi="Times New Roman" w:cs="Times New Roman"/>
          <w:color w:val="000000"/>
          <w:sz w:val="20"/>
          <w:szCs w:val="20"/>
        </w:rPr>
        <w:t>acidity in all the three species.</w:t>
      </w:r>
    </w:p>
    <w:p w:rsidR="002E1EF2" w:rsidRPr="00E33A5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E33A52" w:rsidRDefault="002E1EF2" w:rsidP="002E1EF2">
      <w:pPr>
        <w:autoSpaceDE w:val="0"/>
        <w:autoSpaceDN w:val="0"/>
        <w:adjustRightInd w:val="0"/>
        <w:spacing w:after="0" w:line="240" w:lineRule="auto"/>
        <w:rPr>
          <w:rFonts w:ascii="Times New Roman" w:hAnsi="Times New Roman" w:cs="Times New Roman"/>
          <w:b/>
          <w:sz w:val="24"/>
          <w:szCs w:val="24"/>
        </w:rPr>
      </w:pPr>
      <w:proofErr w:type="gramStart"/>
      <w:r w:rsidRPr="00E33A52">
        <w:rPr>
          <w:rFonts w:ascii="Times New Roman" w:hAnsi="Times New Roman" w:cs="Times New Roman"/>
          <w:b/>
          <w:sz w:val="24"/>
          <w:szCs w:val="24"/>
        </w:rPr>
        <w:t>EFFECT  ON</w:t>
      </w:r>
      <w:proofErr w:type="gramEnd"/>
      <w:r w:rsidRPr="00E33A52">
        <w:rPr>
          <w:rFonts w:ascii="Times New Roman" w:hAnsi="Times New Roman" w:cs="Times New Roman"/>
          <w:b/>
          <w:sz w:val="24"/>
          <w:szCs w:val="24"/>
        </w:rPr>
        <w:t xml:space="preserve">  TREE  AND  FOREST</w:t>
      </w:r>
    </w:p>
    <w:p w:rsidR="002E1EF2" w:rsidRPr="00E12C05" w:rsidRDefault="002E1EF2" w:rsidP="002E1EF2">
      <w:pPr>
        <w:autoSpaceDE w:val="0"/>
        <w:autoSpaceDN w:val="0"/>
        <w:adjustRightInd w:val="0"/>
        <w:spacing w:after="0" w:line="240" w:lineRule="auto"/>
        <w:rPr>
          <w:rFonts w:ascii="Times New Roman" w:hAnsi="Times New Roman" w:cs="Times New Roman"/>
          <w:sz w:val="36"/>
          <w:szCs w:val="36"/>
        </w:rPr>
      </w:pPr>
    </w:p>
    <w:p w:rsidR="002E1EF2" w:rsidRPr="00E33A5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E33A52">
        <w:rPr>
          <w:rFonts w:ascii="Times New Roman" w:eastAsia="Calibri" w:hAnsi="Times New Roman" w:cs="Times New Roman"/>
          <w:color w:val="000000"/>
          <w:sz w:val="20"/>
          <w:szCs w:val="20"/>
        </w:rPr>
        <w:t xml:space="preserve">The effect of AR on higher plants viz. </w:t>
      </w:r>
      <w:proofErr w:type="gramStart"/>
      <w:r w:rsidRPr="00E33A52">
        <w:rPr>
          <w:rFonts w:ascii="Times New Roman" w:eastAsia="Calibri" w:hAnsi="Times New Roman" w:cs="Times New Roman"/>
          <w:color w:val="000000"/>
          <w:sz w:val="20"/>
          <w:szCs w:val="20"/>
        </w:rPr>
        <w:t>pine ,</w:t>
      </w:r>
      <w:proofErr w:type="gramEnd"/>
      <w:r w:rsidRPr="00E33A52">
        <w:rPr>
          <w:rFonts w:ascii="Times New Roman" w:eastAsia="Calibri" w:hAnsi="Times New Roman" w:cs="Times New Roman"/>
          <w:color w:val="000000"/>
          <w:sz w:val="20"/>
          <w:szCs w:val="20"/>
        </w:rPr>
        <w:t xml:space="preserve"> Beech</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and Holm Oak, apple tree, litchi , and even</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forest is highly adverse due to acid deposition. Leaf is</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the most sensitive organ to AR-caused pollutant damage, and</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has been the target of many studies. Usually, the effect of acid</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depositions on higher plants arises in two ways-either through</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foliage or through roots. The symptoms include direct damage</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to the plant tissue (especially roots and foliage), reduced</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canopy cover, crown dieback and whole tree death. The</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germination rate of Norway spruce, Scots Pine and silver birch</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seeds was found to be moderately inhibited at pH 3.8 and 5.4photosynthetic rate on a unit chlorophyll basis, and on</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chlorophyll degradation. When NO3- concentrations in rain</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water increased, the chlorophyll a+b contents of the leaves</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increased in parallel, even though the pH of the simulated rain</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decreased. The nitrogen content of the rain was sufficient to</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stimulate the production of chlorophyll and was able to</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 xml:space="preserve">override any degradative </w:t>
      </w:r>
      <w:r w:rsidRPr="00E33A52">
        <w:rPr>
          <w:rFonts w:ascii="Times New Roman" w:eastAsia="Calibri" w:hAnsi="Times New Roman" w:cs="Times New Roman"/>
          <w:color w:val="000000"/>
          <w:sz w:val="20"/>
          <w:szCs w:val="20"/>
        </w:rPr>
        <w:lastRenderedPageBreak/>
        <w:t>effect expected due to the H+ input</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from AR. The AR does, therefore, simultaneously increase</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chlorophyll content and reduce the efficiency of the use of</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chlorophyll in photosynthesis. This reduced efficiency may be</w:t>
      </w:r>
      <w:r>
        <w:rPr>
          <w:rFonts w:ascii="Times New Roman" w:eastAsia="Calibri" w:hAnsi="Times New Roman" w:cs="Times New Roman"/>
          <w:color w:val="000000"/>
          <w:sz w:val="20"/>
          <w:szCs w:val="20"/>
        </w:rPr>
        <w:t xml:space="preserve"> </w:t>
      </w:r>
      <w:r w:rsidRPr="00E33A52">
        <w:rPr>
          <w:rFonts w:ascii="Times New Roman" w:eastAsia="Calibri" w:hAnsi="Times New Roman" w:cs="Times New Roman"/>
          <w:color w:val="000000"/>
          <w:sz w:val="20"/>
          <w:szCs w:val="20"/>
        </w:rPr>
        <w:t>linked to the increase in the rate of degradation of chlorophyll to pheophytin.</w:t>
      </w:r>
    </w:p>
    <w:p w:rsidR="002E1EF2" w:rsidRDefault="002E1EF2" w:rsidP="002E1EF2">
      <w:pPr>
        <w:autoSpaceDE w:val="0"/>
        <w:autoSpaceDN w:val="0"/>
        <w:adjustRightInd w:val="0"/>
        <w:spacing w:after="0" w:line="240" w:lineRule="auto"/>
        <w:rPr>
          <w:rFonts w:eastAsia="Times New Roman" w:cstheme="minorHAnsi"/>
          <w:sz w:val="28"/>
          <w:szCs w:val="28"/>
        </w:rPr>
      </w:pPr>
    </w:p>
    <w:p w:rsidR="002E1EF2" w:rsidRPr="00C41E7E" w:rsidRDefault="002E1EF2" w:rsidP="002E1EF2">
      <w:pPr>
        <w:autoSpaceDE w:val="0"/>
        <w:autoSpaceDN w:val="0"/>
        <w:adjustRightInd w:val="0"/>
        <w:spacing w:after="0" w:line="240" w:lineRule="auto"/>
        <w:rPr>
          <w:rFonts w:ascii="Times New Roman" w:hAnsi="Times New Roman" w:cs="Times New Roman"/>
          <w:b/>
          <w:sz w:val="24"/>
          <w:szCs w:val="24"/>
        </w:rPr>
      </w:pPr>
      <w:proofErr w:type="gramStart"/>
      <w:r w:rsidRPr="00C41E7E">
        <w:rPr>
          <w:rFonts w:ascii="Times New Roman" w:hAnsi="Times New Roman" w:cs="Times New Roman"/>
          <w:b/>
          <w:sz w:val="24"/>
          <w:szCs w:val="24"/>
        </w:rPr>
        <w:t>EFFECT  ON</w:t>
      </w:r>
      <w:proofErr w:type="gramEnd"/>
      <w:r w:rsidRPr="00C41E7E">
        <w:rPr>
          <w:rFonts w:ascii="Times New Roman" w:hAnsi="Times New Roman" w:cs="Times New Roman"/>
          <w:b/>
          <w:sz w:val="24"/>
          <w:szCs w:val="24"/>
        </w:rPr>
        <w:t xml:space="preserve">  HERB</w:t>
      </w: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41E7E">
        <w:rPr>
          <w:rFonts w:ascii="Times New Roman" w:eastAsia="Calibri" w:hAnsi="Times New Roman" w:cs="Times New Roman"/>
          <w:color w:val="000000"/>
          <w:sz w:val="20"/>
          <w:szCs w:val="20"/>
        </w:rPr>
        <w:t>To the best of my knowledge is concerned, there are only a</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few reports available on the effect of medicinal herbs due to</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 xml:space="preserve">acid rain. </w:t>
      </w:r>
      <w:proofErr w:type="gramStart"/>
      <w:r w:rsidRPr="00C41E7E">
        <w:rPr>
          <w:rFonts w:ascii="Times New Roman" w:eastAsia="Calibri" w:hAnsi="Times New Roman" w:cs="Times New Roman"/>
          <w:color w:val="000000"/>
          <w:sz w:val="20"/>
          <w:szCs w:val="20"/>
        </w:rPr>
        <w:t>The effects of simulated acid rain (SiAR) of pH 2.5, 3.5, 4.5 and 5.5 on</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chlorophyll and ascorbic acid contents of two cultivars of a medicinal herb Menthapiperita.</w:t>
      </w:r>
      <w:proofErr w:type="gramEnd"/>
      <w:r w:rsidRPr="00C41E7E">
        <w:rPr>
          <w:rFonts w:ascii="Times New Roman" w:eastAsia="Calibri" w:hAnsi="Times New Roman" w:cs="Times New Roman"/>
          <w:color w:val="000000"/>
          <w:sz w:val="20"/>
          <w:szCs w:val="20"/>
        </w:rPr>
        <w:t xml:space="preserve"> In the above study, they found that chlorophyll and</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ascorbic acid contents of the leaves were adversely affected (at</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pH 2.5 and 3.5), and chlorophyll-a showed more reduction</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 xml:space="preserve">than chlorophyll-b. </w:t>
      </w:r>
      <w:proofErr w:type="gramStart"/>
      <w:r w:rsidRPr="00C41E7E">
        <w:rPr>
          <w:rFonts w:ascii="Times New Roman" w:eastAsia="Calibri" w:hAnsi="Times New Roman" w:cs="Times New Roman"/>
          <w:color w:val="000000"/>
          <w:sz w:val="20"/>
          <w:szCs w:val="20"/>
        </w:rPr>
        <w:t>In both the cultivars,</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more sensitive on chlorophyll and ascorbic</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acid contents.</w:t>
      </w:r>
      <w:proofErr w:type="gramEnd"/>
      <w:r w:rsidRPr="00C41E7E">
        <w:rPr>
          <w:rFonts w:ascii="Times New Roman" w:eastAsia="Calibri" w:hAnsi="Times New Roman" w:cs="Times New Roman"/>
          <w:color w:val="000000"/>
          <w:sz w:val="20"/>
          <w:szCs w:val="20"/>
        </w:rPr>
        <w:t xml:space="preserve"> Various aluminium-based new phases formed due to the</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substitution of sulphur, which have been analyzed using X-Ray diffraction</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technique, have been reported in Behera. In this study,</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an attempt has been made to analyze the various aluminium</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 xml:space="preserve">phase (salt) formations due to the substitution of sulphur because of their toxicological importance. The new phases like </w:t>
      </w:r>
      <w:proofErr w:type="gramStart"/>
      <w:r w:rsidRPr="00C41E7E">
        <w:rPr>
          <w:rFonts w:ascii="Times New Roman" w:eastAsia="Calibri" w:hAnsi="Times New Roman" w:cs="Times New Roman"/>
          <w:color w:val="000000"/>
          <w:sz w:val="20"/>
          <w:szCs w:val="20"/>
        </w:rPr>
        <w:t>AIH(</w:t>
      </w:r>
      <w:proofErr w:type="gramEnd"/>
      <w:r w:rsidRPr="00C41E7E">
        <w:rPr>
          <w:rFonts w:ascii="Times New Roman" w:eastAsia="Calibri" w:hAnsi="Times New Roman" w:cs="Times New Roman"/>
          <w:color w:val="000000"/>
          <w:sz w:val="20"/>
          <w:szCs w:val="20"/>
        </w:rPr>
        <w:t>SO4)2 and AI2S3 along</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with usual Al2O3; H2O, MgO, FeAI2 (PO4)2 (OH)2; 8H2O, and</w:t>
      </w:r>
      <w:r>
        <w:rPr>
          <w:rFonts w:ascii="Times New Roman" w:eastAsia="Calibri" w:hAnsi="Times New Roman" w:cs="Times New Roman"/>
          <w:color w:val="000000"/>
          <w:sz w:val="20"/>
          <w:szCs w:val="20"/>
        </w:rPr>
        <w:t xml:space="preserve"> </w:t>
      </w:r>
      <w:r w:rsidRPr="00C41E7E">
        <w:rPr>
          <w:rFonts w:ascii="Times New Roman" w:eastAsia="Calibri" w:hAnsi="Times New Roman" w:cs="Times New Roman"/>
          <w:color w:val="000000"/>
          <w:sz w:val="20"/>
          <w:szCs w:val="20"/>
        </w:rPr>
        <w:t>(K2Ca(SO4)2; H2O), when treated with sulphuric-simulated acid rain of  two different pH (3.39 and 5.45) for 20 weeks.</w:t>
      </w:r>
    </w:p>
    <w:p w:rsidR="002E1EF2" w:rsidRPr="00C41E7E"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Default="002E1EF2" w:rsidP="002E1EF2">
      <w:pPr>
        <w:autoSpaceDE w:val="0"/>
        <w:autoSpaceDN w:val="0"/>
        <w:adjustRightInd w:val="0"/>
        <w:spacing w:after="0" w:line="240" w:lineRule="auto"/>
        <w:rPr>
          <w:rFonts w:ascii="Times New Roman" w:hAnsi="Times New Roman" w:cs="Times New Roman"/>
          <w:b/>
          <w:sz w:val="24"/>
          <w:szCs w:val="24"/>
        </w:rPr>
      </w:pPr>
      <w:r w:rsidRPr="00C41E7E">
        <w:rPr>
          <w:rFonts w:ascii="Times New Roman" w:hAnsi="Times New Roman" w:cs="Times New Roman"/>
          <w:b/>
          <w:sz w:val="24"/>
          <w:szCs w:val="24"/>
        </w:rPr>
        <w:t>AREAS AFFECTED</w:t>
      </w:r>
    </w:p>
    <w:p w:rsidR="002E1EF2" w:rsidRPr="00C41E7E" w:rsidRDefault="002E1EF2" w:rsidP="002E1EF2">
      <w:pPr>
        <w:autoSpaceDE w:val="0"/>
        <w:autoSpaceDN w:val="0"/>
        <w:adjustRightInd w:val="0"/>
        <w:spacing w:after="0" w:line="240" w:lineRule="auto"/>
        <w:rPr>
          <w:rFonts w:ascii="Times New Roman" w:hAnsi="Times New Roman" w:cs="Times New Roman"/>
          <w:b/>
          <w:sz w:val="24"/>
          <w:szCs w:val="24"/>
        </w:rPr>
      </w:pP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95317A">
        <w:rPr>
          <w:rFonts w:ascii="Times New Roman" w:eastAsia="Calibri" w:hAnsi="Times New Roman" w:cs="Times New Roman"/>
          <w:color w:val="000000"/>
          <w:sz w:val="20"/>
          <w:szCs w:val="20"/>
        </w:rPr>
        <w:t>There are several places around the world affected by acid rain and here are the main ones. The Northeastern section of the United States where acid rain is caused by high numbers of factories and power plants is one affected area. Also in that same region, the Southeastern section of Canada is affected and the main cause is factories in the Toronto-Hamilton area and possibly large numbers of automobiles. Central Europe (Black Triangle of Lower Silesia in Poland, Southern Saxony in Germany and Northern Bohemia in Czech Republic) and Scandinavia (Sweden, Norway and Finland) are also affected, here being the British and other European factories doing the damage. One more main area that is affected is parts of Asia, specifically India and China, where acid rain is caused by large numbers of factories.</w:t>
      </w:r>
    </w:p>
    <w:p w:rsidR="002E1EF2" w:rsidRPr="0095317A"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Default="002E1EF2" w:rsidP="002E1EF2">
      <w:pPr>
        <w:autoSpaceDE w:val="0"/>
        <w:autoSpaceDN w:val="0"/>
        <w:adjustRightInd w:val="0"/>
        <w:spacing w:after="0" w:line="240" w:lineRule="auto"/>
        <w:rPr>
          <w:rFonts w:ascii="Times New Roman" w:hAnsi="Times New Roman" w:cs="Times New Roman"/>
          <w:b/>
          <w:sz w:val="24"/>
          <w:szCs w:val="24"/>
        </w:rPr>
      </w:pPr>
      <w:r w:rsidRPr="0095317A">
        <w:rPr>
          <w:rFonts w:ascii="Times New Roman" w:hAnsi="Times New Roman" w:cs="Times New Roman"/>
          <w:b/>
          <w:sz w:val="24"/>
          <w:szCs w:val="24"/>
        </w:rPr>
        <w:t>RECOMMENDATIONS</w:t>
      </w:r>
    </w:p>
    <w:p w:rsidR="002E1EF2" w:rsidRPr="0095317A" w:rsidRDefault="002E1EF2" w:rsidP="002E1EF2">
      <w:pPr>
        <w:autoSpaceDE w:val="0"/>
        <w:autoSpaceDN w:val="0"/>
        <w:adjustRightInd w:val="0"/>
        <w:spacing w:after="0" w:line="240" w:lineRule="auto"/>
        <w:rPr>
          <w:rFonts w:ascii="Times New Roman" w:hAnsi="Times New Roman" w:cs="Times New Roman"/>
          <w:b/>
          <w:sz w:val="24"/>
          <w:szCs w:val="24"/>
        </w:rPr>
      </w:pPr>
    </w:p>
    <w:p w:rsidR="002E1EF2" w:rsidRPr="0095317A"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95317A">
        <w:rPr>
          <w:rFonts w:ascii="Times New Roman" w:eastAsia="Calibri" w:hAnsi="Times New Roman" w:cs="Times New Roman"/>
          <w:color w:val="000000"/>
          <w:sz w:val="20"/>
          <w:szCs w:val="20"/>
        </w:rPr>
        <w:t>There are many possible solutions to the acid rain problem. One is to use fuels that burn more cleanly. Another solution is to burn coal more efficiently. Power plant and factory chimneys can be fitted with a scrubber that release 90-95% sulfur free smoke and also produces sludge from which gypsum, a building material, can be produced. This problem can also be solved by enforcing tight emission standards on vehicles that burn gas and diesel. One other solution is fitting devices such as a catalytic converter into car exhaust pipes to minimize the amount of sulfur dioxide in car exhaust.</w:t>
      </w:r>
    </w:p>
    <w:p w:rsidR="002E1EF2" w:rsidRDefault="002E1EF2" w:rsidP="002E1EF2">
      <w:pPr>
        <w:pStyle w:val="NoSpacing"/>
        <w:rPr>
          <w:sz w:val="28"/>
          <w:szCs w:val="28"/>
        </w:rPr>
      </w:pPr>
    </w:p>
    <w:p w:rsidR="002E1EF2" w:rsidRPr="0095317A"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95317A">
        <w:rPr>
          <w:rFonts w:ascii="Times New Roman" w:eastAsia="Calibri" w:hAnsi="Times New Roman" w:cs="Times New Roman"/>
          <w:color w:val="000000"/>
          <w:sz w:val="20"/>
          <w:szCs w:val="20"/>
        </w:rPr>
        <w:t>We can do things to help solve the acid rain problem. We can cut back on car use by walking, cycling, using public transit or carpooling. We can also help by turning off electrical devices not in use such as lights and computers.</w:t>
      </w:r>
    </w:p>
    <w:p w:rsidR="002E1EF2" w:rsidRDefault="002E1EF2" w:rsidP="002E1EF2">
      <w:pPr>
        <w:rPr>
          <w:color w:val="000000" w:themeColor="text1"/>
          <w:sz w:val="28"/>
          <w:szCs w:val="28"/>
        </w:rPr>
      </w:pPr>
    </w:p>
    <w:p w:rsidR="002E1EF2" w:rsidRDefault="002E1EF2" w:rsidP="002E1EF2">
      <w:pPr>
        <w:autoSpaceDE w:val="0"/>
        <w:autoSpaceDN w:val="0"/>
        <w:adjustRightInd w:val="0"/>
        <w:spacing w:after="0" w:line="240" w:lineRule="auto"/>
        <w:rPr>
          <w:rFonts w:ascii="Times New Roman" w:hAnsi="Times New Roman" w:cs="Times New Roman"/>
          <w:b/>
          <w:sz w:val="24"/>
          <w:szCs w:val="24"/>
        </w:rPr>
      </w:pPr>
      <w:r w:rsidRPr="0095317A">
        <w:rPr>
          <w:rFonts w:ascii="Times New Roman" w:hAnsi="Times New Roman" w:cs="Times New Roman"/>
          <w:b/>
          <w:sz w:val="24"/>
          <w:szCs w:val="24"/>
        </w:rPr>
        <w:t>REFRERENCES</w:t>
      </w:r>
      <w:r>
        <w:rPr>
          <w:rFonts w:ascii="Times New Roman" w:hAnsi="Times New Roman" w:cs="Times New Roman"/>
          <w:b/>
          <w:sz w:val="24"/>
          <w:szCs w:val="24"/>
        </w:rPr>
        <w:t>:</w:t>
      </w:r>
    </w:p>
    <w:p w:rsidR="002E1EF2" w:rsidRPr="0095317A" w:rsidRDefault="002E1EF2" w:rsidP="002E1EF2">
      <w:pPr>
        <w:autoSpaceDE w:val="0"/>
        <w:autoSpaceDN w:val="0"/>
        <w:adjustRightInd w:val="0"/>
        <w:spacing w:after="0" w:line="240" w:lineRule="auto"/>
        <w:rPr>
          <w:rFonts w:ascii="Times New Roman" w:hAnsi="Times New Roman" w:cs="Times New Roman"/>
          <w:b/>
          <w:sz w:val="24"/>
          <w:szCs w:val="24"/>
        </w:rPr>
      </w:pPr>
    </w:p>
    <w:p w:rsidR="002E1EF2" w:rsidRPr="004932F2"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color w:val="000000"/>
          <w:sz w:val="20"/>
        </w:rPr>
      </w:pPr>
      <w:r w:rsidRPr="004932F2">
        <w:rPr>
          <w:rFonts w:ascii="Times New Roman" w:eastAsia="Calibri" w:hAnsi="Times New Roman" w:cs="Times New Roman"/>
          <w:iCs/>
          <w:color w:val="000000"/>
          <w:sz w:val="20"/>
        </w:rPr>
        <w:t>Likens, Gene E.; Keene, William C.; Miller, John M.; Galloway, James N. (1987). "Chemistry of precipitation from a remote, terrestrial site in Australia". Journal of Geophysical Research. 92: 13299. </w:t>
      </w:r>
      <w:hyperlink r:id="rId109" w:tooltip="Bibcode" w:history="1">
        <w:r w:rsidRPr="004932F2">
          <w:rPr>
            <w:rFonts w:ascii="Times New Roman" w:eastAsia="Calibri" w:hAnsi="Times New Roman" w:cs="Times New Roman"/>
            <w:color w:val="000000"/>
            <w:sz w:val="20"/>
          </w:rPr>
          <w:t>Bibcode</w:t>
        </w:r>
      </w:hyperlink>
      <w:proofErr w:type="gramStart"/>
      <w:r w:rsidRPr="004932F2">
        <w:rPr>
          <w:rFonts w:ascii="Times New Roman" w:eastAsia="Calibri" w:hAnsi="Times New Roman" w:cs="Times New Roman"/>
          <w:iCs/>
          <w:color w:val="000000"/>
          <w:sz w:val="20"/>
        </w:rPr>
        <w:t>:</w:t>
      </w:r>
      <w:proofErr w:type="gramEnd"/>
      <w:r w:rsidR="0006733A">
        <w:fldChar w:fldCharType="begin"/>
      </w:r>
      <w:r w:rsidR="0006733A">
        <w:instrText xml:space="preserve"> HYPERLINK "http://adsabs.harvard.edu/abs/1987JGR....9213299L" </w:instrText>
      </w:r>
      <w:r w:rsidR="0006733A">
        <w:fldChar w:fldCharType="separate"/>
      </w:r>
      <w:r w:rsidRPr="004932F2">
        <w:rPr>
          <w:rFonts w:ascii="Times New Roman" w:eastAsia="Calibri" w:hAnsi="Times New Roman" w:cs="Times New Roman"/>
          <w:color w:val="000000"/>
          <w:sz w:val="20"/>
        </w:rPr>
        <w:t>1987JGR....9213299L</w:t>
      </w:r>
      <w:r w:rsidR="0006733A">
        <w:rPr>
          <w:rFonts w:ascii="Times New Roman" w:eastAsia="Calibri" w:hAnsi="Times New Roman" w:cs="Times New Roman"/>
          <w:color w:val="000000"/>
          <w:sz w:val="20"/>
        </w:rPr>
        <w:fldChar w:fldCharType="end"/>
      </w:r>
      <w:r w:rsidRPr="004932F2">
        <w:rPr>
          <w:rFonts w:ascii="Times New Roman" w:eastAsia="Calibri" w:hAnsi="Times New Roman" w:cs="Times New Roman"/>
          <w:iCs/>
          <w:color w:val="000000"/>
          <w:sz w:val="20"/>
        </w:rPr>
        <w:t>. </w:t>
      </w:r>
      <w:hyperlink r:id="rId110" w:tooltip="Digital object identifier" w:history="1">
        <w:proofErr w:type="gramStart"/>
        <w:r w:rsidRPr="004932F2">
          <w:rPr>
            <w:rFonts w:ascii="Times New Roman" w:eastAsia="Calibri" w:hAnsi="Times New Roman" w:cs="Times New Roman"/>
            <w:color w:val="000000"/>
            <w:sz w:val="20"/>
          </w:rPr>
          <w:t>doi</w:t>
        </w:r>
        <w:proofErr w:type="gramEnd"/>
      </w:hyperlink>
      <w:r w:rsidRPr="004932F2">
        <w:rPr>
          <w:rFonts w:ascii="Times New Roman" w:eastAsia="Calibri" w:hAnsi="Times New Roman" w:cs="Times New Roman"/>
          <w:iCs/>
          <w:color w:val="000000"/>
          <w:sz w:val="20"/>
        </w:rPr>
        <w:t>:</w:t>
      </w:r>
      <w:hyperlink r:id="rId111" w:history="1">
        <w:r w:rsidRPr="004932F2">
          <w:rPr>
            <w:rFonts w:ascii="Times New Roman" w:eastAsia="Calibri" w:hAnsi="Times New Roman" w:cs="Times New Roman"/>
            <w:color w:val="000000"/>
            <w:sz w:val="20"/>
          </w:rPr>
          <w:t>10.1029/JD092iD11p13299</w:t>
        </w:r>
      </w:hyperlink>
      <w:r w:rsidRPr="004932F2">
        <w:rPr>
          <w:rFonts w:ascii="Times New Roman" w:eastAsia="Calibri" w:hAnsi="Times New Roman" w:cs="Times New Roman"/>
          <w:iCs/>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Cs/>
          <w:color w:val="000000"/>
          <w:sz w:val="20"/>
        </w:rPr>
      </w:pPr>
      <w:r w:rsidRPr="000A06AD">
        <w:rPr>
          <w:rFonts w:ascii="Times New Roman" w:eastAsia="Calibri" w:hAnsi="Times New Roman" w:cs="Times New Roman"/>
          <w:iCs/>
          <w:color w:val="000000"/>
          <w:sz w:val="20"/>
        </w:rPr>
        <w:t> E. S. de Beer, ed. </w:t>
      </w:r>
      <w:hyperlink r:id="rId112" w:tooltip="The Diary of John Evelyn" w:history="1">
        <w:r w:rsidRPr="000A06AD">
          <w:rPr>
            <w:rFonts w:ascii="Times New Roman" w:eastAsia="Calibri" w:hAnsi="Times New Roman" w:cs="Times New Roman"/>
            <w:color w:val="000000"/>
            <w:sz w:val="20"/>
          </w:rPr>
          <w:t>The Diary of John Evelyn</w:t>
        </w:r>
      </w:hyperlink>
      <w:r w:rsidRPr="000A06AD">
        <w:rPr>
          <w:rFonts w:ascii="Times New Roman" w:eastAsia="Calibri" w:hAnsi="Times New Roman" w:cs="Times New Roman"/>
          <w:iCs/>
          <w:color w:val="000000"/>
          <w:sz w:val="20"/>
        </w:rPr>
        <w:t>, III, 1955 (19 September 1667) p. 495.</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Cs/>
          <w:color w:val="000000"/>
          <w:sz w:val="20"/>
        </w:rPr>
      </w:pPr>
      <w:r w:rsidRPr="00D52D66">
        <w:rPr>
          <w:rFonts w:ascii="Arial" w:hAnsi="Arial" w:cs="Arial"/>
          <w:color w:val="222222"/>
          <w:sz w:val="28"/>
          <w:szCs w:val="28"/>
        </w:rPr>
        <w:t> </w:t>
      </w:r>
      <w:hyperlink r:id="rId113" w:history="1">
        <w:r w:rsidRPr="000A06AD">
          <w:rPr>
            <w:rFonts w:ascii="Times New Roman" w:eastAsia="Calibri" w:hAnsi="Times New Roman" w:cs="Times New Roman"/>
            <w:color w:val="000000"/>
            <w:sz w:val="20"/>
          </w:rPr>
          <w:t>Glossary</w:t>
        </w:r>
      </w:hyperlink>
      <w:r w:rsidRPr="000A06AD">
        <w:rPr>
          <w:rFonts w:ascii="Times New Roman" w:eastAsia="Calibri" w:hAnsi="Times New Roman" w:cs="Times New Roman"/>
          <w:i/>
          <w:color w:val="000000"/>
          <w:sz w:val="20"/>
        </w:rPr>
        <w:t>, United States: </w:t>
      </w:r>
      <w:hyperlink r:id="rId114" w:tooltip="NASA Earth Observatory" w:history="1">
        <w:r w:rsidRPr="000A06AD">
          <w:rPr>
            <w:rFonts w:ascii="Times New Roman" w:eastAsia="Calibri" w:hAnsi="Times New Roman" w:cs="Times New Roman"/>
            <w:color w:val="000000"/>
            <w:sz w:val="20"/>
          </w:rPr>
          <w:t>NASA Earth Observatory</w:t>
        </w:r>
      </w:hyperlink>
      <w:r w:rsidRPr="000A06AD">
        <w:rPr>
          <w:rFonts w:ascii="Times New Roman" w:eastAsia="Calibri" w:hAnsi="Times New Roman" w:cs="Times New Roman"/>
          <w:i/>
          <w:color w:val="000000"/>
          <w:sz w:val="20"/>
        </w:rPr>
        <w:t>, acid rain, </w:t>
      </w:r>
      <w:hyperlink r:id="rId115" w:history="1">
        <w:r w:rsidRPr="000A06AD">
          <w:rPr>
            <w:rFonts w:ascii="Times New Roman" w:eastAsia="Calibri" w:hAnsi="Times New Roman" w:cs="Times New Roman"/>
            <w:color w:val="000000"/>
            <w:sz w:val="20"/>
          </w:rPr>
          <w:t>archived</w:t>
        </w:r>
      </w:hyperlink>
      <w:r w:rsidRPr="000A06AD">
        <w:rPr>
          <w:rFonts w:ascii="Times New Roman" w:eastAsia="Calibri" w:hAnsi="Times New Roman" w:cs="Times New Roman"/>
          <w:i/>
          <w:color w:val="000000"/>
          <w:sz w:val="20"/>
        </w:rPr>
        <w:t> from the original on 2011-12-13</w:t>
      </w:r>
      <w:r w:rsidRPr="000A06AD">
        <w:rPr>
          <w:rFonts w:ascii="Times New Roman" w:eastAsia="Calibri" w:hAnsi="Times New Roman" w:cs="Times New Roman"/>
          <w:color w:val="000000"/>
          <w:sz w:val="20"/>
        </w:rPr>
        <w:t>, retrieved 2013-02-15</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Cs/>
          <w:color w:val="000000"/>
          <w:sz w:val="20"/>
        </w:rPr>
      </w:pPr>
      <w:r w:rsidRPr="000A06AD">
        <w:rPr>
          <w:rFonts w:ascii="Times New Roman" w:eastAsia="Calibri" w:hAnsi="Times New Roman" w:cs="Times New Roman"/>
          <w:iCs/>
          <w:color w:val="000000"/>
          <w:sz w:val="20"/>
        </w:rPr>
        <w:t> Weathers, K. C. and Likens, G. E. (2006). "Acid rain", pp. 1549–1561 in: W. N. Rom and S. Markowitz (</w:t>
      </w:r>
      <w:proofErr w:type="gramStart"/>
      <w:r w:rsidRPr="000A06AD">
        <w:rPr>
          <w:rFonts w:ascii="Times New Roman" w:eastAsia="Calibri" w:hAnsi="Times New Roman" w:cs="Times New Roman"/>
          <w:iCs/>
          <w:color w:val="000000"/>
          <w:sz w:val="20"/>
        </w:rPr>
        <w:t>eds</w:t>
      </w:r>
      <w:proofErr w:type="gramEnd"/>
      <w:r w:rsidRPr="000A06AD">
        <w:rPr>
          <w:rFonts w:ascii="Times New Roman" w:eastAsia="Calibri" w:hAnsi="Times New Roman" w:cs="Times New Roman"/>
          <w:iCs/>
          <w:color w:val="000000"/>
          <w:sz w:val="20"/>
        </w:rPr>
        <w:t>.). Environmental and Occupational Medicine. Lippincott-Raven Publ., Philadelphia. Fourth Edition, </w:t>
      </w:r>
      <w:hyperlink r:id="rId116" w:tooltip="International Standard Book Number" w:history="1">
        <w:r w:rsidRPr="000A06AD">
          <w:rPr>
            <w:rFonts w:ascii="Times New Roman" w:eastAsia="Calibri" w:hAnsi="Times New Roman" w:cs="Times New Roman"/>
            <w:iCs/>
            <w:color w:val="000000"/>
            <w:sz w:val="20"/>
          </w:rPr>
          <w:t>ISBN</w:t>
        </w:r>
      </w:hyperlink>
      <w:r w:rsidRPr="000A06AD">
        <w:rPr>
          <w:rFonts w:ascii="Times New Roman" w:eastAsia="Calibri" w:hAnsi="Times New Roman" w:cs="Times New Roman"/>
          <w:iCs/>
          <w:color w:val="000000"/>
          <w:sz w:val="20"/>
        </w:rPr>
        <w:t> </w:t>
      </w:r>
      <w:hyperlink r:id="rId117" w:tooltip="Special:BookSources/0-7817-6299-5" w:history="1">
        <w:r w:rsidRPr="000A06AD">
          <w:rPr>
            <w:rFonts w:ascii="Times New Roman" w:eastAsia="Calibri" w:hAnsi="Times New Roman" w:cs="Times New Roman"/>
            <w:iCs/>
            <w:color w:val="000000"/>
            <w:sz w:val="20"/>
          </w:rPr>
          <w:t>0-7817-6299-5</w:t>
        </w:r>
      </w:hyperlink>
      <w:r w:rsidRPr="000A06AD">
        <w:rPr>
          <w:rFonts w:ascii="Times New Roman" w:eastAsia="Calibri" w:hAnsi="Times New Roman" w:cs="Times New Roman"/>
          <w:iCs/>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Cs/>
          <w:color w:val="000000"/>
          <w:sz w:val="20"/>
        </w:rPr>
      </w:pPr>
      <w:r w:rsidRPr="000A06AD">
        <w:rPr>
          <w:rFonts w:ascii="Times New Roman" w:eastAsia="Calibri" w:hAnsi="Times New Roman" w:cs="Times New Roman"/>
          <w:iCs/>
          <w:color w:val="000000"/>
          <w:sz w:val="20"/>
        </w:rPr>
        <w:lastRenderedPageBreak/>
        <w:t>Seinfeld, John H.; Pandis, Spyros N (1998). Atmospheric Chemistry and Physics — From Air Pollution to Climate Change. John Wiley and Sons, Inc. </w:t>
      </w:r>
      <w:hyperlink r:id="rId118" w:tooltip="International Standard Book Number" w:history="1">
        <w:r w:rsidRPr="000A06AD">
          <w:rPr>
            <w:rFonts w:ascii="Times New Roman" w:eastAsia="Calibri" w:hAnsi="Times New Roman" w:cs="Times New Roman"/>
            <w:iCs/>
            <w:color w:val="000000"/>
            <w:sz w:val="20"/>
          </w:rPr>
          <w:t>ISBN</w:t>
        </w:r>
      </w:hyperlink>
      <w:r w:rsidRPr="000A06AD">
        <w:rPr>
          <w:rFonts w:ascii="Times New Roman" w:eastAsia="Calibri" w:hAnsi="Times New Roman" w:cs="Times New Roman"/>
          <w:iCs/>
          <w:color w:val="000000"/>
          <w:sz w:val="20"/>
        </w:rPr>
        <w:t> </w:t>
      </w:r>
      <w:hyperlink r:id="rId119" w:tooltip="Special:BookSources/978-0-471-17816-3" w:history="1">
        <w:r w:rsidRPr="000A06AD">
          <w:rPr>
            <w:rFonts w:ascii="Times New Roman" w:eastAsia="Calibri" w:hAnsi="Times New Roman" w:cs="Times New Roman"/>
            <w:iCs/>
            <w:color w:val="000000"/>
            <w:sz w:val="20"/>
          </w:rPr>
          <w:t>978-0-471-17816-3</w:t>
        </w:r>
      </w:hyperlink>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color w:val="000000"/>
          <w:sz w:val="20"/>
        </w:rPr>
      </w:pPr>
      <w:r w:rsidRPr="000A06AD">
        <w:rPr>
          <w:rFonts w:ascii="Times New Roman" w:eastAsia="Calibri" w:hAnsi="Times New Roman" w:cs="Times New Roman"/>
          <w:i/>
          <w:iCs/>
          <w:color w:val="000000"/>
          <w:sz w:val="20"/>
        </w:rPr>
        <w:t>Likens, G. E.; Bormann, F. H.; Johnson, N. M. (1972). "Acid rain". Environment. 14 (2): 33–40. </w:t>
      </w:r>
      <w:hyperlink r:id="rId120"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i/>
          <w:iCs/>
          <w:color w:val="000000"/>
          <w:sz w:val="20"/>
        </w:rPr>
        <w:t>:</w:t>
      </w:r>
      <w:hyperlink r:id="rId121" w:history="1">
        <w:r w:rsidRPr="000A06AD">
          <w:rPr>
            <w:rFonts w:ascii="Times New Roman" w:eastAsia="Calibri" w:hAnsi="Times New Roman" w:cs="Times New Roman"/>
            <w:color w:val="000000"/>
            <w:sz w:val="20"/>
          </w:rPr>
          <w:t>10.1080/00139157.1972.9933001</w:t>
        </w:r>
      </w:hyperlink>
      <w:r w:rsidRPr="000A06AD">
        <w:rPr>
          <w:rFonts w:ascii="Times New Roman" w:eastAsia="Calibri" w:hAnsi="Times New Roman" w:cs="Times New Roman"/>
          <w:i/>
          <w:iCs/>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color w:val="000000"/>
          <w:sz w:val="20"/>
        </w:rPr>
      </w:pPr>
      <w:r w:rsidRPr="000A06AD">
        <w:rPr>
          <w:rFonts w:ascii="Times New Roman" w:eastAsia="Calibri" w:hAnsi="Times New Roman" w:cs="Times New Roman"/>
          <w:color w:val="000000"/>
          <w:sz w:val="20"/>
        </w:rPr>
        <w:t> </w:t>
      </w:r>
      <w:hyperlink r:id="rId122" w:history="1">
        <w:r w:rsidRPr="000A06AD">
          <w:rPr>
            <w:rFonts w:ascii="Times New Roman" w:eastAsia="Calibri" w:hAnsi="Times New Roman" w:cs="Times New Roman"/>
            <w:color w:val="000000"/>
            <w:sz w:val="20"/>
          </w:rPr>
          <w:t>Acid Rain in New England, A Brief History</w:t>
        </w:r>
      </w:hyperlink>
      <w:r w:rsidRPr="000A06AD">
        <w:rPr>
          <w:rFonts w:ascii="Times New Roman" w:eastAsia="Calibri" w:hAnsi="Times New Roman" w:cs="Times New Roman"/>
          <w:color w:val="000000"/>
          <w:sz w:val="20"/>
        </w:rPr>
        <w:t> </w:t>
      </w:r>
      <w:hyperlink r:id="rId123" w:history="1">
        <w:r w:rsidRPr="000A06AD">
          <w:rPr>
            <w:rFonts w:ascii="Times New Roman" w:eastAsia="Calibri" w:hAnsi="Times New Roman" w:cs="Times New Roman"/>
            <w:color w:val="000000"/>
            <w:sz w:val="20"/>
          </w:rPr>
          <w:t>Archived</w:t>
        </w:r>
      </w:hyperlink>
      <w:r w:rsidRPr="000A06AD">
        <w:rPr>
          <w:rFonts w:ascii="Times New Roman" w:eastAsia="Calibri" w:hAnsi="Times New Roman" w:cs="Times New Roman"/>
          <w:color w:val="000000"/>
          <w:sz w:val="20"/>
        </w:rPr>
        <w:t> September 25, 2010, at the </w:t>
      </w:r>
      <w:hyperlink r:id="rId124" w:tooltip="Wayback Machine" w:history="1">
        <w:r w:rsidRPr="000A06AD">
          <w:rPr>
            <w:rFonts w:ascii="Times New Roman" w:eastAsia="Calibri" w:hAnsi="Times New Roman" w:cs="Times New Roman"/>
            <w:color w:val="000000"/>
            <w:sz w:val="20"/>
          </w:rPr>
          <w:t>Wayback Machine</w:t>
        </w:r>
      </w:hyperlink>
      <w:proofErr w:type="gramStart"/>
      <w:r w:rsidRPr="000A06AD">
        <w:rPr>
          <w:rFonts w:ascii="Times New Roman" w:eastAsia="Calibri" w:hAnsi="Times New Roman" w:cs="Times New Roman"/>
          <w:color w:val="000000"/>
          <w:sz w:val="20"/>
        </w:rPr>
        <w:t>..</w:t>
      </w:r>
      <w:proofErr w:type="gramEnd"/>
      <w:r w:rsidRPr="000A06AD">
        <w:rPr>
          <w:rFonts w:ascii="Times New Roman" w:eastAsia="Calibri" w:hAnsi="Times New Roman" w:cs="Times New Roman"/>
          <w:color w:val="000000"/>
          <w:sz w:val="20"/>
        </w:rPr>
        <w:t xml:space="preserve"> Epa.gov. Retrieved on 2013-02-09.</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color w:val="000000"/>
          <w:sz w:val="20"/>
        </w:rPr>
      </w:pPr>
      <w:r w:rsidRPr="000A06AD">
        <w:rPr>
          <w:rFonts w:ascii="Times New Roman" w:eastAsia="Calibri" w:hAnsi="Times New Roman" w:cs="Times New Roman"/>
          <w:i/>
          <w:iCs/>
          <w:color w:val="000000"/>
          <w:sz w:val="20"/>
        </w:rPr>
        <w:t>Likens, G. E.; Bormann, F. H. (1974). "Acid Rain: A Serious Regional Environmental Problem". Science. 184 (4142): 1176–9. </w:t>
      </w:r>
      <w:hyperlink r:id="rId125"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i/>
          <w:iCs/>
          <w:color w:val="000000"/>
          <w:sz w:val="20"/>
        </w:rPr>
        <w:t>:</w:t>
      </w:r>
      <w:hyperlink r:id="rId126" w:history="1">
        <w:r w:rsidRPr="000A06AD">
          <w:rPr>
            <w:rFonts w:ascii="Times New Roman" w:eastAsia="Calibri" w:hAnsi="Times New Roman" w:cs="Times New Roman"/>
            <w:color w:val="000000"/>
            <w:sz w:val="20"/>
          </w:rPr>
          <w:t>10.1126/science.184.4142.1176</w:t>
        </w:r>
      </w:hyperlink>
      <w:r w:rsidRPr="000A06AD">
        <w:rPr>
          <w:rFonts w:ascii="Times New Roman" w:eastAsia="Calibri" w:hAnsi="Times New Roman" w:cs="Times New Roman"/>
          <w:i/>
          <w:iCs/>
          <w:color w:val="000000"/>
          <w:sz w:val="20"/>
        </w:rPr>
        <w:t>. </w:t>
      </w:r>
      <w:hyperlink r:id="rId127" w:tooltip="PubMed Identifier" w:history="1">
        <w:r w:rsidRPr="000A06AD">
          <w:rPr>
            <w:rFonts w:ascii="Times New Roman" w:eastAsia="Calibri" w:hAnsi="Times New Roman" w:cs="Times New Roman"/>
            <w:color w:val="000000"/>
            <w:sz w:val="20"/>
          </w:rPr>
          <w:t>PMID</w:t>
        </w:r>
      </w:hyperlink>
      <w:r w:rsidRPr="000A06AD">
        <w:rPr>
          <w:rFonts w:ascii="Times New Roman" w:eastAsia="Calibri" w:hAnsi="Times New Roman" w:cs="Times New Roman"/>
          <w:i/>
          <w:iCs/>
          <w:color w:val="000000"/>
          <w:sz w:val="20"/>
        </w:rPr>
        <w:t> </w:t>
      </w:r>
      <w:hyperlink r:id="rId128" w:history="1">
        <w:r w:rsidRPr="000A06AD">
          <w:rPr>
            <w:rFonts w:ascii="Times New Roman" w:eastAsia="Calibri" w:hAnsi="Times New Roman" w:cs="Times New Roman"/>
            <w:color w:val="000000"/>
            <w:sz w:val="20"/>
          </w:rPr>
          <w:t>17756304</w:t>
        </w:r>
      </w:hyperlink>
      <w:r w:rsidRPr="000A06AD">
        <w:rPr>
          <w:rFonts w:ascii="Times New Roman" w:eastAsia="Calibri" w:hAnsi="Times New Roman" w:cs="Times New Roman"/>
          <w:i/>
          <w:iCs/>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color w:val="000000"/>
          <w:sz w:val="20"/>
        </w:rPr>
      </w:pPr>
      <w:r w:rsidRPr="000A06AD">
        <w:rPr>
          <w:rFonts w:ascii="Times New Roman" w:eastAsia="Calibri" w:hAnsi="Times New Roman" w:cs="Times New Roman"/>
          <w:color w:val="000000"/>
          <w:sz w:val="20"/>
        </w:rPr>
        <w:t> </w:t>
      </w:r>
      <w:r w:rsidRPr="000A06AD">
        <w:rPr>
          <w:rFonts w:ascii="Times New Roman" w:eastAsia="Calibri" w:hAnsi="Times New Roman" w:cs="Times New Roman"/>
          <w:i/>
          <w:iCs/>
          <w:color w:val="000000"/>
          <w:sz w:val="20"/>
        </w:rPr>
        <w:t>Keller, C. K.; White, T. M.; O'Brien, R.; Smith, J. L. (2006). "Soil CO2 dynamics and fluxes as affected by tree harvest in an experimental sand ecosystem". Journal of Geophysical Research. 111. </w:t>
      </w:r>
      <w:hyperlink r:id="rId129" w:tooltip="Bibcode" w:history="1">
        <w:r w:rsidRPr="000A06AD">
          <w:rPr>
            <w:rFonts w:ascii="Times New Roman" w:eastAsia="Calibri" w:hAnsi="Times New Roman" w:cs="Times New Roman"/>
            <w:color w:val="000000"/>
            <w:sz w:val="20"/>
          </w:rPr>
          <w:t>Bibcode</w:t>
        </w:r>
      </w:hyperlink>
      <w:proofErr w:type="gramStart"/>
      <w:r w:rsidRPr="000A06AD">
        <w:rPr>
          <w:rFonts w:ascii="Times New Roman" w:eastAsia="Calibri" w:hAnsi="Times New Roman" w:cs="Times New Roman"/>
          <w:i/>
          <w:iCs/>
          <w:color w:val="000000"/>
          <w:sz w:val="20"/>
        </w:rPr>
        <w:t>:</w:t>
      </w:r>
      <w:proofErr w:type="gramEnd"/>
      <w:r w:rsidR="0006733A">
        <w:fldChar w:fldCharType="begin"/>
      </w:r>
      <w:r w:rsidR="0006733A">
        <w:instrText xml:space="preserve"> HYPERLINK "http://adsabs.harvard.edu/abs/2006JGRG..111.3011K" </w:instrText>
      </w:r>
      <w:r w:rsidR="0006733A">
        <w:fldChar w:fldCharType="separate"/>
      </w:r>
      <w:r w:rsidRPr="000A06AD">
        <w:rPr>
          <w:rFonts w:ascii="Times New Roman" w:eastAsia="Calibri" w:hAnsi="Times New Roman" w:cs="Times New Roman"/>
          <w:color w:val="000000"/>
          <w:sz w:val="20"/>
        </w:rPr>
        <w:t>2006JGRG..111.3011K</w:t>
      </w:r>
      <w:r w:rsidR="0006733A">
        <w:rPr>
          <w:rFonts w:ascii="Times New Roman" w:eastAsia="Calibri" w:hAnsi="Times New Roman" w:cs="Times New Roman"/>
          <w:color w:val="000000"/>
          <w:sz w:val="20"/>
        </w:rPr>
        <w:fldChar w:fldCharType="end"/>
      </w:r>
      <w:r w:rsidRPr="000A06AD">
        <w:rPr>
          <w:rFonts w:ascii="Times New Roman" w:eastAsia="Calibri" w:hAnsi="Times New Roman" w:cs="Times New Roman"/>
          <w:i/>
          <w:iCs/>
          <w:color w:val="000000"/>
          <w:sz w:val="20"/>
        </w:rPr>
        <w:t>. </w:t>
      </w:r>
      <w:hyperlink r:id="rId130"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i/>
          <w:iCs/>
          <w:color w:val="000000"/>
          <w:sz w:val="20"/>
        </w:rPr>
        <w:t>:</w:t>
      </w:r>
      <w:hyperlink r:id="rId131" w:history="1">
        <w:r w:rsidRPr="000A06AD">
          <w:rPr>
            <w:rFonts w:ascii="Times New Roman" w:eastAsia="Calibri" w:hAnsi="Times New Roman" w:cs="Times New Roman"/>
            <w:color w:val="000000"/>
            <w:sz w:val="20"/>
          </w:rPr>
          <w:t>10.1029/2005JG000157</w:t>
        </w:r>
      </w:hyperlink>
      <w:r w:rsidRPr="000A06AD">
        <w:rPr>
          <w:rFonts w:ascii="Times New Roman" w:eastAsia="Calibri" w:hAnsi="Times New Roman" w:cs="Times New Roman"/>
          <w:i/>
          <w:iCs/>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color w:val="000000"/>
          <w:sz w:val="20"/>
        </w:rPr>
        <w:t>Galloway, JN; Dianwu, Z; Jiling, X; Likens, GE (1987). "Acid rain: China, United States, and a remote area". Science. 236(4808): 1559–62. </w:t>
      </w:r>
      <w:hyperlink r:id="rId132"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color w:val="000000"/>
          <w:sz w:val="20"/>
        </w:rPr>
        <w:t>:</w:t>
      </w:r>
      <w:hyperlink r:id="rId133" w:history="1">
        <w:r w:rsidRPr="000A06AD">
          <w:rPr>
            <w:rFonts w:ascii="Times New Roman" w:eastAsia="Calibri" w:hAnsi="Times New Roman" w:cs="Times New Roman"/>
            <w:color w:val="000000"/>
            <w:sz w:val="20"/>
          </w:rPr>
          <w:t>10.1126/science.236.4808.1559</w:t>
        </w:r>
      </w:hyperlink>
      <w:r w:rsidRPr="000A06AD">
        <w:rPr>
          <w:rFonts w:ascii="Times New Roman" w:eastAsia="Calibri" w:hAnsi="Times New Roman" w:cs="Times New Roman"/>
          <w:color w:val="000000"/>
          <w:sz w:val="20"/>
        </w:rPr>
        <w:t>. </w:t>
      </w:r>
      <w:hyperlink r:id="rId134" w:tooltip="PubMed Identifier" w:history="1">
        <w:r w:rsidRPr="000A06AD">
          <w:rPr>
            <w:rFonts w:ascii="Times New Roman" w:eastAsia="Calibri" w:hAnsi="Times New Roman" w:cs="Times New Roman"/>
            <w:color w:val="000000"/>
            <w:sz w:val="20"/>
          </w:rPr>
          <w:t>PMID</w:t>
        </w:r>
      </w:hyperlink>
      <w:r w:rsidRPr="000A06AD">
        <w:rPr>
          <w:rFonts w:ascii="Times New Roman" w:eastAsia="Calibri" w:hAnsi="Times New Roman" w:cs="Times New Roman"/>
          <w:color w:val="000000"/>
          <w:sz w:val="20"/>
        </w:rPr>
        <w:t> </w:t>
      </w:r>
      <w:hyperlink r:id="rId135" w:history="1">
        <w:r w:rsidRPr="000A06AD">
          <w:rPr>
            <w:rFonts w:ascii="Times New Roman" w:eastAsia="Calibri" w:hAnsi="Times New Roman" w:cs="Times New Roman"/>
            <w:color w:val="000000"/>
            <w:sz w:val="20"/>
          </w:rPr>
          <w:t>17835740</w:t>
        </w:r>
      </w:hyperlink>
      <w:r w:rsidRPr="000A06AD">
        <w:rPr>
          <w:rFonts w:ascii="Times New Roman" w:eastAsia="Calibri" w:hAnsi="Times New Roman" w:cs="Times New Roman"/>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Chandru (2006-09-09). </w:t>
      </w:r>
      <w:hyperlink r:id="rId136" w:history="1">
        <w:r w:rsidRPr="000A06AD">
          <w:rPr>
            <w:rFonts w:ascii="Times New Roman" w:eastAsia="Calibri" w:hAnsi="Times New Roman" w:cs="Times New Roman"/>
            <w:color w:val="000000"/>
            <w:sz w:val="20"/>
          </w:rPr>
          <w:t>"CHINA: Industrialization pollutes its country side with Acid Rain"</w:t>
        </w:r>
      </w:hyperlink>
      <w:r w:rsidRPr="000A06AD">
        <w:rPr>
          <w:rFonts w:ascii="Times New Roman" w:eastAsia="Calibri" w:hAnsi="Times New Roman" w:cs="Times New Roman"/>
          <w:color w:val="000000"/>
          <w:sz w:val="20"/>
        </w:rPr>
        <w:t>. Southasiaanalysis.org. Archived from </w:t>
      </w:r>
      <w:hyperlink r:id="rId137" w:history="1">
        <w:r w:rsidRPr="000A06AD">
          <w:rPr>
            <w:rFonts w:ascii="Times New Roman" w:eastAsia="Calibri" w:hAnsi="Times New Roman" w:cs="Times New Roman"/>
            <w:color w:val="000000"/>
            <w:sz w:val="20"/>
          </w:rPr>
          <w:t>the original</w:t>
        </w:r>
      </w:hyperlink>
      <w:r w:rsidRPr="000A06AD">
        <w:rPr>
          <w:rFonts w:ascii="Times New Roman" w:eastAsia="Calibri" w:hAnsi="Times New Roman" w:cs="Times New Roman"/>
          <w:color w:val="000000"/>
          <w:sz w:val="20"/>
        </w:rPr>
        <w:t> on June 20, 2010. Retrieved 2010-11-18.</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Lefohn, A.S.; Husar, J.D.; Husar, R.B. (1999), </w:t>
      </w:r>
      <w:hyperlink r:id="rId138" w:history="1">
        <w:r w:rsidRPr="000A06AD">
          <w:rPr>
            <w:rFonts w:ascii="Times New Roman" w:eastAsia="Calibri" w:hAnsi="Times New Roman" w:cs="Times New Roman"/>
            <w:color w:val="000000"/>
            <w:sz w:val="20"/>
          </w:rPr>
          <w:t>Global Sulfur Emissions Database</w:t>
        </w:r>
      </w:hyperlink>
      <w:r w:rsidRPr="000A06AD">
        <w:rPr>
          <w:rFonts w:ascii="Times New Roman" w:eastAsia="Calibri" w:hAnsi="Times New Roman" w:cs="Times New Roman"/>
          <w:color w:val="000000"/>
          <w:sz w:val="20"/>
        </w:rPr>
        <w:t>, United States: A.S.L. &amp; Associates</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Likens, G. E.; Wright, R. F.; Galloway, J. N.; Butler, T. J. (1979). "Acid rain". Scientific American. 241 (4): 43–51. </w:t>
      </w:r>
      <w:hyperlink r:id="rId139"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color w:val="000000"/>
          <w:sz w:val="20"/>
        </w:rPr>
        <w:t>:</w:t>
      </w:r>
      <w:hyperlink r:id="rId140" w:history="1">
        <w:r w:rsidRPr="000A06AD">
          <w:rPr>
            <w:rFonts w:ascii="Times New Roman" w:eastAsia="Calibri" w:hAnsi="Times New Roman" w:cs="Times New Roman"/>
            <w:color w:val="000000"/>
            <w:sz w:val="20"/>
          </w:rPr>
          <w:t>10.1038/scientificamerican1079-43</w:t>
        </w:r>
      </w:hyperlink>
      <w:r w:rsidRPr="000A06AD">
        <w:rPr>
          <w:rFonts w:ascii="Times New Roman" w:eastAsia="Calibri" w:hAnsi="Times New Roman" w:cs="Times New Roman"/>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color w:val="000000"/>
          <w:sz w:val="20"/>
        </w:rPr>
        <w:t>Likens, G. E. (1984). "Acid rain: the smokestack is the "smoking gun"". Garden. 8 (4): 12–18.</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141" w:history="1">
        <w:r w:rsidRPr="000A06AD">
          <w:rPr>
            <w:rFonts w:ascii="Times New Roman" w:eastAsia="Calibri" w:hAnsi="Times New Roman" w:cs="Times New Roman"/>
            <w:i/>
            <w:iCs/>
            <w:color w:val="000000"/>
            <w:sz w:val="20"/>
          </w:rPr>
          <w:t>Art Under Wraps</w:t>
        </w:r>
      </w:hyperlink>
      <w:r w:rsidRPr="000A06AD">
        <w:rPr>
          <w:rFonts w:ascii="Times New Roman" w:eastAsia="Calibri" w:hAnsi="Times New Roman" w:cs="Times New Roman"/>
          <w:i/>
          <w:iCs/>
          <w:color w:val="000000"/>
          <w:sz w:val="20"/>
        </w:rPr>
        <w:t>", Harvard Magazine, March–April 2000</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color w:val="000000"/>
          <w:sz w:val="20"/>
        </w:rPr>
        <w:t>Likens, Gene E.; Bormann, F. Herbert; Johnson, Noye M. </w:t>
      </w:r>
      <w:hyperlink r:id="rId142" w:history="1">
        <w:r w:rsidRPr="000A06AD">
          <w:rPr>
            <w:rFonts w:ascii="Times New Roman" w:eastAsia="Calibri" w:hAnsi="Times New Roman" w:cs="Times New Roman"/>
            <w:color w:val="000000"/>
            <w:sz w:val="20"/>
          </w:rPr>
          <w:t>"Acid Rain"</w:t>
        </w:r>
      </w:hyperlink>
      <w:r w:rsidRPr="000A06AD">
        <w:rPr>
          <w:rFonts w:ascii="Times New Roman" w:eastAsia="Calibri" w:hAnsi="Times New Roman" w:cs="Times New Roman"/>
          <w:color w:val="000000"/>
          <w:sz w:val="20"/>
        </w:rPr>
        <w:t>. Environment: Science and Policy for Sustainable Development. 14 (2): 33–40. </w:t>
      </w:r>
      <w:hyperlink r:id="rId143"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color w:val="000000"/>
          <w:sz w:val="20"/>
        </w:rPr>
        <w:t>:</w:t>
      </w:r>
      <w:hyperlink r:id="rId144" w:history="1">
        <w:r w:rsidRPr="000A06AD">
          <w:rPr>
            <w:rFonts w:ascii="Times New Roman" w:eastAsia="Calibri" w:hAnsi="Times New Roman" w:cs="Times New Roman"/>
            <w:color w:val="000000"/>
            <w:sz w:val="20"/>
          </w:rPr>
          <w:t>10.1080/00139157.1972.9933001</w:t>
        </w:r>
      </w:hyperlink>
      <w:r w:rsidRPr="000A06AD">
        <w:rPr>
          <w:rFonts w:ascii="Times New Roman" w:eastAsia="Calibri" w:hAnsi="Times New Roman" w:cs="Times New Roman"/>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color w:val="000000"/>
          <w:sz w:val="20"/>
        </w:rPr>
        <w:t>Johnson, Noye M.; Driscoll, Charles T.; Eaton, John S.; Likens, Gene E.; McDowell, William H. (1981-09-01). </w:t>
      </w:r>
      <w:hyperlink r:id="rId145" w:history="1">
        <w:r w:rsidRPr="000A06AD">
          <w:rPr>
            <w:rFonts w:ascii="Times New Roman" w:eastAsia="Calibri" w:hAnsi="Times New Roman" w:cs="Times New Roman"/>
            <w:color w:val="000000"/>
            <w:sz w:val="20"/>
          </w:rPr>
          <w:t>"'Acid rain', dissolved aluminum and chemical weathering at the Hubbard Brook Experimental Forest, New Hampshire"</w:t>
        </w:r>
      </w:hyperlink>
      <w:r w:rsidRPr="000A06AD">
        <w:rPr>
          <w:rFonts w:ascii="Times New Roman" w:eastAsia="Calibri" w:hAnsi="Times New Roman" w:cs="Times New Roman"/>
          <w:color w:val="000000"/>
          <w:sz w:val="20"/>
        </w:rPr>
        <w:t xml:space="preserve">. Geochimica </w:t>
      </w:r>
      <w:proofErr w:type="gramStart"/>
      <w:r w:rsidRPr="000A06AD">
        <w:rPr>
          <w:rFonts w:ascii="Times New Roman" w:eastAsia="Calibri" w:hAnsi="Times New Roman" w:cs="Times New Roman"/>
          <w:color w:val="000000"/>
          <w:sz w:val="20"/>
        </w:rPr>
        <w:t>et</w:t>
      </w:r>
      <w:proofErr w:type="gramEnd"/>
      <w:r w:rsidRPr="000A06AD">
        <w:rPr>
          <w:rFonts w:ascii="Times New Roman" w:eastAsia="Calibri" w:hAnsi="Times New Roman" w:cs="Times New Roman"/>
          <w:color w:val="000000"/>
          <w:sz w:val="20"/>
        </w:rPr>
        <w:t xml:space="preserve"> Cosmochimica Acta. 45 (9): 1421–1437. </w:t>
      </w:r>
      <w:hyperlink r:id="rId146"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color w:val="000000"/>
          <w:sz w:val="20"/>
        </w:rPr>
        <w:t>:</w:t>
      </w:r>
      <w:hyperlink r:id="rId147" w:history="1">
        <w:r w:rsidRPr="000A06AD">
          <w:rPr>
            <w:rFonts w:ascii="Times New Roman" w:eastAsia="Calibri" w:hAnsi="Times New Roman" w:cs="Times New Roman"/>
            <w:color w:val="000000"/>
            <w:sz w:val="20"/>
          </w:rPr>
          <w:t>10.1016/0016-7037(81)90276-3</w:t>
        </w:r>
      </w:hyperlink>
      <w:r w:rsidRPr="000A06AD">
        <w:rPr>
          <w:rFonts w:ascii="Times New Roman" w:eastAsia="Calibri" w:hAnsi="Times New Roman" w:cs="Times New Roman"/>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 xml:space="preserve">Hall, Ronald J.; Likens, Gene E.; </w:t>
      </w:r>
      <w:proofErr w:type="gramStart"/>
      <w:r w:rsidRPr="000A06AD">
        <w:rPr>
          <w:rFonts w:ascii="Times New Roman" w:eastAsia="Calibri" w:hAnsi="Times New Roman" w:cs="Times New Roman"/>
          <w:color w:val="000000"/>
          <w:sz w:val="20"/>
        </w:rPr>
        <w:t>Fiance</w:t>
      </w:r>
      <w:proofErr w:type="gramEnd"/>
      <w:r w:rsidRPr="000A06AD">
        <w:rPr>
          <w:rFonts w:ascii="Times New Roman" w:eastAsia="Calibri" w:hAnsi="Times New Roman" w:cs="Times New Roman"/>
          <w:color w:val="000000"/>
          <w:sz w:val="20"/>
        </w:rPr>
        <w:t>, Sandy B.; Hendrey, George R. (1980-08-01). </w:t>
      </w:r>
      <w:hyperlink r:id="rId148" w:history="1">
        <w:r w:rsidRPr="000A06AD">
          <w:rPr>
            <w:rFonts w:ascii="Times New Roman" w:eastAsia="Calibri" w:hAnsi="Times New Roman" w:cs="Times New Roman"/>
            <w:color w:val="000000"/>
            <w:sz w:val="20"/>
          </w:rPr>
          <w:t>"Experimental Acidification of a Stream in the Hubbard Brook Experimental Forest, New Hampshire"</w:t>
        </w:r>
      </w:hyperlink>
      <w:r w:rsidRPr="000A06AD">
        <w:rPr>
          <w:rFonts w:ascii="Times New Roman" w:eastAsia="Calibri" w:hAnsi="Times New Roman" w:cs="Times New Roman"/>
          <w:color w:val="000000"/>
          <w:sz w:val="20"/>
        </w:rPr>
        <w:t>. Ecology. 61 (4): 976–989. </w:t>
      </w:r>
      <w:hyperlink r:id="rId149"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color w:val="000000"/>
          <w:sz w:val="20"/>
        </w:rPr>
        <w:t>:</w:t>
      </w:r>
      <w:hyperlink r:id="rId150" w:history="1">
        <w:r w:rsidRPr="000A06AD">
          <w:rPr>
            <w:rFonts w:ascii="Times New Roman" w:eastAsia="Calibri" w:hAnsi="Times New Roman" w:cs="Times New Roman"/>
            <w:color w:val="000000"/>
            <w:sz w:val="20"/>
          </w:rPr>
          <w:t>10.2307/1936765</w:t>
        </w:r>
      </w:hyperlink>
      <w:r w:rsidRPr="000A06AD">
        <w:rPr>
          <w:rFonts w:ascii="Times New Roman" w:eastAsia="Calibri" w:hAnsi="Times New Roman" w:cs="Times New Roman"/>
          <w:color w:val="000000"/>
          <w:sz w:val="20"/>
        </w:rPr>
        <w:t>. </w:t>
      </w:r>
      <w:hyperlink r:id="rId151" w:tooltip="International Standard Serial Number" w:history="1">
        <w:r w:rsidRPr="000A06AD">
          <w:rPr>
            <w:rFonts w:ascii="Times New Roman" w:eastAsia="Calibri" w:hAnsi="Times New Roman" w:cs="Times New Roman"/>
            <w:color w:val="000000"/>
            <w:sz w:val="20"/>
          </w:rPr>
          <w:t>ISSN</w:t>
        </w:r>
      </w:hyperlink>
      <w:r w:rsidRPr="000A06AD">
        <w:rPr>
          <w:rFonts w:ascii="Times New Roman" w:eastAsia="Calibri" w:hAnsi="Times New Roman" w:cs="Times New Roman"/>
          <w:color w:val="000000"/>
          <w:sz w:val="20"/>
        </w:rPr>
        <w:t> </w:t>
      </w:r>
      <w:hyperlink r:id="rId152" w:history="1">
        <w:r w:rsidRPr="000A06AD">
          <w:rPr>
            <w:rFonts w:ascii="Times New Roman" w:eastAsia="Calibri" w:hAnsi="Times New Roman" w:cs="Times New Roman"/>
            <w:color w:val="000000"/>
            <w:sz w:val="20"/>
          </w:rPr>
          <w:t>1939-9170</w:t>
        </w:r>
      </w:hyperlink>
      <w:r w:rsidRPr="000A06AD">
        <w:rPr>
          <w:rFonts w:ascii="Times New Roman" w:eastAsia="Calibri" w:hAnsi="Times New Roman" w:cs="Times New Roman"/>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Lackey, R.T. (1997). </w:t>
      </w:r>
      <w:hyperlink r:id="rId153" w:history="1">
        <w:r w:rsidRPr="000A06AD">
          <w:rPr>
            <w:rFonts w:ascii="Times New Roman" w:eastAsia="Calibri" w:hAnsi="Times New Roman" w:cs="Times New Roman"/>
            <w:color w:val="000000"/>
            <w:sz w:val="20"/>
          </w:rPr>
          <w:t>"Science, policy, and acid rain: lessons learned"</w:t>
        </w:r>
      </w:hyperlink>
      <w:r w:rsidRPr="000A06AD">
        <w:rPr>
          <w:rFonts w:ascii="Times New Roman" w:eastAsia="Calibri" w:hAnsi="Times New Roman" w:cs="Times New Roman"/>
          <w:color w:val="000000"/>
          <w:sz w:val="20"/>
        </w:rPr>
        <w:t> (PDF). Renewable Resources Journal. 15 (1): 9–13.</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Winstanley, Derek; Lackey, Robert T.; Warnick, Walter L.; Malanchuk, John (1998). "Acid rain: Science and policy making". Environmental Science &amp; Policy. 1: 51. </w:t>
      </w:r>
      <w:hyperlink r:id="rId154"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color w:val="000000"/>
          <w:sz w:val="20"/>
        </w:rPr>
        <w:t>:</w:t>
      </w:r>
      <w:hyperlink r:id="rId155" w:history="1">
        <w:r w:rsidRPr="000A06AD">
          <w:rPr>
            <w:rFonts w:ascii="Times New Roman" w:eastAsia="Calibri" w:hAnsi="Times New Roman" w:cs="Times New Roman"/>
            <w:color w:val="000000"/>
            <w:sz w:val="20"/>
          </w:rPr>
          <w:t>10.1016/S1462-9011(98)00006-9</w:t>
        </w:r>
      </w:hyperlink>
      <w:r w:rsidRPr="000A06AD">
        <w:rPr>
          <w:rFonts w:ascii="Times New Roman" w:eastAsia="Calibri" w:hAnsi="Times New Roman" w:cs="Times New Roman"/>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 xml:space="preserve">Times, Robert Reinhold, Special </w:t>
      </w:r>
      <w:proofErr w:type="gramStart"/>
      <w:r w:rsidRPr="000A06AD">
        <w:rPr>
          <w:rFonts w:ascii="Times New Roman" w:eastAsia="Calibri" w:hAnsi="Times New Roman" w:cs="Times New Roman"/>
          <w:color w:val="000000"/>
          <w:sz w:val="20"/>
        </w:rPr>
        <w:t>To</w:t>
      </w:r>
      <w:proofErr w:type="gramEnd"/>
      <w:r w:rsidRPr="000A06AD">
        <w:rPr>
          <w:rFonts w:ascii="Times New Roman" w:eastAsia="Calibri" w:hAnsi="Times New Roman" w:cs="Times New Roman"/>
          <w:color w:val="000000"/>
          <w:sz w:val="20"/>
        </w:rPr>
        <w:t xml:space="preserve"> The New York (1982-06-08). </w:t>
      </w:r>
      <w:hyperlink r:id="rId156" w:history="1">
        <w:r w:rsidRPr="000A06AD">
          <w:rPr>
            <w:rFonts w:ascii="Times New Roman" w:eastAsia="Calibri" w:hAnsi="Times New Roman" w:cs="Times New Roman"/>
            <w:color w:val="000000"/>
            <w:sz w:val="20"/>
          </w:rPr>
          <w:t>"ACID RAIN ISSUE CREATES STRESS BETWEEN ADMINISTRATION AND SCIENCE ACADEMY"</w:t>
        </w:r>
      </w:hyperlink>
      <w:r w:rsidRPr="000A06AD">
        <w:rPr>
          <w:rFonts w:ascii="Times New Roman" w:eastAsia="Calibri" w:hAnsi="Times New Roman" w:cs="Times New Roman"/>
          <w:color w:val="000000"/>
          <w:sz w:val="20"/>
        </w:rPr>
        <w:t>. The New York Times. </w:t>
      </w:r>
      <w:hyperlink r:id="rId157" w:tooltip="International Standard Serial Number" w:history="1">
        <w:r w:rsidRPr="000A06AD">
          <w:rPr>
            <w:rFonts w:ascii="Times New Roman" w:eastAsia="Calibri" w:hAnsi="Times New Roman" w:cs="Times New Roman"/>
            <w:color w:val="000000"/>
            <w:sz w:val="20"/>
          </w:rPr>
          <w:t>ISSN</w:t>
        </w:r>
      </w:hyperlink>
      <w:r w:rsidRPr="000A06AD">
        <w:rPr>
          <w:rFonts w:ascii="Times New Roman" w:eastAsia="Calibri" w:hAnsi="Times New Roman" w:cs="Times New Roman"/>
          <w:color w:val="000000"/>
          <w:sz w:val="20"/>
        </w:rPr>
        <w:t> </w:t>
      </w:r>
      <w:hyperlink r:id="rId158" w:history="1">
        <w:r w:rsidRPr="000A06AD">
          <w:rPr>
            <w:rFonts w:ascii="Times New Roman" w:eastAsia="Calibri" w:hAnsi="Times New Roman" w:cs="Times New Roman"/>
            <w:color w:val="000000"/>
            <w:sz w:val="20"/>
          </w:rPr>
          <w:t>0362-4331</w:t>
        </w:r>
      </w:hyperlink>
      <w:r w:rsidRPr="000A06AD">
        <w:rPr>
          <w:rFonts w:ascii="Times New Roman" w:eastAsia="Calibri" w:hAnsi="Times New Roman" w:cs="Times New Roman"/>
          <w:color w:val="000000"/>
          <w:sz w:val="20"/>
        </w:rPr>
        <w:t>. Retrieved 2016-11-16.</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159" w:history="1">
        <w:r w:rsidRPr="000A06AD">
          <w:rPr>
            <w:rFonts w:ascii="Times New Roman" w:eastAsia="Calibri" w:hAnsi="Times New Roman" w:cs="Times New Roman"/>
            <w:color w:val="000000"/>
            <w:sz w:val="20"/>
          </w:rPr>
          <w:t>"Ronald Reagan on Environment"</w:t>
        </w:r>
      </w:hyperlink>
      <w:r w:rsidRPr="000A06AD">
        <w:rPr>
          <w:rFonts w:ascii="Times New Roman" w:eastAsia="Calibri" w:hAnsi="Times New Roman" w:cs="Times New Roman"/>
          <w:color w:val="000000"/>
          <w:sz w:val="20"/>
        </w:rPr>
        <w:t>. </w:t>
      </w:r>
      <w:proofErr w:type="gramStart"/>
      <w:r w:rsidRPr="000A06AD">
        <w:rPr>
          <w:rFonts w:ascii="Times New Roman" w:eastAsia="Calibri" w:hAnsi="Times New Roman" w:cs="Times New Roman"/>
          <w:color w:val="000000"/>
          <w:sz w:val="20"/>
        </w:rPr>
        <w:t>www.ontheissues.org</w:t>
      </w:r>
      <w:proofErr w:type="gramEnd"/>
      <w:r w:rsidRPr="000A06AD">
        <w:rPr>
          <w:rFonts w:ascii="Times New Roman" w:eastAsia="Calibri" w:hAnsi="Times New Roman" w:cs="Times New Roman"/>
          <w:color w:val="000000"/>
          <w:sz w:val="20"/>
        </w:rPr>
        <w:t>. Retrieved 2016-11-16.</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160" w:history="1">
        <w:r w:rsidRPr="000A06AD">
          <w:rPr>
            <w:rFonts w:ascii="Times New Roman" w:eastAsia="Calibri" w:hAnsi="Times New Roman" w:cs="Times New Roman"/>
            <w:color w:val="000000"/>
            <w:sz w:val="20"/>
          </w:rPr>
          <w:t>"HYSTERIA ABOUT ACID RAIN Even Ronald Reagan now casts it as the villain. He is overriding a lot of scientific evidence. - April 14, 1986"</w:t>
        </w:r>
      </w:hyperlink>
      <w:r w:rsidRPr="000A06AD">
        <w:rPr>
          <w:rFonts w:ascii="Times New Roman" w:eastAsia="Calibri" w:hAnsi="Times New Roman" w:cs="Times New Roman"/>
          <w:color w:val="000000"/>
          <w:sz w:val="20"/>
        </w:rPr>
        <w:t>. </w:t>
      </w:r>
      <w:proofErr w:type="gramStart"/>
      <w:r w:rsidRPr="000A06AD">
        <w:rPr>
          <w:rFonts w:ascii="Times New Roman" w:eastAsia="Calibri" w:hAnsi="Times New Roman" w:cs="Times New Roman"/>
          <w:color w:val="000000"/>
          <w:sz w:val="20"/>
        </w:rPr>
        <w:t>archive.fortune.com</w:t>
      </w:r>
      <w:proofErr w:type="gramEnd"/>
      <w:r w:rsidRPr="000A06AD">
        <w:rPr>
          <w:rFonts w:ascii="Times New Roman" w:eastAsia="Calibri" w:hAnsi="Times New Roman" w:cs="Times New Roman"/>
          <w:color w:val="000000"/>
          <w:sz w:val="20"/>
        </w:rPr>
        <w:t>. Retrieved 2016-11-16.</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161" w:history="1">
        <w:r w:rsidRPr="000A06AD">
          <w:rPr>
            <w:rFonts w:ascii="Times New Roman" w:eastAsia="Calibri" w:hAnsi="Times New Roman" w:cs="Times New Roman"/>
            <w:color w:val="000000"/>
            <w:sz w:val="20"/>
          </w:rPr>
          <w:t>"Ronald Reagan: Nomination of William A. Nierenberg To Be a Member of the National Science Board"</w:t>
        </w:r>
      </w:hyperlink>
      <w:r w:rsidRPr="000A06AD">
        <w:rPr>
          <w:rFonts w:ascii="Times New Roman" w:eastAsia="Calibri" w:hAnsi="Times New Roman" w:cs="Times New Roman"/>
          <w:color w:val="000000"/>
          <w:sz w:val="20"/>
        </w:rPr>
        <w:t>. </w:t>
      </w:r>
      <w:proofErr w:type="gramStart"/>
      <w:r w:rsidRPr="000A06AD">
        <w:rPr>
          <w:rFonts w:ascii="Times New Roman" w:eastAsia="Calibri" w:hAnsi="Times New Roman" w:cs="Times New Roman"/>
          <w:color w:val="000000"/>
          <w:sz w:val="20"/>
        </w:rPr>
        <w:t>www.presidency.ucsb.edu</w:t>
      </w:r>
      <w:proofErr w:type="gramEnd"/>
      <w:r w:rsidRPr="000A06AD">
        <w:rPr>
          <w:rFonts w:ascii="Times New Roman" w:eastAsia="Calibri" w:hAnsi="Times New Roman" w:cs="Times New Roman"/>
          <w:color w:val="000000"/>
          <w:sz w:val="20"/>
        </w:rPr>
        <w:t>. Retrieved 2016-11-16.</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162" w:history="1">
        <w:r w:rsidRPr="000A06AD">
          <w:rPr>
            <w:rFonts w:ascii="Times New Roman" w:eastAsia="Calibri" w:hAnsi="Times New Roman" w:cs="Times New Roman"/>
            <w:color w:val="000000"/>
            <w:sz w:val="20"/>
          </w:rPr>
          <w:t>"Report of the Acid Rain Peer Review Panel"</w:t>
        </w:r>
      </w:hyperlink>
      <w:r w:rsidRPr="000A06AD">
        <w:rPr>
          <w:rFonts w:ascii="Times New Roman" w:eastAsia="Calibri" w:hAnsi="Times New Roman" w:cs="Times New Roman"/>
          <w:color w:val="000000"/>
          <w:sz w:val="20"/>
        </w:rPr>
        <w:t>. Document Display | NEPIS | US EPA. July 1984. Retrieved 2016-11-16.</w:t>
      </w:r>
    </w:p>
    <w:p w:rsidR="002E1EF2" w:rsidRPr="000A06AD" w:rsidRDefault="00810CB1"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hyperlink r:id="rId163" w:history="1">
        <w:r w:rsidR="002E1EF2" w:rsidRPr="000A06AD">
          <w:rPr>
            <w:rFonts w:ascii="Times New Roman" w:eastAsia="Calibri" w:hAnsi="Times New Roman" w:cs="Times New Roman"/>
            <w:color w:val="000000"/>
            <w:sz w:val="20"/>
          </w:rPr>
          <w:t>"From tobacco to climate change, 'merchants of doubt' undermined the science"</w:t>
        </w:r>
      </w:hyperlink>
      <w:r w:rsidR="002E1EF2" w:rsidRPr="000A06AD">
        <w:rPr>
          <w:rFonts w:ascii="Times New Roman" w:eastAsia="Calibri" w:hAnsi="Times New Roman" w:cs="Times New Roman"/>
          <w:color w:val="000000"/>
          <w:sz w:val="20"/>
        </w:rPr>
        <w:t>. Grist. 2010-04-17. Retrieved 2016-11-16.</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Franklin, Ben A. (1984-08-18). </w:t>
      </w:r>
      <w:hyperlink r:id="rId164" w:history="1">
        <w:r w:rsidRPr="000A06AD">
          <w:rPr>
            <w:rFonts w:ascii="Times New Roman" w:eastAsia="Calibri" w:hAnsi="Times New Roman" w:cs="Times New Roman"/>
            <w:color w:val="000000"/>
            <w:sz w:val="20"/>
          </w:rPr>
          <w:t>"LEGISLATORS SAT WHITE HOUSE SUPPRESSED ACID RAIN REPORT"</w:t>
        </w:r>
      </w:hyperlink>
      <w:r w:rsidRPr="000A06AD">
        <w:rPr>
          <w:rFonts w:ascii="Times New Roman" w:eastAsia="Calibri" w:hAnsi="Times New Roman" w:cs="Times New Roman"/>
          <w:color w:val="000000"/>
          <w:sz w:val="20"/>
        </w:rPr>
        <w:t>. The New York Times. </w:t>
      </w:r>
      <w:hyperlink r:id="rId165" w:tooltip="International Standard Serial Number" w:history="1">
        <w:r w:rsidRPr="000A06AD">
          <w:rPr>
            <w:rFonts w:ascii="Times New Roman" w:eastAsia="Calibri" w:hAnsi="Times New Roman" w:cs="Times New Roman"/>
            <w:color w:val="000000"/>
            <w:sz w:val="20"/>
          </w:rPr>
          <w:t>ISSN</w:t>
        </w:r>
      </w:hyperlink>
      <w:r w:rsidRPr="000A06AD">
        <w:rPr>
          <w:rFonts w:ascii="Times New Roman" w:eastAsia="Calibri" w:hAnsi="Times New Roman" w:cs="Times New Roman"/>
          <w:color w:val="000000"/>
          <w:sz w:val="20"/>
        </w:rPr>
        <w:t> </w:t>
      </w:r>
      <w:hyperlink r:id="rId166" w:history="1">
        <w:r w:rsidRPr="000A06AD">
          <w:rPr>
            <w:rFonts w:ascii="Times New Roman" w:eastAsia="Calibri" w:hAnsi="Times New Roman" w:cs="Times New Roman"/>
            <w:color w:val="000000"/>
            <w:sz w:val="20"/>
          </w:rPr>
          <w:t>0362-4331</w:t>
        </w:r>
      </w:hyperlink>
      <w:r w:rsidRPr="000A06AD">
        <w:rPr>
          <w:rFonts w:ascii="Times New Roman" w:eastAsia="Calibri" w:hAnsi="Times New Roman" w:cs="Times New Roman"/>
          <w:color w:val="000000"/>
          <w:sz w:val="20"/>
        </w:rPr>
        <w:t>. Retrieved 2016-11-16.</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167" w:history="1">
        <w:r w:rsidRPr="000A06AD">
          <w:rPr>
            <w:rFonts w:ascii="Times New Roman" w:eastAsia="Calibri" w:hAnsi="Times New Roman" w:cs="Times New Roman"/>
            <w:color w:val="000000"/>
            <w:sz w:val="20"/>
          </w:rPr>
          <w:t>"US EPA: A Brief History of Acid Rain"</w:t>
        </w:r>
      </w:hyperlink>
      <w:r w:rsidRPr="000A06AD">
        <w:rPr>
          <w:rFonts w:ascii="Times New Roman" w:eastAsia="Calibri" w:hAnsi="Times New Roman" w:cs="Times New Roman"/>
          <w:color w:val="000000"/>
          <w:sz w:val="20"/>
        </w:rPr>
        <w:t>. Epa.gov. Archived from </w:t>
      </w:r>
      <w:hyperlink r:id="rId168" w:history="1">
        <w:r w:rsidRPr="000A06AD">
          <w:rPr>
            <w:rFonts w:ascii="Times New Roman" w:eastAsia="Calibri" w:hAnsi="Times New Roman" w:cs="Times New Roman"/>
            <w:color w:val="000000"/>
            <w:sz w:val="20"/>
          </w:rPr>
          <w:t>the original</w:t>
        </w:r>
      </w:hyperlink>
      <w:r w:rsidRPr="000A06AD">
        <w:rPr>
          <w:rFonts w:ascii="Times New Roman" w:eastAsia="Calibri" w:hAnsi="Times New Roman" w:cs="Times New Roman"/>
          <w:color w:val="000000"/>
          <w:sz w:val="20"/>
        </w:rPr>
        <w:t> on 2010-09-25. Retrieved 2010-11-18.</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169" w:history="1">
        <w:r w:rsidRPr="000A06AD">
          <w:rPr>
            <w:rFonts w:ascii="Times New Roman" w:eastAsia="Calibri" w:hAnsi="Times New Roman" w:cs="Times New Roman"/>
            <w:i/>
            <w:iCs/>
            <w:color w:val="000000"/>
            <w:sz w:val="20"/>
          </w:rPr>
          <w:t>'Cap-and-trade' model eyed for cutting greenhouse gases</w:t>
        </w:r>
      </w:hyperlink>
      <w:r w:rsidRPr="000A06AD">
        <w:rPr>
          <w:rFonts w:ascii="Times New Roman" w:eastAsia="Calibri" w:hAnsi="Times New Roman" w:cs="Times New Roman"/>
          <w:i/>
          <w:iCs/>
          <w:color w:val="000000"/>
          <w:sz w:val="20"/>
        </w:rPr>
        <w:t>, </w:t>
      </w:r>
      <w:hyperlink r:id="rId170" w:tooltip="San Francisco Chronicle" w:history="1">
        <w:r w:rsidRPr="000A06AD">
          <w:rPr>
            <w:rFonts w:ascii="Times New Roman" w:eastAsia="Calibri" w:hAnsi="Times New Roman" w:cs="Times New Roman"/>
            <w:i/>
            <w:iCs/>
            <w:color w:val="000000"/>
            <w:sz w:val="20"/>
          </w:rPr>
          <w:t>San Francisco Chronicle</w:t>
        </w:r>
      </w:hyperlink>
      <w:r w:rsidRPr="000A06AD">
        <w:rPr>
          <w:rFonts w:ascii="Times New Roman" w:eastAsia="Calibri" w:hAnsi="Times New Roman" w:cs="Times New Roman"/>
          <w:i/>
          <w:iCs/>
          <w:color w:val="000000"/>
          <w:sz w:val="20"/>
        </w:rPr>
        <w:t>, December 3, 2007.</w:t>
      </w:r>
    </w:p>
    <w:p w:rsidR="002E1EF2" w:rsidRPr="000A06AD" w:rsidRDefault="00810CB1"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hyperlink r:id="rId171" w:history="1">
        <w:r w:rsidR="002E1EF2" w:rsidRPr="000A06AD">
          <w:rPr>
            <w:rFonts w:ascii="Times New Roman" w:eastAsia="Calibri" w:hAnsi="Times New Roman" w:cs="Times New Roman"/>
            <w:color w:val="000000"/>
            <w:sz w:val="20"/>
          </w:rPr>
          <w:t xml:space="preserve">"Facts </w:t>
        </w:r>
        <w:proofErr w:type="gramStart"/>
        <w:r w:rsidR="002E1EF2" w:rsidRPr="000A06AD">
          <w:rPr>
            <w:rFonts w:ascii="Times New Roman" w:eastAsia="Calibri" w:hAnsi="Times New Roman" w:cs="Times New Roman"/>
            <w:color w:val="000000"/>
            <w:sz w:val="20"/>
          </w:rPr>
          <w:t>On</w:t>
        </w:r>
        <w:proofErr w:type="gramEnd"/>
        <w:r w:rsidR="002E1EF2" w:rsidRPr="000A06AD">
          <w:rPr>
            <w:rFonts w:ascii="Times New Roman" w:eastAsia="Calibri" w:hAnsi="Times New Roman" w:cs="Times New Roman"/>
            <w:color w:val="000000"/>
            <w:sz w:val="20"/>
          </w:rPr>
          <w:t xml:space="preserve"> File News Services Databases"</w:t>
        </w:r>
      </w:hyperlink>
      <w:r w:rsidR="002E1EF2" w:rsidRPr="000A06AD">
        <w:rPr>
          <w:rFonts w:ascii="Times New Roman" w:eastAsia="Calibri" w:hAnsi="Times New Roman" w:cs="Times New Roman"/>
          <w:color w:val="000000"/>
          <w:sz w:val="20"/>
        </w:rPr>
        <w:t>. 2facts.com. Retrieved 2010-11-18.</w:t>
      </w:r>
      <w:r w:rsidR="002E1EF2" w:rsidRPr="000A06AD">
        <w:rPr>
          <w:rFonts w:ascii="Times New Roman" w:eastAsia="Calibri" w:hAnsi="Times New Roman" w:cs="Times New Roman"/>
          <w:i/>
          <w:iCs/>
          <w:color w:val="000000"/>
          <w:sz w:val="20"/>
        </w:rPr>
        <w:t>[</w:t>
      </w:r>
      <w:hyperlink r:id="rId172" w:tooltip="Wikipedia:Link rot" w:history="1">
        <w:r w:rsidR="002E1EF2" w:rsidRPr="000A06AD">
          <w:rPr>
            <w:rFonts w:ascii="Times New Roman" w:eastAsia="Calibri" w:hAnsi="Times New Roman" w:cs="Times New Roman"/>
            <w:color w:val="000000"/>
            <w:sz w:val="20"/>
          </w:rPr>
          <w:t>permanent dead link</w:t>
        </w:r>
      </w:hyperlink>
      <w:r w:rsidR="002E1EF2" w:rsidRPr="000A06AD">
        <w:rPr>
          <w:rFonts w:ascii="Times New Roman" w:eastAsia="Calibri" w:hAnsi="Times New Roman" w:cs="Times New Roman"/>
          <w:i/>
          <w:iCs/>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Gilberston, T. and Reyes, O. 2009. </w:t>
      </w:r>
      <w:hyperlink r:id="rId173" w:history="1">
        <w:r w:rsidRPr="000A06AD">
          <w:rPr>
            <w:rFonts w:ascii="Times New Roman" w:eastAsia="Calibri" w:hAnsi="Times New Roman" w:cs="Times New Roman"/>
            <w:i/>
            <w:iCs/>
            <w:color w:val="000000"/>
            <w:sz w:val="20"/>
          </w:rPr>
          <w:t>Carbon Trading: how it works and why it fails</w:t>
        </w:r>
      </w:hyperlink>
      <w:r w:rsidRPr="000A06AD">
        <w:rPr>
          <w:rFonts w:ascii="Times New Roman" w:eastAsia="Calibri" w:hAnsi="Times New Roman" w:cs="Times New Roman"/>
          <w:i/>
          <w:iCs/>
          <w:color w:val="000000"/>
          <w:sz w:val="20"/>
        </w:rPr>
        <w:t>. Dag Hammarskjöld Foundation: 22</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174" w:history="1">
        <w:r w:rsidRPr="000A06AD">
          <w:rPr>
            <w:rFonts w:ascii="Times New Roman" w:eastAsia="Calibri" w:hAnsi="Times New Roman" w:cs="Times New Roman"/>
            <w:i/>
            <w:iCs/>
            <w:color w:val="000000"/>
            <w:sz w:val="20"/>
          </w:rPr>
          <w:t>Acid Rain Program 2007 Progress Report</w:t>
        </w:r>
      </w:hyperlink>
      <w:proofErr w:type="gramStart"/>
      <w:r w:rsidRPr="000A06AD">
        <w:rPr>
          <w:rFonts w:ascii="Times New Roman" w:eastAsia="Calibri" w:hAnsi="Times New Roman" w:cs="Times New Roman"/>
          <w:i/>
          <w:iCs/>
          <w:color w:val="000000"/>
          <w:sz w:val="20"/>
        </w:rPr>
        <w:t>,</w:t>
      </w:r>
      <w:proofErr w:type="gramEnd"/>
      <w:r w:rsidRPr="000A06AD">
        <w:rPr>
          <w:rFonts w:ascii="Times New Roman" w:eastAsia="Calibri" w:hAnsi="Times New Roman" w:cs="Times New Roman"/>
          <w:i/>
          <w:iCs/>
          <w:color w:val="000000"/>
          <w:sz w:val="20"/>
        </w:rPr>
        <w:t> </w:t>
      </w:r>
      <w:hyperlink r:id="rId175" w:tooltip="United States Environmental Protection Agency" w:history="1">
        <w:r w:rsidRPr="000A06AD">
          <w:rPr>
            <w:rFonts w:ascii="Times New Roman" w:eastAsia="Calibri" w:hAnsi="Times New Roman" w:cs="Times New Roman"/>
            <w:i/>
            <w:iCs/>
            <w:color w:val="000000"/>
            <w:sz w:val="20"/>
          </w:rPr>
          <w:t>United States Environmental Protection Agency</w:t>
        </w:r>
      </w:hyperlink>
      <w:r w:rsidRPr="000A06AD">
        <w:rPr>
          <w:rFonts w:ascii="Times New Roman" w:eastAsia="Calibri" w:hAnsi="Times New Roman" w:cs="Times New Roman"/>
          <w:i/>
          <w:iCs/>
          <w:color w:val="000000"/>
          <w:sz w:val="20"/>
        </w:rPr>
        <w:t>, January 2009.</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lastRenderedPageBreak/>
        <w:t> </w:t>
      </w:r>
      <w:r w:rsidRPr="000A06AD">
        <w:rPr>
          <w:rFonts w:ascii="Times New Roman" w:eastAsia="Calibri" w:hAnsi="Times New Roman" w:cs="Times New Roman"/>
          <w:color w:val="000000"/>
          <w:sz w:val="20"/>
        </w:rPr>
        <w:t>Gerdes, Justin. </w:t>
      </w:r>
      <w:hyperlink r:id="rId176" w:history="1">
        <w:r w:rsidRPr="000A06AD">
          <w:rPr>
            <w:rFonts w:ascii="Times New Roman" w:eastAsia="Calibri" w:hAnsi="Times New Roman" w:cs="Times New Roman"/>
            <w:color w:val="000000"/>
            <w:sz w:val="20"/>
          </w:rPr>
          <w:t>"Cap and Trade Curbed Acid Rain: 7 Reasons Why It Can Do The Same For Climate Change"</w:t>
        </w:r>
      </w:hyperlink>
      <w:r w:rsidRPr="000A06AD">
        <w:rPr>
          <w:rFonts w:ascii="Times New Roman" w:eastAsia="Calibri" w:hAnsi="Times New Roman" w:cs="Times New Roman"/>
          <w:color w:val="000000"/>
          <w:sz w:val="20"/>
        </w:rPr>
        <w:t>. Forbes. Forbes. Retrieved 27 Oct 2014.</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Muki Haklay (2015). </w:t>
      </w:r>
      <w:hyperlink r:id="rId177" w:history="1">
        <w:r w:rsidRPr="000A06AD">
          <w:rPr>
            <w:rFonts w:ascii="Times New Roman" w:eastAsia="Calibri" w:hAnsi="Times New Roman" w:cs="Times New Roman"/>
            <w:color w:val="000000"/>
            <w:sz w:val="20"/>
          </w:rPr>
          <w:t>"Citizen Science and Policy: A European Perspective"</w:t>
        </w:r>
      </w:hyperlink>
      <w:r w:rsidRPr="000A06AD">
        <w:rPr>
          <w:rFonts w:ascii="Times New Roman" w:eastAsia="Calibri" w:hAnsi="Times New Roman" w:cs="Times New Roman"/>
          <w:color w:val="000000"/>
          <w:sz w:val="20"/>
        </w:rPr>
        <w:t> (PDF). Woodrow Wilson International Center for Scholars. p. 11. Retrieved 3 June 2016.</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color w:val="000000"/>
          <w:sz w:val="20"/>
        </w:rPr>
        <w:t>R. Kerson (1989). "Lab for the Environment". MIT Technology Review. Vol. 92 no. 1. pp. 11–12.</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Berresheim, H.; Wine, P.H. and Davies D.D. (1995). "Sulfur in the Atmosphere". In </w:t>
      </w:r>
      <w:r w:rsidRPr="000A06AD">
        <w:rPr>
          <w:rFonts w:ascii="Times New Roman" w:eastAsia="Calibri" w:hAnsi="Times New Roman" w:cs="Times New Roman"/>
          <w:color w:val="000000"/>
          <w:sz w:val="20"/>
        </w:rPr>
        <w:t>Composition, Chemistry and Climate of the Atmosphere</w:t>
      </w:r>
      <w:r w:rsidRPr="000A06AD">
        <w:rPr>
          <w:rFonts w:ascii="Times New Roman" w:eastAsia="Calibri" w:hAnsi="Times New Roman" w:cs="Times New Roman"/>
          <w:i/>
          <w:iCs/>
          <w:color w:val="000000"/>
          <w:sz w:val="20"/>
        </w:rPr>
        <w:t>, ed. H.B. Singh. Van Nostrand Rheingold </w:t>
      </w:r>
      <w:hyperlink r:id="rId178" w:tooltip="International Standard Book Number" w:history="1">
        <w:r w:rsidRPr="000A06AD">
          <w:rPr>
            <w:rFonts w:ascii="Times New Roman" w:eastAsia="Calibri" w:hAnsi="Times New Roman" w:cs="Times New Roman"/>
            <w:i/>
            <w:iCs/>
            <w:color w:val="000000"/>
            <w:sz w:val="20"/>
          </w:rPr>
          <w:t>ISBN</w:t>
        </w:r>
      </w:hyperlink>
      <w:r w:rsidRPr="000A06AD">
        <w:rPr>
          <w:rFonts w:ascii="Times New Roman" w:eastAsia="Calibri" w:hAnsi="Times New Roman" w:cs="Times New Roman"/>
          <w:i/>
          <w:iCs/>
          <w:color w:val="000000"/>
          <w:sz w:val="20"/>
        </w:rPr>
        <w:t> </w:t>
      </w:r>
      <w:hyperlink r:id="rId179" w:tooltip="Special:BookSources/0-442-01264-0" w:history="1">
        <w:r w:rsidRPr="000A06AD">
          <w:rPr>
            <w:rFonts w:ascii="Times New Roman" w:eastAsia="Calibri" w:hAnsi="Times New Roman" w:cs="Times New Roman"/>
            <w:i/>
            <w:iCs/>
            <w:color w:val="000000"/>
            <w:sz w:val="20"/>
          </w:rPr>
          <w:t>0-442-01264-0</w:t>
        </w:r>
      </w:hyperlink>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180" w:history="1">
        <w:r w:rsidRPr="000A06AD">
          <w:rPr>
            <w:rFonts w:ascii="Times New Roman" w:eastAsia="Calibri" w:hAnsi="Times New Roman" w:cs="Times New Roman"/>
            <w:i/>
            <w:iCs/>
            <w:color w:val="000000"/>
            <w:sz w:val="20"/>
          </w:rPr>
          <w:t>Clean Air Act Reduces Acid Rain In Eastern United States</w:t>
        </w:r>
      </w:hyperlink>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ScienceDaily</w:t>
      </w:r>
      <w:r w:rsidRPr="000A06AD">
        <w:rPr>
          <w:rFonts w:ascii="Times New Roman" w:eastAsia="Calibri" w:hAnsi="Times New Roman" w:cs="Times New Roman"/>
          <w:i/>
          <w:iCs/>
          <w:color w:val="000000"/>
          <w:sz w:val="20"/>
        </w:rPr>
        <w:t>, September 28, 1998</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181" w:history="1">
        <w:r w:rsidRPr="000A06AD">
          <w:rPr>
            <w:rFonts w:ascii="Times New Roman" w:eastAsia="Calibri" w:hAnsi="Times New Roman" w:cs="Times New Roman"/>
            <w:color w:val="000000"/>
            <w:sz w:val="20"/>
          </w:rPr>
          <w:t>"UK National Air Quality Archive: Air Pollution Glossary"</w:t>
        </w:r>
      </w:hyperlink>
      <w:r w:rsidRPr="000A06AD">
        <w:rPr>
          <w:rFonts w:ascii="Times New Roman" w:eastAsia="Calibri" w:hAnsi="Times New Roman" w:cs="Times New Roman"/>
          <w:color w:val="000000"/>
          <w:sz w:val="20"/>
        </w:rPr>
        <w:t>. Airquality.co.uk. 2002-04-01. Archived from </w:t>
      </w:r>
      <w:hyperlink r:id="rId182" w:history="1">
        <w:r w:rsidRPr="000A06AD">
          <w:rPr>
            <w:rFonts w:ascii="Times New Roman" w:eastAsia="Calibri" w:hAnsi="Times New Roman" w:cs="Times New Roman"/>
            <w:color w:val="000000"/>
            <w:sz w:val="20"/>
          </w:rPr>
          <w:t>the original</w:t>
        </w:r>
      </w:hyperlink>
      <w:r w:rsidRPr="000A06AD">
        <w:rPr>
          <w:rFonts w:ascii="Times New Roman" w:eastAsia="Calibri" w:hAnsi="Times New Roman" w:cs="Times New Roman"/>
          <w:color w:val="000000"/>
          <w:sz w:val="20"/>
        </w:rPr>
        <w:t> on 2009-04-17. Retrieved 2010-11-18.</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US EPA: </w:t>
      </w:r>
      <w:hyperlink r:id="rId183" w:history="1">
        <w:r w:rsidRPr="000A06AD">
          <w:rPr>
            <w:rFonts w:ascii="Times New Roman" w:eastAsia="Calibri" w:hAnsi="Times New Roman" w:cs="Times New Roman"/>
            <w:i/>
            <w:iCs/>
            <w:color w:val="000000"/>
            <w:sz w:val="20"/>
          </w:rPr>
          <w:t>Effects of Acid Rain – Surface Waters and Aquatic Animals</w:t>
        </w:r>
      </w:hyperlink>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xml:space="preserve"> Rodhe, H., et al. The global distribution of acidifying wet deposition. Environmental Science and TEchnology. </w:t>
      </w:r>
      <w:proofErr w:type="gramStart"/>
      <w:r w:rsidRPr="000A06AD">
        <w:rPr>
          <w:rFonts w:ascii="Times New Roman" w:eastAsia="Calibri" w:hAnsi="Times New Roman" w:cs="Times New Roman"/>
          <w:i/>
          <w:iCs/>
          <w:color w:val="000000"/>
          <w:sz w:val="20"/>
        </w:rPr>
        <w:t>vlo</w:t>
      </w:r>
      <w:proofErr w:type="gramEnd"/>
      <w:r w:rsidRPr="000A06AD">
        <w:rPr>
          <w:rFonts w:ascii="Times New Roman" w:eastAsia="Calibri" w:hAnsi="Times New Roman" w:cs="Times New Roman"/>
          <w:i/>
          <w:iCs/>
          <w:color w:val="000000"/>
          <w:sz w:val="20"/>
        </w:rPr>
        <w:t>. 36, no. 20 (October) p. 4382–8</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US EPA: </w:t>
      </w:r>
      <w:hyperlink r:id="rId184" w:history="1">
        <w:r w:rsidRPr="000A06AD">
          <w:rPr>
            <w:rFonts w:ascii="Times New Roman" w:eastAsia="Calibri" w:hAnsi="Times New Roman" w:cs="Times New Roman"/>
            <w:i/>
            <w:iCs/>
            <w:color w:val="000000"/>
            <w:sz w:val="20"/>
          </w:rPr>
          <w:t>Effects of Acid Rain – Forests</w:t>
        </w:r>
      </w:hyperlink>
      <w:r w:rsidRPr="000A06AD">
        <w:rPr>
          <w:rFonts w:ascii="Times New Roman" w:eastAsia="Calibri" w:hAnsi="Times New Roman" w:cs="Times New Roman"/>
          <w:i/>
          <w:iCs/>
          <w:color w:val="000000"/>
          <w:sz w:val="20"/>
        </w:rPr>
        <w:t> </w:t>
      </w:r>
      <w:hyperlink r:id="rId185" w:history="1">
        <w:r w:rsidRPr="000A06AD">
          <w:rPr>
            <w:rFonts w:ascii="Times New Roman" w:eastAsia="Calibri" w:hAnsi="Times New Roman" w:cs="Times New Roman"/>
            <w:i/>
            <w:iCs/>
            <w:color w:val="000000"/>
            <w:sz w:val="20"/>
          </w:rPr>
          <w:t>Archived</w:t>
        </w:r>
      </w:hyperlink>
      <w:r w:rsidRPr="000A06AD">
        <w:rPr>
          <w:rFonts w:ascii="Times New Roman" w:eastAsia="Calibri" w:hAnsi="Times New Roman" w:cs="Times New Roman"/>
          <w:i/>
          <w:iCs/>
          <w:color w:val="000000"/>
          <w:sz w:val="20"/>
        </w:rPr>
        <w:t> July 26, 2008, at the </w:t>
      </w:r>
      <w:hyperlink r:id="rId186" w:tooltip="Wayback Machine" w:history="1">
        <w:r w:rsidRPr="000A06AD">
          <w:rPr>
            <w:rFonts w:ascii="Times New Roman" w:eastAsia="Calibri" w:hAnsi="Times New Roman" w:cs="Times New Roman"/>
            <w:i/>
            <w:iCs/>
            <w:color w:val="000000"/>
            <w:sz w:val="20"/>
          </w:rPr>
          <w:t>Wayback Machine</w:t>
        </w:r>
      </w:hyperlink>
      <w:r w:rsidRPr="000A06AD">
        <w:rPr>
          <w:rFonts w:ascii="Times New Roman" w:eastAsia="Calibri" w:hAnsi="Times New Roman" w:cs="Times New Roman"/>
          <w:i/>
          <w:iCs/>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Likens, G.E.; Driscoll, C.T.; Buso, D.C.; Mitchell, M.J.; Lovett, G.M.; Bailey, S.W.; Siccama, T.G.; Reiners, W.A.; Alewell, C. (2002). </w:t>
      </w:r>
      <w:hyperlink r:id="rId187" w:history="1">
        <w:r w:rsidRPr="000A06AD">
          <w:rPr>
            <w:rFonts w:ascii="Times New Roman" w:eastAsia="Calibri" w:hAnsi="Times New Roman" w:cs="Times New Roman"/>
            <w:color w:val="000000"/>
            <w:sz w:val="20"/>
          </w:rPr>
          <w:t>"The biogeochemistry of sulfur at Hubbard Brook"</w:t>
        </w:r>
      </w:hyperlink>
      <w:r w:rsidRPr="000A06AD">
        <w:rPr>
          <w:rFonts w:ascii="Times New Roman" w:eastAsia="Calibri" w:hAnsi="Times New Roman" w:cs="Times New Roman"/>
          <w:color w:val="000000"/>
          <w:sz w:val="20"/>
        </w:rPr>
        <w:t> (PDF). Biogeochemistry. 60 (3): 235. </w:t>
      </w:r>
      <w:hyperlink r:id="rId188"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color w:val="000000"/>
          <w:sz w:val="20"/>
        </w:rPr>
        <w:t>:</w:t>
      </w:r>
      <w:hyperlink r:id="rId189" w:history="1">
        <w:r w:rsidRPr="000A06AD">
          <w:rPr>
            <w:rFonts w:ascii="Times New Roman" w:eastAsia="Calibri" w:hAnsi="Times New Roman" w:cs="Times New Roman"/>
            <w:color w:val="000000"/>
            <w:sz w:val="20"/>
          </w:rPr>
          <w:t>10.1023/A:1020972100496</w:t>
        </w:r>
      </w:hyperlink>
      <w:r w:rsidRPr="000A06AD">
        <w:rPr>
          <w:rFonts w:ascii="Times New Roman" w:eastAsia="Calibri" w:hAnsi="Times New Roman" w:cs="Times New Roman"/>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Likens, G. E.; Driscoll, C. T.; Buso, D. C. (1996). </w:t>
      </w:r>
      <w:hyperlink r:id="rId190" w:history="1">
        <w:r w:rsidRPr="000A06AD">
          <w:rPr>
            <w:rFonts w:ascii="Times New Roman" w:eastAsia="Calibri" w:hAnsi="Times New Roman" w:cs="Times New Roman"/>
            <w:color w:val="000000"/>
            <w:sz w:val="20"/>
          </w:rPr>
          <w:t>"Long-Term Effects of Acid Rain: Response and Recovery of a Forest Ecosystem"</w:t>
        </w:r>
      </w:hyperlink>
      <w:r w:rsidRPr="000A06AD">
        <w:rPr>
          <w:rFonts w:ascii="Times New Roman" w:eastAsia="Calibri" w:hAnsi="Times New Roman" w:cs="Times New Roman"/>
          <w:color w:val="000000"/>
          <w:sz w:val="20"/>
        </w:rPr>
        <w:t> (PDF). Science. 272 (5259): 244. </w:t>
      </w:r>
      <w:hyperlink r:id="rId191"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color w:val="000000"/>
          <w:sz w:val="20"/>
        </w:rPr>
        <w:t>:</w:t>
      </w:r>
      <w:hyperlink r:id="rId192" w:history="1">
        <w:r w:rsidRPr="000A06AD">
          <w:rPr>
            <w:rFonts w:ascii="Times New Roman" w:eastAsia="Calibri" w:hAnsi="Times New Roman" w:cs="Times New Roman"/>
            <w:color w:val="000000"/>
            <w:sz w:val="20"/>
          </w:rPr>
          <w:t>10.1126/science.272.5259.244</w:t>
        </w:r>
      </w:hyperlink>
      <w:r w:rsidRPr="000A06AD">
        <w:rPr>
          <w:rFonts w:ascii="Times New Roman" w:eastAsia="Calibri" w:hAnsi="Times New Roman" w:cs="Times New Roman"/>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DeHayes, D.H., Schaberg, P.G. and G.R. Strimbeck. (2001). Red Spruce Hardiness and Freezing Injury Susceptibility. In: F. Bigras, ed. Conifer Cold Hardiness. Kluwer Academic Publishers, the Netherlands </w:t>
      </w:r>
      <w:hyperlink r:id="rId193" w:tooltip="International Standard Book Number" w:history="1">
        <w:r w:rsidRPr="000A06AD">
          <w:rPr>
            <w:rFonts w:ascii="Times New Roman" w:eastAsia="Calibri" w:hAnsi="Times New Roman" w:cs="Times New Roman"/>
            <w:i/>
            <w:iCs/>
            <w:color w:val="000000"/>
            <w:sz w:val="20"/>
          </w:rPr>
          <w:t>ISBN</w:t>
        </w:r>
      </w:hyperlink>
      <w:r w:rsidRPr="000A06AD">
        <w:rPr>
          <w:rFonts w:ascii="Times New Roman" w:eastAsia="Calibri" w:hAnsi="Times New Roman" w:cs="Times New Roman"/>
          <w:i/>
          <w:iCs/>
          <w:color w:val="000000"/>
          <w:sz w:val="20"/>
        </w:rPr>
        <w:t> </w:t>
      </w:r>
      <w:hyperlink r:id="rId194" w:tooltip="Special:BookSources/0-7923-6636-0" w:history="1">
        <w:r w:rsidRPr="000A06AD">
          <w:rPr>
            <w:rFonts w:ascii="Times New Roman" w:eastAsia="Calibri" w:hAnsi="Times New Roman" w:cs="Times New Roman"/>
            <w:i/>
            <w:iCs/>
            <w:color w:val="000000"/>
            <w:sz w:val="20"/>
          </w:rPr>
          <w:t>0-7923-6636-0</w:t>
        </w:r>
      </w:hyperlink>
      <w:r w:rsidRPr="000A06AD">
        <w:rPr>
          <w:rFonts w:ascii="Times New Roman" w:eastAsia="Calibri" w:hAnsi="Times New Roman" w:cs="Times New Roman"/>
          <w:i/>
          <w:iCs/>
          <w:color w:val="000000"/>
          <w:sz w:val="20"/>
        </w:rPr>
        <w:t>.</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color w:val="000000"/>
          <w:sz w:val="20"/>
        </w:rPr>
        <w:t>Lazarus, Brynne E.; Schaberg, Paul G.; Hawley, Gary J.; DeHayes, Donald H. (2006). </w:t>
      </w:r>
      <w:hyperlink r:id="rId195" w:history="1">
        <w:r w:rsidRPr="000A06AD">
          <w:rPr>
            <w:rFonts w:ascii="Times New Roman" w:eastAsia="Calibri" w:hAnsi="Times New Roman" w:cs="Times New Roman"/>
            <w:color w:val="000000"/>
            <w:sz w:val="20"/>
          </w:rPr>
          <w:t>"Landscape-scale spatial patterns of winter injury to red spruce foliage in a year of heavy region-wide injury"</w:t>
        </w:r>
      </w:hyperlink>
      <w:r w:rsidRPr="000A06AD">
        <w:rPr>
          <w:rFonts w:ascii="Times New Roman" w:eastAsia="Calibri" w:hAnsi="Times New Roman" w:cs="Times New Roman"/>
          <w:color w:val="000000"/>
          <w:sz w:val="20"/>
        </w:rPr>
        <w:t> (PDF). Can. J. For. Res. 36: 142–152. </w:t>
      </w:r>
      <w:hyperlink r:id="rId196" w:tooltip="Digital object identifier" w:history="1">
        <w:r w:rsidRPr="000A06AD">
          <w:rPr>
            <w:rFonts w:ascii="Times New Roman" w:eastAsia="Calibri" w:hAnsi="Times New Roman" w:cs="Times New Roman"/>
            <w:color w:val="000000"/>
            <w:sz w:val="20"/>
          </w:rPr>
          <w:t>doi</w:t>
        </w:r>
      </w:hyperlink>
      <w:r w:rsidRPr="000A06AD">
        <w:rPr>
          <w:rFonts w:ascii="Times New Roman" w:eastAsia="Calibri" w:hAnsi="Times New Roman" w:cs="Times New Roman"/>
          <w:color w:val="000000"/>
          <w:sz w:val="20"/>
        </w:rPr>
        <w:t>:</w:t>
      </w:r>
      <w:hyperlink r:id="rId197" w:history="1">
        <w:r w:rsidRPr="000A06AD">
          <w:rPr>
            <w:rFonts w:ascii="Times New Roman" w:eastAsia="Calibri" w:hAnsi="Times New Roman" w:cs="Times New Roman"/>
            <w:color w:val="000000"/>
            <w:sz w:val="20"/>
          </w:rPr>
          <w:t>10.1139/x05-236</w:t>
        </w:r>
      </w:hyperlink>
      <w:r w:rsidRPr="000A06AD">
        <w:rPr>
          <w:rFonts w:ascii="Times New Roman" w:eastAsia="Calibri" w:hAnsi="Times New Roman" w:cs="Times New Roman"/>
          <w:color w:val="000000"/>
          <w:sz w:val="20"/>
        </w:rPr>
        <w:t>.</w:t>
      </w:r>
      <w:r w:rsidRPr="000A06AD">
        <w:rPr>
          <w:rFonts w:ascii="Times New Roman" w:eastAsia="Calibri" w:hAnsi="Times New Roman" w:cs="Times New Roman"/>
          <w:i/>
          <w:iCs/>
          <w:color w:val="000000"/>
          <w:sz w:val="20"/>
        </w:rPr>
        <w:t>[</w:t>
      </w:r>
      <w:hyperlink r:id="rId198" w:tooltip="Wikipedia:Link rot" w:history="1">
        <w:r w:rsidRPr="000A06AD">
          <w:rPr>
            <w:rFonts w:ascii="Times New Roman" w:eastAsia="Calibri" w:hAnsi="Times New Roman" w:cs="Times New Roman"/>
            <w:color w:val="000000"/>
            <w:sz w:val="20"/>
          </w:rPr>
          <w:t>permanent dead link</w:t>
        </w:r>
      </w:hyperlink>
      <w:r w:rsidRPr="000A06AD">
        <w:rPr>
          <w:rFonts w:ascii="Times New Roman" w:eastAsia="Calibri" w:hAnsi="Times New Roman" w:cs="Times New Roman"/>
          <w:i/>
          <w:iCs/>
          <w:color w:val="000000"/>
          <w:sz w:val="20"/>
        </w:rPr>
        <w:t>] </w:t>
      </w:r>
      <w:hyperlink r:id="rId199" w:history="1">
        <w:r w:rsidRPr="000A06AD">
          <w:rPr>
            <w:rFonts w:ascii="Times New Roman" w:eastAsia="Calibri" w:hAnsi="Times New Roman" w:cs="Times New Roman"/>
            <w:i/>
            <w:iCs/>
            <w:color w:val="000000"/>
            <w:sz w:val="20"/>
          </w:rPr>
          <w:t>high beam copy</w:t>
        </w:r>
      </w:hyperlink>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200" w:history="1">
        <w:r w:rsidRPr="000A06AD">
          <w:rPr>
            <w:rFonts w:ascii="Times New Roman" w:eastAsia="Calibri" w:hAnsi="Times New Roman" w:cs="Times New Roman"/>
            <w:color w:val="000000"/>
            <w:sz w:val="20"/>
          </w:rPr>
          <w:t>"Acid Rain Has Disproportionate Impact on Near-Shore Ocean Waters - Windows to the Universe"</w:t>
        </w:r>
      </w:hyperlink>
      <w:r w:rsidRPr="000A06AD">
        <w:rPr>
          <w:rFonts w:ascii="Times New Roman" w:eastAsia="Calibri" w:hAnsi="Times New Roman" w:cs="Times New Roman"/>
          <w:color w:val="000000"/>
          <w:sz w:val="20"/>
        </w:rPr>
        <w:t>. www.windows2universe.org.</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201" w:history="1">
        <w:r w:rsidRPr="000A06AD">
          <w:rPr>
            <w:rFonts w:ascii="Times New Roman" w:eastAsia="Calibri" w:hAnsi="Times New Roman" w:cs="Times New Roman"/>
            <w:i/>
            <w:iCs/>
            <w:color w:val="000000"/>
            <w:sz w:val="20"/>
          </w:rPr>
          <w:t>Effects of Acid Rain – Human Health</w:t>
        </w:r>
      </w:hyperlink>
      <w:r w:rsidRPr="000A06AD">
        <w:rPr>
          <w:rFonts w:ascii="Times New Roman" w:eastAsia="Calibri" w:hAnsi="Times New Roman" w:cs="Times New Roman"/>
          <w:i/>
          <w:iCs/>
          <w:color w:val="000000"/>
          <w:sz w:val="20"/>
        </w:rPr>
        <w:t>. Epa.gov (2006-06-02). Retrieved on 2013-02-09.</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hyperlink r:id="rId202" w:history="1">
        <w:r w:rsidRPr="000A06AD">
          <w:rPr>
            <w:rFonts w:ascii="Times New Roman" w:eastAsia="Calibri" w:hAnsi="Times New Roman" w:cs="Times New Roman"/>
            <w:color w:val="000000"/>
            <w:sz w:val="20"/>
          </w:rPr>
          <w:t>"ICP on effects on materials"</w:t>
        </w:r>
      </w:hyperlink>
      <w:r w:rsidRPr="000A06AD">
        <w:rPr>
          <w:rFonts w:ascii="Times New Roman" w:eastAsia="Calibri" w:hAnsi="Times New Roman" w:cs="Times New Roman"/>
          <w:color w:val="000000"/>
          <w:sz w:val="20"/>
        </w:rPr>
        <w:t>. Water, Air, &amp; Soil Pollution. 85: 2701–2706. </w:t>
      </w:r>
      <w:hyperlink r:id="rId203" w:tooltip="Digital object identifier" w:history="1">
        <w:proofErr w:type="gramStart"/>
        <w:r w:rsidRPr="000A06AD">
          <w:rPr>
            <w:rFonts w:ascii="Times New Roman" w:eastAsia="Calibri" w:hAnsi="Times New Roman" w:cs="Times New Roman"/>
            <w:color w:val="000000"/>
            <w:sz w:val="20"/>
          </w:rPr>
          <w:t>doi</w:t>
        </w:r>
        <w:proofErr w:type="gramEnd"/>
      </w:hyperlink>
      <w:r w:rsidRPr="000A06AD">
        <w:rPr>
          <w:rFonts w:ascii="Times New Roman" w:eastAsia="Calibri" w:hAnsi="Times New Roman" w:cs="Times New Roman"/>
          <w:color w:val="000000"/>
          <w:sz w:val="20"/>
        </w:rPr>
        <w:t>:</w:t>
      </w:r>
      <w:hyperlink r:id="rId204" w:history="1">
        <w:r w:rsidRPr="000A06AD">
          <w:rPr>
            <w:rFonts w:ascii="Times New Roman" w:eastAsia="Calibri" w:hAnsi="Times New Roman" w:cs="Times New Roman"/>
            <w:color w:val="000000"/>
            <w:sz w:val="20"/>
          </w:rPr>
          <w:t>10.1007/BF01186242</w:t>
        </w:r>
      </w:hyperlink>
      <w:r w:rsidRPr="000A06AD">
        <w:rPr>
          <w:rFonts w:ascii="Times New Roman" w:eastAsia="Calibri" w:hAnsi="Times New Roman" w:cs="Times New Roman"/>
          <w:color w:val="000000"/>
          <w:sz w:val="20"/>
        </w:rPr>
        <w:t>. Retrieved 2010-11-18.</w:t>
      </w:r>
    </w:p>
    <w:p w:rsidR="002E1EF2" w:rsidRPr="000A06AD" w:rsidRDefault="00810CB1"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hyperlink r:id="rId205" w:history="1">
        <w:r w:rsidR="002E1EF2" w:rsidRPr="000A06AD">
          <w:rPr>
            <w:rFonts w:ascii="Times New Roman" w:eastAsia="Calibri" w:hAnsi="Times New Roman" w:cs="Times New Roman"/>
            <w:color w:val="000000"/>
            <w:sz w:val="20"/>
          </w:rPr>
          <w:t>"Approaches in modeling the impact of air pollution-induced material degradation"</w:t>
        </w:r>
      </w:hyperlink>
      <w:r w:rsidR="002E1EF2" w:rsidRPr="000A06AD">
        <w:rPr>
          <w:rFonts w:ascii="Times New Roman" w:eastAsia="Calibri" w:hAnsi="Times New Roman" w:cs="Times New Roman"/>
          <w:color w:val="000000"/>
          <w:sz w:val="20"/>
        </w:rPr>
        <w:t> (PDF). Retrieved 2010-11-18.</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i/>
          <w:iCs/>
          <w:color w:val="000000"/>
          <w:sz w:val="20"/>
        </w:rPr>
        <w:t> </w:t>
      </w:r>
      <w:r w:rsidRPr="000A06AD">
        <w:rPr>
          <w:rFonts w:ascii="Times New Roman" w:eastAsia="Calibri" w:hAnsi="Times New Roman" w:cs="Times New Roman"/>
          <w:color w:val="000000"/>
          <w:sz w:val="20"/>
        </w:rPr>
        <w:t>Ed. Hatier (1993). </w:t>
      </w:r>
      <w:hyperlink r:id="rId206" w:history="1">
        <w:r w:rsidRPr="000A06AD">
          <w:rPr>
            <w:rFonts w:ascii="Times New Roman" w:eastAsia="Calibri" w:hAnsi="Times New Roman" w:cs="Times New Roman"/>
            <w:color w:val="000000"/>
            <w:sz w:val="20"/>
          </w:rPr>
          <w:t>"Acid Rain in Europe"</w:t>
        </w:r>
      </w:hyperlink>
      <w:r w:rsidRPr="000A06AD">
        <w:rPr>
          <w:rFonts w:ascii="Times New Roman" w:eastAsia="Calibri" w:hAnsi="Times New Roman" w:cs="Times New Roman"/>
          <w:color w:val="000000"/>
          <w:sz w:val="20"/>
        </w:rPr>
        <w:t>. </w:t>
      </w:r>
      <w:hyperlink r:id="rId207" w:tooltip="United Nations Environment Programme" w:history="1">
        <w:r w:rsidRPr="000A06AD">
          <w:rPr>
            <w:rFonts w:ascii="Times New Roman" w:eastAsia="Calibri" w:hAnsi="Times New Roman" w:cs="Times New Roman"/>
            <w:color w:val="000000"/>
            <w:sz w:val="20"/>
          </w:rPr>
          <w:t>United Nations Environment Programme</w:t>
        </w:r>
      </w:hyperlink>
      <w:r w:rsidRPr="000A06AD">
        <w:rPr>
          <w:rFonts w:ascii="Times New Roman" w:eastAsia="Calibri" w:hAnsi="Times New Roman" w:cs="Times New Roman"/>
          <w:color w:val="000000"/>
          <w:sz w:val="20"/>
        </w:rPr>
        <w:t> GRID Arendal. Archived from </w:t>
      </w:r>
      <w:hyperlink r:id="rId208" w:history="1">
        <w:r w:rsidRPr="000A06AD">
          <w:rPr>
            <w:rFonts w:ascii="Times New Roman" w:eastAsia="Calibri" w:hAnsi="Times New Roman" w:cs="Times New Roman"/>
            <w:color w:val="000000"/>
            <w:sz w:val="20"/>
          </w:rPr>
          <w:t>the original</w:t>
        </w:r>
      </w:hyperlink>
      <w:r w:rsidRPr="000A06AD">
        <w:rPr>
          <w:rFonts w:ascii="Times New Roman" w:eastAsia="Calibri" w:hAnsi="Times New Roman" w:cs="Times New Roman"/>
          <w:color w:val="000000"/>
          <w:sz w:val="20"/>
        </w:rPr>
        <w:t> on 2009-08-22. Retrieved 2010-01-31.</w:t>
      </w:r>
    </w:p>
    <w:p w:rsidR="002E1EF2" w:rsidRPr="000A06AD" w:rsidRDefault="002E1EF2"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r w:rsidRPr="000A06AD">
        <w:rPr>
          <w:rFonts w:ascii="Times New Roman" w:eastAsia="Calibri" w:hAnsi="Times New Roman" w:cs="Times New Roman"/>
          <w:color w:val="000000"/>
          <w:sz w:val="20"/>
        </w:rPr>
        <w:t>US Environmental Protection Agency (2008). </w:t>
      </w:r>
      <w:hyperlink r:id="rId209" w:history="1">
        <w:r w:rsidRPr="000A06AD">
          <w:rPr>
            <w:rFonts w:ascii="Times New Roman" w:eastAsia="Calibri" w:hAnsi="Times New Roman" w:cs="Times New Roman"/>
            <w:color w:val="000000"/>
            <w:sz w:val="20"/>
          </w:rPr>
          <w:t>"Clean Air Markets 2008 Highlights"</w:t>
        </w:r>
      </w:hyperlink>
      <w:r w:rsidRPr="000A06AD">
        <w:rPr>
          <w:rFonts w:ascii="Times New Roman" w:eastAsia="Calibri" w:hAnsi="Times New Roman" w:cs="Times New Roman"/>
          <w:color w:val="000000"/>
          <w:sz w:val="20"/>
        </w:rPr>
        <w:t>. Retrieved 2010-01-31.</w:t>
      </w:r>
    </w:p>
    <w:p w:rsidR="002E1EF2" w:rsidRPr="000A06AD" w:rsidRDefault="00810CB1" w:rsidP="002E1EF2">
      <w:pPr>
        <w:pStyle w:val="ListParagraph"/>
        <w:numPr>
          <w:ilvl w:val="0"/>
          <w:numId w:val="44"/>
        </w:numPr>
        <w:autoSpaceDE w:val="0"/>
        <w:autoSpaceDN w:val="0"/>
        <w:adjustRightInd w:val="0"/>
        <w:spacing w:after="0" w:line="240" w:lineRule="auto"/>
        <w:jc w:val="both"/>
        <w:rPr>
          <w:rFonts w:ascii="Times New Roman" w:eastAsia="Calibri" w:hAnsi="Times New Roman" w:cs="Times New Roman"/>
          <w:i/>
          <w:iCs/>
          <w:color w:val="000000"/>
          <w:sz w:val="20"/>
        </w:rPr>
      </w:pPr>
      <w:hyperlink r:id="rId210" w:history="1">
        <w:r w:rsidR="002E1EF2" w:rsidRPr="000A06AD">
          <w:rPr>
            <w:rFonts w:ascii="Times New Roman" w:eastAsia="Calibri" w:hAnsi="Times New Roman" w:cs="Times New Roman"/>
            <w:color w:val="000000"/>
            <w:sz w:val="20"/>
          </w:rPr>
          <w:t>"Acid Rain - Green Education Foundation | GEF | Sustainability Education"</w:t>
        </w:r>
      </w:hyperlink>
      <w:r w:rsidR="002E1EF2" w:rsidRPr="000A06AD">
        <w:rPr>
          <w:rFonts w:ascii="Times New Roman" w:eastAsia="Calibri" w:hAnsi="Times New Roman" w:cs="Times New Roman"/>
          <w:color w:val="000000"/>
          <w:sz w:val="20"/>
        </w:rPr>
        <w:t>. Www.greeneducationfoundation.org. Retrieved 2017-11-02.</w:t>
      </w:r>
    </w:p>
    <w:p w:rsidR="002E1EF2" w:rsidRPr="00E76A83" w:rsidRDefault="002E1EF2" w:rsidP="002E1EF2">
      <w:pPr>
        <w:rPr>
          <w:rFonts w:ascii="Algerian" w:hAnsi="Algerian"/>
          <w:b/>
          <w:bCs/>
          <w:i/>
          <w:iCs/>
          <w:color w:val="365F91" w:themeColor="accent1" w:themeShade="BF"/>
          <w:sz w:val="56"/>
          <w:szCs w:val="56"/>
        </w:rPr>
      </w:pPr>
    </w:p>
    <w:p w:rsidR="002E1EF2" w:rsidRDefault="002E1EF2" w:rsidP="002E1EF2">
      <w:pPr>
        <w:spacing w:after="0" w:line="240" w:lineRule="auto"/>
        <w:jc w:val="both"/>
        <w:rPr>
          <w:rFonts w:ascii="Times New Roman" w:eastAsia="Times New Roman" w:hAnsi="Times New Roman" w:cs="Times New Roman"/>
          <w:sz w:val="20"/>
          <w:szCs w:val="20"/>
        </w:rPr>
      </w:pPr>
    </w:p>
    <w:p w:rsidR="002E1EF2" w:rsidRPr="00531983" w:rsidRDefault="00531983" w:rsidP="00531983">
      <w:pPr>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br w:type="page"/>
      </w:r>
      <w:r w:rsidR="002E1EF2" w:rsidRPr="00531983">
        <w:rPr>
          <w:rFonts w:ascii="Times New Roman" w:hAnsi="Times New Roman" w:cs="Times New Roman"/>
          <w:b/>
          <w:sz w:val="24"/>
          <w:szCs w:val="24"/>
        </w:rPr>
        <w:lastRenderedPageBreak/>
        <w:t>OZONE DEPLETION REVIEW</w:t>
      </w:r>
    </w:p>
    <w:p w:rsidR="002E1EF2" w:rsidRPr="00531983" w:rsidRDefault="002E1EF2" w:rsidP="00531983">
      <w:pPr>
        <w:pStyle w:val="NoSpacing"/>
        <w:rPr>
          <w:rFonts w:ascii="Times New Roman" w:hAnsi="Times New Roman" w:cs="Times New Roman"/>
          <w:b/>
          <w:sz w:val="20"/>
          <w:szCs w:val="20"/>
        </w:rPr>
      </w:pPr>
      <w:r w:rsidRPr="00531983">
        <w:rPr>
          <w:rFonts w:ascii="Times New Roman" w:hAnsi="Times New Roman" w:cs="Times New Roman"/>
          <w:b/>
          <w:sz w:val="20"/>
          <w:szCs w:val="20"/>
        </w:rPr>
        <w:t>HIMANSHU SONA</w:t>
      </w:r>
    </w:p>
    <w:p w:rsidR="002E1EF2" w:rsidRPr="00531983" w:rsidRDefault="002E1EF2" w:rsidP="00531983">
      <w:pPr>
        <w:pStyle w:val="NoSpacing"/>
        <w:rPr>
          <w:rFonts w:ascii="Times New Roman" w:hAnsi="Times New Roman" w:cs="Times New Roman"/>
          <w:sz w:val="20"/>
          <w:szCs w:val="20"/>
        </w:rPr>
      </w:pPr>
      <w:r w:rsidRPr="00531983">
        <w:rPr>
          <w:rFonts w:ascii="Times New Roman" w:hAnsi="Times New Roman" w:cs="Times New Roman"/>
          <w:sz w:val="20"/>
          <w:szCs w:val="20"/>
        </w:rPr>
        <w:t>Student EWM</w:t>
      </w:r>
    </w:p>
    <w:p w:rsidR="002E1EF2" w:rsidRPr="00531983" w:rsidRDefault="00531983" w:rsidP="00C46BC2">
      <w:pPr>
        <w:jc w:val="both"/>
        <w:rPr>
          <w:b/>
          <w:sz w:val="24"/>
          <w:szCs w:val="24"/>
        </w:rPr>
      </w:pPr>
      <w:r w:rsidRPr="00531983">
        <w:rPr>
          <w:rFonts w:ascii="Times New Roman" w:hAnsi="Times New Roman" w:cs="Times New Roman"/>
          <w:b/>
          <w:sz w:val="24"/>
          <w:szCs w:val="24"/>
        </w:rPr>
        <w:t>ABSTRACT</w:t>
      </w:r>
      <w:r w:rsidR="002E1EF2" w:rsidRPr="008A5FB4">
        <w:rPr>
          <w:rFonts w:ascii="Verdana" w:hAnsi="Verdana"/>
          <w:color w:val="000000"/>
          <w:sz w:val="24"/>
          <w:szCs w:val="24"/>
          <w:shd w:val="clear" w:color="auto" w:fill="FFFFFF"/>
        </w:rPr>
        <w:br/>
      </w:r>
      <w:r w:rsidR="002E1EF2" w:rsidRPr="00C212CD">
        <w:rPr>
          <w:rFonts w:ascii="Times New Roman" w:eastAsia="Calibri" w:hAnsi="Times New Roman" w:cs="Times New Roman"/>
          <w:color w:val="000000"/>
          <w:sz w:val="20"/>
          <w:szCs w:val="20"/>
        </w:rPr>
        <w:t>Ozone (O3) is a stratospheric layer that plays important role in providing support to humans for their survival. It is an essential factor for many global, biological and environmental phenomena. The ultra-violet (UV) rays emitted from sun are captured by ozone and thereby provide a stable ontological structure in the biosphere. Various anthropogenic activities such as emissions of CFCs, HCFCs and other organo-halogens lead to the depletion of ozone. The ozone depletion resulted in secondary production of an ozone layer near the ground (terrestrial ozone layer), which is responsible for adverse effects on plants, humans and environment with increased number of bronchial diseases in humans. The mutations caused by UV rays result in variation in morphogenic traits of plants which ultimately decreases crop productivity. However, UV radiation is required in optimum intensity for both plants and animals. This review takes into an account the wide ranging effects of ozone depletion with a majority of them being detrimental to the plant system.</w:t>
      </w:r>
    </w:p>
    <w:p w:rsidR="002E1EF2" w:rsidRPr="00D604D0" w:rsidRDefault="002E1EF2" w:rsidP="002E1EF2">
      <w:pPr>
        <w:autoSpaceDE w:val="0"/>
        <w:autoSpaceDN w:val="0"/>
        <w:adjustRightInd w:val="0"/>
        <w:spacing w:after="0" w:line="240" w:lineRule="auto"/>
        <w:jc w:val="both"/>
        <w:rPr>
          <w:rFonts w:ascii="Times New Roman" w:eastAsia="Calibri" w:hAnsi="Times New Roman" w:cs="Times New Roman"/>
          <w:color w:val="000000"/>
          <w:sz w:val="24"/>
          <w:szCs w:val="24"/>
        </w:rPr>
      </w:pPr>
    </w:p>
    <w:p w:rsidR="002E1EF2" w:rsidRPr="00531983" w:rsidRDefault="002E1EF2" w:rsidP="002E1EF2">
      <w:pPr>
        <w:rPr>
          <w:rFonts w:ascii="Times New Roman" w:hAnsi="Times New Roman" w:cs="Times New Roman"/>
          <w:b/>
          <w:sz w:val="24"/>
          <w:szCs w:val="24"/>
        </w:rPr>
      </w:pPr>
      <w:r w:rsidRPr="00531983">
        <w:rPr>
          <w:rFonts w:ascii="Times New Roman" w:hAnsi="Times New Roman" w:cs="Times New Roman"/>
          <w:b/>
          <w:sz w:val="24"/>
          <w:szCs w:val="24"/>
        </w:rPr>
        <w:t>INTRODUCTION</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That is, the layer of life-protecting ozone found at the top of the stratosphere. A brief history of the discovery of the ozone 'hole' is included. The general concepts found in this section include the following:</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Concentrations of stratospheric ozone represent a balance, established over eons, between creative and destructive forces and this balance, or dynamic equilibrium, has been changed by human activity. Ozone is formed in the earth's stratosphere and is critical to life on earth as we know it. There is compelling scientific evidence that ozone is destroyed in the stratosphere and that some human-released chemicals are speeding up the breakdown of ozone in the atmosphere. CFCs, a human-developed compound, are particularly destructive to the breakdown of ozone in the atmosphere. Ultraviolet radiation is present in natural outdoor light and can be blocked or filtered by various substances.</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531983" w:rsidRDefault="002E1EF2" w:rsidP="002E1EF2">
      <w:pPr>
        <w:rPr>
          <w:rFonts w:ascii="Times New Roman" w:hAnsi="Times New Roman" w:cs="Times New Roman"/>
          <w:b/>
          <w:sz w:val="24"/>
          <w:szCs w:val="24"/>
        </w:rPr>
      </w:pPr>
      <w:r w:rsidRPr="00531983">
        <w:rPr>
          <w:rFonts w:ascii="Times New Roman" w:hAnsi="Times New Roman" w:cs="Times New Roman"/>
          <w:b/>
          <w:sz w:val="24"/>
          <w:szCs w:val="24"/>
        </w:rPr>
        <w:t>HISTORY</w:t>
      </w: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 xml:space="preserve">Ozone depletion describes two distinct but related phenomena observed since the late 1970s: a steady decline of about 4% per decade in the total volume of ozone in Earth's stratosphere (the ozone layer), and a much larger springtime decrease in stratospheric ozone over Earth's Polar Regions. The latter phenomenon is referred to as the ozone hole. In addition to these well-known stratospheric phenomena, there are also springtime polar troposphere ozone depletion events.CFCs were invented by Thomas Midgley, Jr. in the 1920s. They were used in air conditioning and cooling units, as aerosol spray propellants prior to the 1970s, and in the cleaning processes of delicate electronic equipment. They also occur as by-products of some chemical processes. No significant natural sources have ever been identified for these compounds — their presence in the atmosphere is due almost entirely </w:t>
      </w:r>
      <w:proofErr w:type="gramStart"/>
      <w:r w:rsidRPr="00C212CD">
        <w:rPr>
          <w:rFonts w:ascii="Times New Roman" w:eastAsia="Calibri" w:hAnsi="Times New Roman" w:cs="Times New Roman"/>
          <w:color w:val="000000"/>
          <w:sz w:val="20"/>
          <w:szCs w:val="20"/>
        </w:rPr>
        <w:t>to</w:t>
      </w:r>
      <w:proofErr w:type="gramEnd"/>
      <w:r w:rsidRPr="00C212CD">
        <w:rPr>
          <w:rFonts w:ascii="Times New Roman" w:eastAsia="Calibri" w:hAnsi="Times New Roman" w:cs="Times New Roman"/>
          <w:color w:val="000000"/>
          <w:sz w:val="20"/>
          <w:szCs w:val="20"/>
        </w:rPr>
        <w:t xml:space="preserve"> human manufacture. As mentioned above, when such ozone-depleting chemicals reach the stratosphere, they are dissociated by ultraviolet light to release chlorine atoms. The chlorine atoms act as a catalyst, and each can break down tens of thousands of ozone molecules before being removed from the stratosphere. Given the longevity of CFC molecules, recovery times are measured in decades. It is calculated that a CFC molecule takes an average of about five to seven years to go from the ground level up to the upper atmosphere, and it can stay there for about a century, destroying up to one hundred thousand ozone molecules during that time</w:t>
      </w:r>
      <w:r>
        <w:rPr>
          <w:rFonts w:ascii="Times New Roman" w:eastAsia="Calibri" w:hAnsi="Times New Roman" w:cs="Times New Roman"/>
          <w:color w:val="000000"/>
          <w:sz w:val="20"/>
          <w:szCs w:val="20"/>
        </w:rPr>
        <w:t>.</w:t>
      </w: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531983" w:rsidRDefault="002E1EF2" w:rsidP="002E1EF2">
      <w:pPr>
        <w:rPr>
          <w:rFonts w:ascii="Times New Roman" w:hAnsi="Times New Roman" w:cs="Times New Roman"/>
          <w:b/>
          <w:sz w:val="24"/>
          <w:szCs w:val="24"/>
        </w:rPr>
      </w:pPr>
      <w:r w:rsidRPr="00531983">
        <w:rPr>
          <w:rFonts w:ascii="Times New Roman" w:hAnsi="Times New Roman" w:cs="Times New Roman"/>
          <w:b/>
          <w:sz w:val="24"/>
          <w:szCs w:val="24"/>
        </w:rPr>
        <w:t>IMPACT OF OZONE LAYER DEPLETION</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 xml:space="preserve">Increased </w:t>
      </w:r>
      <w:proofErr w:type="gramStart"/>
      <w:r w:rsidRPr="00C212CD">
        <w:rPr>
          <w:rFonts w:ascii="Times New Roman" w:eastAsia="Calibri" w:hAnsi="Times New Roman" w:cs="Times New Roman"/>
          <w:color w:val="000000"/>
          <w:sz w:val="20"/>
          <w:szCs w:val="20"/>
        </w:rPr>
        <w:t>UV,</w:t>
      </w:r>
      <w:proofErr w:type="gramEnd"/>
      <w:r w:rsidRPr="00C212CD">
        <w:rPr>
          <w:rFonts w:ascii="Times New Roman" w:eastAsia="Calibri" w:hAnsi="Times New Roman" w:cs="Times New Roman"/>
          <w:color w:val="000000"/>
          <w:sz w:val="20"/>
          <w:szCs w:val="20"/>
        </w:rPr>
        <w:t xml:space="preserve"> is responsible for most of the absorption of UVB radiation. The amount of UVB radiation that penetrates through the ozone layer </w:t>
      </w:r>
      <w:hyperlink r:id="rId211" w:tooltip="Exponential decay" w:history="1">
        <w:r w:rsidRPr="00C212CD">
          <w:rPr>
            <w:rFonts w:ascii="Times New Roman" w:eastAsia="Calibri" w:hAnsi="Times New Roman" w:cs="Times New Roman"/>
            <w:color w:val="000000"/>
            <w:sz w:val="20"/>
            <w:szCs w:val="20"/>
          </w:rPr>
          <w:t>decreases exponentially</w:t>
        </w:r>
      </w:hyperlink>
      <w:r w:rsidRPr="00C212CD">
        <w:rPr>
          <w:rFonts w:ascii="Times New Roman" w:eastAsia="Calibri" w:hAnsi="Times New Roman" w:cs="Times New Roman"/>
          <w:color w:val="000000"/>
          <w:sz w:val="20"/>
          <w:szCs w:val="20"/>
        </w:rPr>
        <w:t xml:space="preserve"> with the slant-path thickness and density of the layer. When stratospheric ozone levels decrease, higher levels of UVB reach the Earth’s surface UV-driven phenolic formation in tree rings has dated the start of ozone depletion in northern latitudes to the late 1700s.Ozone, while a minority constituent in Earth's </w:t>
      </w:r>
      <w:r>
        <w:rPr>
          <w:rFonts w:ascii="Times New Roman" w:eastAsia="Calibri" w:hAnsi="Times New Roman" w:cs="Times New Roman"/>
          <w:color w:val="000000"/>
          <w:sz w:val="20"/>
          <w:szCs w:val="20"/>
        </w:rPr>
        <w:t>atmosphere in</w:t>
      </w:r>
      <w:r w:rsidRPr="00C212CD">
        <w:rPr>
          <w:rFonts w:ascii="Times New Roman" w:eastAsia="Calibri" w:hAnsi="Times New Roman" w:cs="Times New Roman"/>
          <w:color w:val="000000"/>
          <w:sz w:val="20"/>
          <w:szCs w:val="20"/>
        </w:rPr>
        <w:t xml:space="preserve"> October 2008, the </w:t>
      </w:r>
      <w:hyperlink r:id="rId212" w:tooltip="Ecuadorian Space Agency" w:history="1">
        <w:r w:rsidRPr="00C212CD">
          <w:rPr>
            <w:rFonts w:ascii="Times New Roman" w:eastAsia="Calibri" w:hAnsi="Times New Roman" w:cs="Times New Roman"/>
            <w:color w:val="000000"/>
            <w:sz w:val="20"/>
            <w:szCs w:val="20"/>
          </w:rPr>
          <w:t>Ecuadorian Space Agency</w:t>
        </w:r>
      </w:hyperlink>
      <w:r w:rsidRPr="00C212CD">
        <w:rPr>
          <w:rFonts w:ascii="Times New Roman" w:eastAsia="Calibri" w:hAnsi="Times New Roman" w:cs="Times New Roman"/>
          <w:color w:val="000000"/>
          <w:sz w:val="20"/>
          <w:szCs w:val="20"/>
        </w:rPr>
        <w:t xml:space="preserve"> published a report called </w:t>
      </w:r>
      <w:r w:rsidRPr="00C212CD">
        <w:rPr>
          <w:rFonts w:ascii="Times New Roman" w:eastAsia="Calibri" w:hAnsi="Times New Roman" w:cs="Times New Roman"/>
          <w:color w:val="000000"/>
          <w:sz w:val="20"/>
          <w:szCs w:val="20"/>
        </w:rPr>
        <w:lastRenderedPageBreak/>
        <w:t>HIPERION, a study of the last 28 years data from 10 satellites and dozens of ground instruments around the world among them their own, and found that the UV radiation reaching equatorial latitudes was far greater than expected, with the </w:t>
      </w:r>
      <w:hyperlink r:id="rId213" w:tooltip="UV Index" w:history="1">
        <w:r w:rsidRPr="00C212CD">
          <w:rPr>
            <w:rFonts w:ascii="Times New Roman" w:eastAsia="Calibri" w:hAnsi="Times New Roman" w:cs="Times New Roman"/>
            <w:color w:val="000000"/>
            <w:sz w:val="20"/>
            <w:szCs w:val="20"/>
          </w:rPr>
          <w:t>UV Index</w:t>
        </w:r>
      </w:hyperlink>
      <w:r w:rsidRPr="00C212CD">
        <w:rPr>
          <w:rFonts w:ascii="Times New Roman" w:eastAsia="Calibri" w:hAnsi="Times New Roman" w:cs="Times New Roman"/>
          <w:color w:val="000000"/>
          <w:sz w:val="20"/>
          <w:szCs w:val="20"/>
        </w:rPr>
        <w:t> climbing as high as 24 in some very populated cities; the </w:t>
      </w:r>
      <w:hyperlink r:id="rId214" w:tooltip="WHO" w:history="1">
        <w:r w:rsidRPr="00C212CD">
          <w:rPr>
            <w:rFonts w:ascii="Times New Roman" w:eastAsia="Calibri" w:hAnsi="Times New Roman" w:cs="Times New Roman"/>
            <w:color w:val="000000"/>
            <w:sz w:val="20"/>
            <w:szCs w:val="20"/>
          </w:rPr>
          <w:t>WHO</w:t>
        </w:r>
      </w:hyperlink>
      <w:r w:rsidRPr="00C212CD">
        <w:rPr>
          <w:rFonts w:ascii="Times New Roman" w:eastAsia="Calibri" w:hAnsi="Times New Roman" w:cs="Times New Roman"/>
          <w:color w:val="000000"/>
          <w:sz w:val="20"/>
          <w:szCs w:val="20"/>
        </w:rPr>
        <w:t> considers 11 as an extreme index and a great risk to health. The report concluded that depleted ozone levels around the mid-latitudes of the planet are already endangering large populations in these areas. Later, the CONIDA, the Peruvian Space Agency, published its own study, which yielded almost the same findings as the Ecuadorian study.</w:t>
      </w:r>
    </w:p>
    <w:p w:rsidR="002E1EF2" w:rsidRPr="00280F29" w:rsidRDefault="002E1EF2" w:rsidP="002E1EF2">
      <w:pPr>
        <w:rPr>
          <w:rFonts w:ascii="Arial" w:hAnsi="Arial" w:cs="Arial"/>
          <w:color w:val="000000" w:themeColor="text1"/>
          <w:sz w:val="28"/>
          <w:szCs w:val="28"/>
        </w:rPr>
      </w:pPr>
    </w:p>
    <w:p w:rsidR="002E1EF2" w:rsidRPr="00531983" w:rsidRDefault="002E1EF2" w:rsidP="002E1EF2">
      <w:pPr>
        <w:rPr>
          <w:rFonts w:ascii="Times New Roman" w:hAnsi="Times New Roman" w:cs="Times New Roman"/>
          <w:b/>
          <w:sz w:val="24"/>
          <w:szCs w:val="24"/>
        </w:rPr>
      </w:pPr>
      <w:r w:rsidRPr="00531983">
        <w:rPr>
          <w:rFonts w:ascii="Times New Roman" w:hAnsi="Times New Roman" w:cs="Times New Roman"/>
          <w:b/>
          <w:sz w:val="24"/>
          <w:szCs w:val="24"/>
        </w:rPr>
        <w:t>BIOLOGICAL EFFECTS</w:t>
      </w:r>
    </w:p>
    <w:p w:rsidR="002E1EF2" w:rsidRPr="00531983" w:rsidRDefault="002E1EF2" w:rsidP="002E1EF2">
      <w:pPr>
        <w:pStyle w:val="NoSpacing"/>
        <w:rPr>
          <w:rFonts w:ascii="Times New Roman" w:hAnsi="Times New Roman" w:cs="Times New Roman"/>
          <w:b/>
          <w:sz w:val="24"/>
          <w:szCs w:val="24"/>
        </w:rPr>
      </w:pPr>
      <w:r w:rsidRPr="00531983">
        <w:rPr>
          <w:rFonts w:ascii="Times New Roman" w:hAnsi="Times New Roman" w:cs="Times New Roman"/>
          <w:b/>
          <w:sz w:val="24"/>
          <w:szCs w:val="24"/>
        </w:rPr>
        <w:t>EFFECTS ON HUMANS</w:t>
      </w:r>
    </w:p>
    <w:p w:rsidR="002E1EF2" w:rsidRDefault="002E1EF2" w:rsidP="002E1EF2">
      <w:pPr>
        <w:autoSpaceDE w:val="0"/>
        <w:autoSpaceDN w:val="0"/>
        <w:adjustRightInd w:val="0"/>
        <w:spacing w:after="0" w:line="240" w:lineRule="auto"/>
        <w:jc w:val="both"/>
        <w:rPr>
          <w:rFonts w:ascii="Times New Roman" w:hAnsi="Times New Roman"/>
          <w:b/>
          <w:szCs w:val="20"/>
        </w:rPr>
      </w:pP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rPr>
      </w:pPr>
      <w:r w:rsidRPr="00C212CD">
        <w:rPr>
          <w:rFonts w:ascii="Times New Roman" w:eastAsia="Calibri" w:hAnsi="Times New Roman" w:cs="Times New Roman"/>
          <w:color w:val="000000"/>
          <w:sz w:val="20"/>
        </w:rPr>
        <w:t>Some of the possible harmful effects of increased UV-B light on humans include:</w:t>
      </w:r>
    </w:p>
    <w:p w:rsidR="002E1EF2" w:rsidRPr="00C212CD" w:rsidRDefault="002E1EF2" w:rsidP="002E1EF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color w:val="000000"/>
          <w:sz w:val="20"/>
        </w:rPr>
      </w:pPr>
      <w:r w:rsidRPr="00C212CD">
        <w:rPr>
          <w:rFonts w:ascii="Times New Roman" w:eastAsia="Calibri" w:hAnsi="Times New Roman" w:cs="Times New Roman"/>
          <w:color w:val="000000"/>
          <w:sz w:val="20"/>
        </w:rPr>
        <w:t>Immune inhibition</w:t>
      </w:r>
    </w:p>
    <w:p w:rsidR="002E1EF2" w:rsidRPr="00C212CD" w:rsidRDefault="002E1EF2" w:rsidP="002E1EF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color w:val="000000"/>
          <w:sz w:val="20"/>
        </w:rPr>
      </w:pPr>
      <w:r w:rsidRPr="00C212CD">
        <w:rPr>
          <w:rFonts w:ascii="Times New Roman" w:eastAsia="Calibri" w:hAnsi="Times New Roman" w:cs="Times New Roman"/>
          <w:color w:val="000000"/>
          <w:sz w:val="20"/>
        </w:rPr>
        <w:t>Skin deterioration</w:t>
      </w:r>
    </w:p>
    <w:p w:rsidR="002E1EF2" w:rsidRPr="00C212CD" w:rsidRDefault="002E1EF2" w:rsidP="002E1EF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color w:val="000000"/>
          <w:sz w:val="20"/>
        </w:rPr>
      </w:pPr>
      <w:r w:rsidRPr="00C212CD">
        <w:rPr>
          <w:rFonts w:ascii="Times New Roman" w:eastAsia="Calibri" w:hAnsi="Times New Roman" w:cs="Times New Roman"/>
          <w:color w:val="000000"/>
          <w:sz w:val="20"/>
        </w:rPr>
        <w:t>Cataracts</w:t>
      </w:r>
    </w:p>
    <w:p w:rsidR="002E1EF2" w:rsidRDefault="002E1EF2" w:rsidP="002E1EF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color w:val="000000"/>
          <w:sz w:val="20"/>
        </w:rPr>
      </w:pPr>
      <w:r w:rsidRPr="00C212CD">
        <w:rPr>
          <w:rFonts w:ascii="Times New Roman" w:eastAsia="Calibri" w:hAnsi="Times New Roman" w:cs="Times New Roman"/>
          <w:color w:val="000000"/>
          <w:sz w:val="20"/>
        </w:rPr>
        <w:t>Skin cancer</w:t>
      </w:r>
    </w:p>
    <w:p w:rsidR="00531983" w:rsidRPr="00531983" w:rsidRDefault="00531983" w:rsidP="00531983">
      <w:pPr>
        <w:autoSpaceDE w:val="0"/>
        <w:autoSpaceDN w:val="0"/>
        <w:adjustRightInd w:val="0"/>
        <w:spacing w:after="0" w:line="240" w:lineRule="auto"/>
        <w:jc w:val="both"/>
        <w:rPr>
          <w:rFonts w:ascii="Times New Roman" w:eastAsia="Calibri" w:hAnsi="Times New Roman" w:cs="Times New Roman"/>
          <w:color w:val="000000"/>
          <w:sz w:val="20"/>
        </w:rPr>
      </w:pPr>
    </w:p>
    <w:p w:rsidR="002E1EF2" w:rsidRPr="00531983" w:rsidRDefault="002E1EF2" w:rsidP="002E1EF2">
      <w:pPr>
        <w:jc w:val="both"/>
        <w:rPr>
          <w:rFonts w:ascii="Times New Roman" w:hAnsi="Times New Roman" w:cs="Times New Roman"/>
          <w:b/>
          <w:sz w:val="24"/>
          <w:szCs w:val="24"/>
        </w:rPr>
      </w:pPr>
      <w:r w:rsidRPr="00531983">
        <w:rPr>
          <w:rFonts w:ascii="Times New Roman" w:hAnsi="Times New Roman" w:cs="Times New Roman"/>
          <w:b/>
          <w:sz w:val="24"/>
          <w:szCs w:val="24"/>
        </w:rPr>
        <w:t>IMMUNEINHIBITION</w:t>
      </w:r>
      <w:r w:rsidRPr="00CB056A">
        <w:rPr>
          <w:rFonts w:cs="Times"/>
          <w:i/>
          <w:iCs/>
          <w:sz w:val="32"/>
          <w:szCs w:val="32"/>
        </w:rPr>
        <w:br/>
      </w:r>
      <w:proofErr w:type="gramStart"/>
      <w:r w:rsidRPr="00C212CD">
        <w:rPr>
          <w:rFonts w:ascii="Times New Roman" w:eastAsia="Calibri" w:hAnsi="Times New Roman" w:cs="Times New Roman"/>
          <w:color w:val="000000"/>
          <w:sz w:val="20"/>
          <w:szCs w:val="20"/>
        </w:rPr>
        <w:t>The</w:t>
      </w:r>
      <w:proofErr w:type="gramEnd"/>
      <w:r w:rsidRPr="00C212CD">
        <w:rPr>
          <w:rFonts w:ascii="Times New Roman" w:eastAsia="Calibri" w:hAnsi="Times New Roman" w:cs="Times New Roman"/>
          <w:color w:val="000000"/>
          <w:sz w:val="20"/>
          <w:szCs w:val="20"/>
        </w:rPr>
        <w:t xml:space="preserve"> effects of immune inhibition, skin deterioration and cataracts will not be quantified here for the following reasons: Immune inhibition has been demonstrated in laboratory animals but is not well quantified. Also, cancers other than skin cancer do not increase at lower latitudes (where there is greater UV-B).</w:t>
      </w:r>
      <w:bookmarkStart w:id="11" w:name="4.2"/>
      <w:bookmarkEnd w:id="11"/>
      <w:r w:rsidRPr="00C212CD">
        <w:rPr>
          <w:rFonts w:ascii="Times New Roman" w:eastAsia="Calibri" w:hAnsi="Times New Roman" w:cs="Times New Roman"/>
          <w:color w:val="000000"/>
          <w:sz w:val="20"/>
          <w:szCs w:val="20"/>
        </w:rPr>
        <w:t xml:space="preserve">                                                                                                                                                                                                           </w:t>
      </w:r>
    </w:p>
    <w:p w:rsidR="002E1EF2" w:rsidRPr="00531983" w:rsidRDefault="002E1EF2" w:rsidP="002E1EF2">
      <w:pPr>
        <w:jc w:val="both"/>
        <w:rPr>
          <w:rFonts w:ascii="Times New Roman" w:hAnsi="Times New Roman" w:cs="Times New Roman"/>
          <w:b/>
          <w:sz w:val="24"/>
          <w:szCs w:val="24"/>
        </w:rPr>
      </w:pPr>
      <w:r w:rsidRPr="00531983">
        <w:rPr>
          <w:rFonts w:ascii="Times New Roman" w:hAnsi="Times New Roman" w:cs="Times New Roman"/>
          <w:b/>
          <w:sz w:val="24"/>
          <w:szCs w:val="24"/>
        </w:rPr>
        <w:t>SKIN DETERIORATION</w:t>
      </w: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B056A">
        <w:rPr>
          <w:rFonts w:cs="Times"/>
          <w:sz w:val="32"/>
          <w:szCs w:val="32"/>
        </w:rPr>
        <w:t xml:space="preserve">   </w:t>
      </w:r>
      <w:r w:rsidRPr="00C212CD">
        <w:rPr>
          <w:rFonts w:ascii="Times New Roman" w:eastAsia="Calibri" w:hAnsi="Times New Roman" w:cs="Times New Roman"/>
          <w:color w:val="000000"/>
          <w:sz w:val="20"/>
          <w:szCs w:val="20"/>
        </w:rPr>
        <w:t>Skin deterioration due to sunlight is well documented but primarily affects. Appearance and is not life-threatening</w:t>
      </w:r>
      <w:bookmarkStart w:id="12" w:name="4.3"/>
      <w:bookmarkEnd w:id="12"/>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531983" w:rsidRDefault="002E1EF2" w:rsidP="002E1EF2">
      <w:pPr>
        <w:jc w:val="both"/>
        <w:rPr>
          <w:rFonts w:ascii="Times New Roman" w:hAnsi="Times New Roman" w:cs="Times New Roman"/>
          <w:b/>
          <w:sz w:val="24"/>
          <w:szCs w:val="24"/>
        </w:rPr>
      </w:pPr>
      <w:r w:rsidRPr="00531983">
        <w:rPr>
          <w:rFonts w:ascii="Times New Roman" w:hAnsi="Times New Roman" w:cs="Times New Roman"/>
          <w:b/>
          <w:sz w:val="24"/>
          <w:szCs w:val="24"/>
        </w:rPr>
        <w:t>CATARACTS</w:t>
      </w: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Cataracts are a major cause of blindness in the world. In countries with good medical facilities, surgery can prevent most cataracts from causing blindness. Nevertheless, even in the U.S., cataracts are a leading cause of blindness. Every year, about 50,000 Americans become blind. Worldwide, there are approximately 17 million people who are blind due to cataracts, accounting for more than 50% of the blindness in the world (UNEP, 1994).</w:t>
      </w:r>
    </w:p>
    <w:p w:rsidR="00531983" w:rsidRPr="00C212CD" w:rsidRDefault="00531983"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531983" w:rsidRDefault="00531983" w:rsidP="002E1EF2">
      <w:pPr>
        <w:rPr>
          <w:rFonts w:ascii="Times New Roman" w:hAnsi="Times New Roman" w:cs="Times New Roman"/>
          <w:b/>
          <w:color w:val="000000" w:themeColor="text1"/>
          <w:sz w:val="24"/>
          <w:szCs w:val="24"/>
        </w:rPr>
      </w:pPr>
      <w:r w:rsidRPr="00531983">
        <w:rPr>
          <w:rFonts w:ascii="Times New Roman" w:hAnsi="Times New Roman" w:cs="Times New Roman"/>
          <w:b/>
          <w:bCs/>
          <w:iCs/>
          <w:color w:val="000000" w:themeColor="text1"/>
          <w:sz w:val="24"/>
          <w:szCs w:val="24"/>
        </w:rPr>
        <w:t>SKIN CANCER</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There are two basic types of skin cancer: melanoma and non-melanoma.</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Melanoma is the most serious form of skin cancer and is also one of the fastest growing types of cancer in the U.S. If not caught in its early stages, melanoma is often fatal. Melanoma cases in the U.S. have</w:t>
      </w:r>
      <w:r w:rsidRPr="00CB056A">
        <w:rPr>
          <w:rFonts w:cs="Times"/>
          <w:sz w:val="32"/>
          <w:szCs w:val="32"/>
        </w:rPr>
        <w:t xml:space="preserve"> </w:t>
      </w:r>
      <w:r w:rsidRPr="00C212CD">
        <w:rPr>
          <w:rFonts w:ascii="Times New Roman" w:eastAsia="Calibri" w:hAnsi="Times New Roman" w:cs="Times New Roman"/>
          <w:color w:val="000000"/>
          <w:sz w:val="20"/>
          <w:szCs w:val="20"/>
        </w:rPr>
        <w:t>almost doubled in the past two decades with 34,000 cases and 7,200 deaths in 1995</w:t>
      </w:r>
      <w:r w:rsidRPr="00CB056A">
        <w:rPr>
          <w:rFonts w:cs="Times"/>
          <w:sz w:val="32"/>
          <w:szCs w:val="32"/>
        </w:rPr>
        <w:t xml:space="preserve"> alone (Long et al., 1996). This </w:t>
      </w:r>
      <w:r w:rsidRPr="00C212CD">
        <w:rPr>
          <w:rFonts w:ascii="Times New Roman" w:eastAsia="Calibri" w:hAnsi="Times New Roman" w:cs="Times New Roman"/>
          <w:color w:val="000000"/>
          <w:sz w:val="20"/>
          <w:szCs w:val="20"/>
        </w:rPr>
        <w:t>corresponds to a lifetime cancer risk factor of roughly one per 100 persons.</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Non-melanoma skin cancer is the most common form of all cancers, but has a low fatality rate. There were an estimated 800,000 cases and 2,100 deaths in 1995 (Long et al., 1996) in the U.S. The lifetime cancer risk factor for non-melanoma skin cancer in the U.S. is roughly one in five persons.</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The evidence for UV being a causative factor in skin cancers are as follows:</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There is a striking increase with decreasing latitude (increasing UV-B).</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The cancers are most often found on areas of the body exposed to the sun.</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The incidence is higher in people with outdoor occupations, and is higher in men that in women (although this is not the case for melanoma skin cancer).</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The incidence increases with age.</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Conclusions are supported by animal studies.</w:t>
      </w:r>
    </w:p>
    <w:p w:rsidR="002E1EF2" w:rsidRPr="00D604D0" w:rsidRDefault="002E1EF2" w:rsidP="002E1EF2">
      <w:pPr>
        <w:autoSpaceDE w:val="0"/>
        <w:autoSpaceDN w:val="0"/>
        <w:adjustRightInd w:val="0"/>
        <w:spacing w:after="0" w:line="240" w:lineRule="auto"/>
        <w:jc w:val="both"/>
        <w:rPr>
          <w:rFonts w:ascii="Times New Roman" w:eastAsia="Calibri" w:hAnsi="Times New Roman" w:cs="Times New Roman"/>
          <w:color w:val="000000"/>
          <w:sz w:val="24"/>
          <w:szCs w:val="24"/>
        </w:rPr>
      </w:pPr>
    </w:p>
    <w:p w:rsidR="002E1EF2" w:rsidRPr="00D604D0" w:rsidRDefault="002E1EF2" w:rsidP="002E1EF2">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D604D0">
        <w:rPr>
          <w:rFonts w:ascii="Times New Roman" w:eastAsia="Calibri" w:hAnsi="Times New Roman" w:cs="Times New Roman"/>
          <w:b/>
          <w:color w:val="000000"/>
          <w:sz w:val="24"/>
          <w:szCs w:val="24"/>
        </w:rPr>
        <w:lastRenderedPageBreak/>
        <w:t>CONCLUSION:</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b/>
          <w:color w:val="000000"/>
          <w:sz w:val="20"/>
          <w:szCs w:val="20"/>
        </w:rPr>
      </w:pP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 xml:space="preserve">The potential effects of an increase in UV-B radiation on the biosphere due to ozone depletion are very serious. It is fortunate the world governments have united to restrict the production and use of chlorofluorocarbons. Many of the </w:t>
      </w:r>
      <w:proofErr w:type="gramStart"/>
      <w:r w:rsidRPr="00C212CD">
        <w:rPr>
          <w:rFonts w:ascii="Times New Roman" w:eastAsia="Calibri" w:hAnsi="Times New Roman" w:cs="Times New Roman"/>
          <w:color w:val="000000"/>
          <w:sz w:val="20"/>
          <w:szCs w:val="20"/>
        </w:rPr>
        <w:t>worlds</w:t>
      </w:r>
      <w:proofErr w:type="gramEnd"/>
      <w:r w:rsidRPr="00C212CD">
        <w:rPr>
          <w:rFonts w:ascii="Times New Roman" w:eastAsia="Calibri" w:hAnsi="Times New Roman" w:cs="Times New Roman"/>
          <w:color w:val="000000"/>
          <w:sz w:val="20"/>
          <w:szCs w:val="20"/>
        </w:rPr>
        <w:t xml:space="preserve"> food staples would be adversely impacted by an increase in UV-B light. Because of the adverse impact of UV-B light on the productivity of phytoplankton and zooplankton, marine fisheries would be severely impacted.</w:t>
      </w:r>
    </w:p>
    <w:p w:rsidR="002E1EF2" w:rsidRPr="00C212CD"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In addition, a decrease in the productivity of forests and phytoplankton due to increased UV-B would dramatically reduce the uptake of carbon dioxide by plants. This would not only reduce oxygen production but would contribute to global warming, with attendant changes in cloud cover, precipitation patterns, temperatures, and so on, which would impact all life on this planet.The complexity of interdependent effects makes it virtually impossible to predict the full consequences of ozone depletion on the biosphere. Fortunately, actions are already being taken by the world community to deal with this problem.</w:t>
      </w:r>
    </w:p>
    <w:p w:rsidR="002E1EF2" w:rsidRPr="00531983" w:rsidRDefault="002E1EF2" w:rsidP="002E1EF2">
      <w:pPr>
        <w:autoSpaceDE w:val="0"/>
        <w:autoSpaceDN w:val="0"/>
        <w:adjustRightInd w:val="0"/>
        <w:spacing w:after="0" w:line="240" w:lineRule="auto"/>
        <w:jc w:val="both"/>
        <w:rPr>
          <w:rFonts w:ascii="Times New Roman" w:eastAsia="Calibri" w:hAnsi="Times New Roman" w:cs="Times New Roman"/>
          <w:b/>
          <w:color w:val="000000"/>
          <w:sz w:val="20"/>
          <w:szCs w:val="20"/>
        </w:rPr>
      </w:pPr>
    </w:p>
    <w:p w:rsidR="00531983"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C212CD">
        <w:rPr>
          <w:rFonts w:ascii="Times New Roman" w:eastAsia="Calibri" w:hAnsi="Times New Roman" w:cs="Times New Roman"/>
          <w:color w:val="000000"/>
          <w:sz w:val="20"/>
          <w:szCs w:val="20"/>
        </w:rPr>
        <w:t xml:space="preserve">         </w:t>
      </w:r>
      <w:r w:rsidR="00531983">
        <w:rPr>
          <w:rFonts w:ascii="Times New Roman" w:eastAsia="Calibri" w:hAnsi="Times New Roman" w:cs="Times New Roman"/>
          <w:color w:val="000000"/>
          <w:sz w:val="20"/>
          <w:szCs w:val="20"/>
        </w:rPr>
        <w:t xml:space="preserve">     </w:t>
      </w:r>
    </w:p>
    <w:p w:rsidR="002E1EF2" w:rsidRPr="00531983"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roofErr w:type="gramStart"/>
      <w:r w:rsidRPr="00531983">
        <w:rPr>
          <w:rFonts w:ascii="Times New Roman" w:eastAsia="Calibri" w:hAnsi="Times New Roman" w:cs="Times New Roman"/>
          <w:b/>
          <w:color w:val="000000" w:themeColor="text1"/>
          <w:sz w:val="24"/>
          <w:szCs w:val="24"/>
        </w:rPr>
        <w:t>REFRENCES :</w:t>
      </w:r>
      <w:proofErr w:type="gramEnd"/>
    </w:p>
    <w:p w:rsidR="002E1EF2" w:rsidRPr="00531983" w:rsidRDefault="002E1EF2"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r w:rsidRPr="00531983">
        <w:rPr>
          <w:rStyle w:val="HTMLCite"/>
          <w:rFonts w:ascii="Times New Roman" w:hAnsi="Times New Roman" w:cs="Times New Roman"/>
          <w:i w:val="0"/>
          <w:color w:val="222222"/>
          <w:sz w:val="20"/>
          <w:szCs w:val="20"/>
        </w:rPr>
        <w:t xml:space="preserve">"Twenty Questions and Answers </w:t>
      </w:r>
      <w:proofErr w:type="gramStart"/>
      <w:r w:rsidRPr="00531983">
        <w:rPr>
          <w:rStyle w:val="HTMLCite"/>
          <w:rFonts w:ascii="Times New Roman" w:hAnsi="Times New Roman" w:cs="Times New Roman"/>
          <w:i w:val="0"/>
          <w:color w:val="222222"/>
          <w:sz w:val="20"/>
          <w:szCs w:val="20"/>
        </w:rPr>
        <w:t>About</w:t>
      </w:r>
      <w:proofErr w:type="gramEnd"/>
      <w:r w:rsidRPr="00531983">
        <w:rPr>
          <w:rStyle w:val="HTMLCite"/>
          <w:rFonts w:ascii="Times New Roman" w:hAnsi="Times New Roman" w:cs="Times New Roman"/>
          <w:i w:val="0"/>
          <w:color w:val="222222"/>
          <w:sz w:val="20"/>
          <w:szCs w:val="20"/>
        </w:rPr>
        <w:t xml:space="preserve"> the Ozone Layer". </w:t>
      </w:r>
      <w:hyperlink r:id="rId215" w:history="1">
        <w:r w:rsidRPr="00531983">
          <w:rPr>
            <w:rStyle w:val="Hyperlink"/>
            <w:rFonts w:ascii="Times New Roman" w:hAnsi="Times New Roman" w:cs="Times New Roman"/>
            <w:iCs/>
            <w:color w:val="663366"/>
            <w:sz w:val="20"/>
            <w:szCs w:val="20"/>
            <w:u w:val="none"/>
          </w:rPr>
          <w:t>Scientific Assessment of Ozone Depletion: 2010</w:t>
        </w:r>
      </w:hyperlink>
      <w:r w:rsidRPr="00531983">
        <w:rPr>
          <w:rStyle w:val="HTMLCite"/>
          <w:rFonts w:ascii="Times New Roman" w:hAnsi="Times New Roman" w:cs="Times New Roman"/>
          <w:i w:val="0"/>
          <w:color w:val="222222"/>
          <w:sz w:val="20"/>
          <w:szCs w:val="20"/>
        </w:rPr>
        <w:t> (PDF). World Meteorological Organization. 2011</w:t>
      </w:r>
      <w:r w:rsidRPr="00531983">
        <w:rPr>
          <w:rStyle w:val="reference-accessdate"/>
          <w:rFonts w:ascii="Times New Roman" w:hAnsi="Times New Roman" w:cs="Times New Roman"/>
          <w:iCs/>
          <w:color w:val="222222"/>
          <w:sz w:val="20"/>
          <w:szCs w:val="20"/>
        </w:rPr>
        <w:t>. Retrieved </w:t>
      </w:r>
      <w:r w:rsidRPr="00531983">
        <w:rPr>
          <w:rStyle w:val="nowrap"/>
          <w:rFonts w:ascii="Times New Roman" w:hAnsi="Times New Roman" w:cs="Times New Roman"/>
          <w:iCs/>
          <w:color w:val="222222"/>
          <w:sz w:val="20"/>
          <w:szCs w:val="20"/>
        </w:rPr>
        <w:t>March 13,</w:t>
      </w:r>
      <w:r w:rsidRPr="00531983">
        <w:rPr>
          <w:rStyle w:val="reference-accessdate"/>
          <w:rFonts w:ascii="Times New Roman" w:hAnsi="Times New Roman" w:cs="Times New Roman"/>
          <w:iCs/>
          <w:color w:val="222222"/>
          <w:sz w:val="20"/>
          <w:szCs w:val="20"/>
        </w:rPr>
        <w:t> 2015</w:t>
      </w:r>
      <w:r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16" w:anchor="cite_ref-2"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Andino, Jean M. (October 21, 1999). </w:t>
      </w:r>
      <w:hyperlink r:id="rId217" w:history="1">
        <w:r w:rsidR="002E1EF2" w:rsidRPr="00531983">
          <w:rPr>
            <w:rStyle w:val="Hyperlink"/>
            <w:rFonts w:ascii="Times New Roman" w:hAnsi="Times New Roman" w:cs="Times New Roman"/>
            <w:iCs/>
            <w:color w:val="663366"/>
            <w:sz w:val="20"/>
            <w:szCs w:val="20"/>
            <w:u w:val="none"/>
          </w:rPr>
          <w:t>"Chlorofluorocarbons (CFCs) are heavier than air, so how do scientists suppose that these chemicals reach the altitude of the ozone layer to adversely affect it?"</w:t>
        </w:r>
      </w:hyperlink>
      <w:proofErr w:type="gramStart"/>
      <w:r w:rsidR="002E1EF2" w:rsidRPr="00531983">
        <w:rPr>
          <w:rStyle w:val="HTMLCite"/>
          <w:rFonts w:ascii="Times New Roman" w:hAnsi="Times New Roman" w:cs="Times New Roman"/>
          <w:i w:val="0"/>
          <w:color w:val="222222"/>
          <w:sz w:val="20"/>
          <w:szCs w:val="20"/>
        </w:rPr>
        <w:t>.</w:t>
      </w:r>
      <w:proofErr w:type="gramEnd"/>
      <w:r w:rsidR="002E1EF2" w:rsidRPr="00531983">
        <w:rPr>
          <w:rStyle w:val="HTMLCite"/>
          <w:rFonts w:ascii="Times New Roman" w:hAnsi="Times New Roman" w:cs="Times New Roman"/>
          <w:i w:val="0"/>
          <w:color w:val="222222"/>
          <w:sz w:val="20"/>
          <w:szCs w:val="20"/>
        </w:rPr>
        <w:t xml:space="preserve"> Scientific American.</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18" w:anchor="cite_ref-3"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19" w:history="1">
        <w:r w:rsidR="002E1EF2" w:rsidRPr="00531983">
          <w:rPr>
            <w:rStyle w:val="Hyperlink"/>
            <w:rFonts w:ascii="Times New Roman" w:hAnsi="Times New Roman" w:cs="Times New Roman"/>
            <w:iCs/>
            <w:color w:val="663366"/>
            <w:sz w:val="20"/>
            <w:szCs w:val="20"/>
            <w:u w:val="none"/>
          </w:rPr>
          <w:t>"Part III. The Science of the Ozone Hole"</w:t>
        </w:r>
      </w:hyperlink>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March 5,</w:t>
      </w:r>
      <w:r w:rsidR="002E1EF2" w:rsidRPr="00531983">
        <w:rPr>
          <w:rStyle w:val="reference-accessdate"/>
          <w:rFonts w:ascii="Times New Roman" w:hAnsi="Times New Roman" w:cs="Times New Roman"/>
          <w:iCs/>
          <w:color w:val="222222"/>
          <w:sz w:val="20"/>
          <w:szCs w:val="20"/>
        </w:rPr>
        <w:t> 2007</w:t>
      </w:r>
      <w:r w:rsidR="002E1EF2" w:rsidRPr="00531983">
        <w:rPr>
          <w:rStyle w:val="HTMLCite"/>
          <w:rFonts w:ascii="Times New Roman" w:hAnsi="Times New Roman" w:cs="Times New Roman"/>
          <w:i w:val="0"/>
          <w:color w:val="222222"/>
          <w:sz w:val="20"/>
          <w:szCs w:val="20"/>
        </w:rPr>
        <w:t>.</w:t>
      </w:r>
    </w:p>
    <w:p w:rsidR="002E1EF2" w:rsidRPr="00531983" w:rsidRDefault="002E1EF2"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r w:rsidRPr="00531983">
        <w:rPr>
          <w:rStyle w:val="mw-cite-backlink"/>
          <w:rFonts w:ascii="Times New Roman" w:hAnsi="Times New Roman" w:cs="Times New Roman"/>
          <w:color w:val="222222"/>
          <w:sz w:val="20"/>
          <w:szCs w:val="20"/>
        </w:rPr>
        <w:t>^ </w:t>
      </w:r>
      <w:hyperlink r:id="rId220" w:anchor="cite_ref-nasa-recovery-projection_4-0" w:history="1">
        <w:r w:rsidRPr="00531983">
          <w:rPr>
            <w:rStyle w:val="cite-accessibility-label"/>
            <w:rFonts w:ascii="Times New Roman" w:hAnsi="Times New Roman" w:cs="Times New Roman"/>
            <w:color w:val="0B0080"/>
            <w:sz w:val="20"/>
            <w:szCs w:val="20"/>
          </w:rPr>
          <w:t>Jump up to</w:t>
        </w:r>
        <w:proofErr w:type="gramStart"/>
        <w:r w:rsidRPr="00531983">
          <w:rPr>
            <w:rStyle w:val="cite-accessibility-label"/>
            <w:rFonts w:ascii="Times New Roman" w:hAnsi="Times New Roman" w:cs="Times New Roman"/>
            <w:color w:val="0B0080"/>
            <w:sz w:val="20"/>
            <w:szCs w:val="20"/>
          </w:rPr>
          <w:t>:</w:t>
        </w:r>
        <w:r w:rsidRPr="00531983">
          <w:rPr>
            <w:rStyle w:val="Hyperlink"/>
            <w:rFonts w:ascii="Times New Roman" w:hAnsi="Times New Roman" w:cs="Times New Roman"/>
            <w:b/>
            <w:bCs/>
            <w:iCs/>
            <w:color w:val="0B0080"/>
            <w:sz w:val="20"/>
            <w:szCs w:val="20"/>
            <w:u w:val="none"/>
            <w:vertAlign w:val="superscript"/>
          </w:rPr>
          <w:t>a</w:t>
        </w:r>
        <w:proofErr w:type="gramEnd"/>
      </w:hyperlink>
      <w:r w:rsidRPr="00531983">
        <w:rPr>
          <w:rStyle w:val="mw-cite-backlink"/>
          <w:rFonts w:ascii="Times New Roman" w:hAnsi="Times New Roman" w:cs="Times New Roman"/>
          <w:color w:val="222222"/>
          <w:sz w:val="20"/>
          <w:szCs w:val="20"/>
        </w:rPr>
        <w:t> </w:t>
      </w:r>
      <w:hyperlink r:id="rId221" w:anchor="cite_ref-nasa-recovery-projection_4-1" w:history="1">
        <w:r w:rsidRPr="00531983">
          <w:rPr>
            <w:rStyle w:val="Hyperlink"/>
            <w:rFonts w:ascii="Times New Roman" w:hAnsi="Times New Roman" w:cs="Times New Roman"/>
            <w:b/>
            <w:bCs/>
            <w:iCs/>
            <w:color w:val="0B0080"/>
            <w:sz w:val="20"/>
            <w:szCs w:val="20"/>
            <w:u w:val="none"/>
            <w:vertAlign w:val="superscript"/>
          </w:rPr>
          <w:t>b</w:t>
        </w:r>
      </w:hyperlink>
      <w:r w:rsidRPr="00531983">
        <w:rPr>
          <w:rFonts w:ascii="Times New Roman" w:hAnsi="Times New Roman" w:cs="Times New Roman"/>
          <w:color w:val="222222"/>
          <w:sz w:val="20"/>
          <w:szCs w:val="20"/>
        </w:rPr>
        <w:t> </w:t>
      </w:r>
      <w:hyperlink r:id="rId222" w:history="1">
        <w:r w:rsidRPr="00531983">
          <w:rPr>
            <w:rStyle w:val="Hyperlink"/>
            <w:rFonts w:ascii="Times New Roman" w:hAnsi="Times New Roman" w:cs="Times New Roman"/>
            <w:iCs/>
            <w:color w:val="663366"/>
            <w:sz w:val="20"/>
            <w:szCs w:val="20"/>
            <w:u w:val="none"/>
          </w:rPr>
          <w:t>"The Antarctic Ozone Hole Will Recover – June 4, 2015"</w:t>
        </w:r>
      </w:hyperlink>
      <w:r w:rsidRPr="00531983">
        <w:rPr>
          <w:rStyle w:val="HTMLCite"/>
          <w:rFonts w:ascii="Times New Roman" w:hAnsi="Times New Roman" w:cs="Times New Roman"/>
          <w:i w:val="0"/>
          <w:color w:val="222222"/>
          <w:sz w:val="20"/>
          <w:szCs w:val="20"/>
        </w:rPr>
        <w:t>. NASA</w:t>
      </w:r>
      <w:r w:rsidRPr="00531983">
        <w:rPr>
          <w:rStyle w:val="reference-accessdate"/>
          <w:rFonts w:ascii="Times New Roman" w:hAnsi="Times New Roman" w:cs="Times New Roman"/>
          <w:iCs/>
          <w:color w:val="222222"/>
          <w:sz w:val="20"/>
          <w:szCs w:val="20"/>
        </w:rPr>
        <w:t>. Retrieved </w:t>
      </w:r>
      <w:r w:rsidRPr="00531983">
        <w:rPr>
          <w:rStyle w:val="nowrap"/>
          <w:rFonts w:ascii="Times New Roman" w:hAnsi="Times New Roman" w:cs="Times New Roman"/>
          <w:iCs/>
          <w:color w:val="222222"/>
          <w:sz w:val="20"/>
          <w:szCs w:val="20"/>
        </w:rPr>
        <w:t>2017-08-05</w:t>
      </w:r>
      <w:r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23" w:anchor="cite_ref-5"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Newman, Paul A. </w:t>
      </w:r>
      <w:hyperlink r:id="rId224" w:history="1">
        <w:r w:rsidR="002E1EF2" w:rsidRPr="00531983">
          <w:rPr>
            <w:rStyle w:val="Hyperlink"/>
            <w:rFonts w:ascii="Times New Roman" w:hAnsi="Times New Roman" w:cs="Times New Roman"/>
            <w:iCs/>
            <w:color w:val="663366"/>
            <w:sz w:val="20"/>
            <w:szCs w:val="20"/>
            <w:u w:val="none"/>
          </w:rPr>
          <w:t>"Chapter 5: Stratospheric Photochemistry Section 4.2.8 ClX catalytic reactions"</w:t>
        </w:r>
      </w:hyperlink>
      <w:r w:rsidR="002E1EF2" w:rsidRPr="00531983">
        <w:rPr>
          <w:rStyle w:val="HTMLCite"/>
          <w:rFonts w:ascii="Times New Roman" w:hAnsi="Times New Roman" w:cs="Times New Roman"/>
          <w:i w:val="0"/>
          <w:color w:val="222222"/>
          <w:sz w:val="20"/>
          <w:szCs w:val="20"/>
        </w:rPr>
        <w:t>. In Todaro, Richard M. </w:t>
      </w:r>
      <w:hyperlink r:id="rId225" w:history="1">
        <w:r w:rsidR="002E1EF2" w:rsidRPr="00531983">
          <w:rPr>
            <w:rStyle w:val="Hyperlink"/>
            <w:rFonts w:ascii="Times New Roman" w:hAnsi="Times New Roman" w:cs="Times New Roman"/>
            <w:iCs/>
            <w:color w:val="663366"/>
            <w:sz w:val="20"/>
            <w:szCs w:val="20"/>
            <w:u w:val="none"/>
          </w:rPr>
          <w:t>Stratospheric ozone: an electronic textbook</w:t>
        </w:r>
      </w:hyperlink>
      <w:r w:rsidR="002E1EF2" w:rsidRPr="00531983">
        <w:rPr>
          <w:rStyle w:val="HTMLCite"/>
          <w:rFonts w:ascii="Times New Roman" w:hAnsi="Times New Roman" w:cs="Times New Roman"/>
          <w:i w:val="0"/>
          <w:color w:val="222222"/>
          <w:sz w:val="20"/>
          <w:szCs w:val="20"/>
        </w:rPr>
        <w:t>. NASA Goddard Space Flight Center Atmospheric Chemistry and Dynamics Branch</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May 28,</w:t>
      </w:r>
      <w:r w:rsidR="002E1EF2" w:rsidRPr="00531983">
        <w:rPr>
          <w:rStyle w:val="reference-accessdate"/>
          <w:rFonts w:ascii="Times New Roman" w:hAnsi="Times New Roman" w:cs="Times New Roman"/>
          <w:iCs/>
          <w:color w:val="222222"/>
          <w:sz w:val="20"/>
          <w:szCs w:val="20"/>
        </w:rPr>
        <w:t> 2016</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26" w:anchor="cite_ref-6"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27" w:history="1">
        <w:r w:rsidR="002E1EF2" w:rsidRPr="00531983">
          <w:rPr>
            <w:rStyle w:val="Hyperlink"/>
            <w:rFonts w:ascii="Times New Roman" w:hAnsi="Times New Roman" w:cs="Times New Roman"/>
            <w:iCs/>
            <w:color w:val="663366"/>
            <w:sz w:val="20"/>
            <w:szCs w:val="20"/>
            <w:u w:val="none"/>
          </w:rPr>
          <w:t>"Stratospheric Ozone Depletion by Chlorofluorocarbons (Nobel Lecture)—Encyclopedia of Earth"</w:t>
        </w:r>
      </w:hyperlink>
      <w:r w:rsidR="002E1EF2" w:rsidRPr="00531983">
        <w:rPr>
          <w:rStyle w:val="HTMLCite"/>
          <w:rFonts w:ascii="Times New Roman" w:hAnsi="Times New Roman" w:cs="Times New Roman"/>
          <w:i w:val="0"/>
          <w:color w:val="222222"/>
          <w:sz w:val="20"/>
          <w:szCs w:val="20"/>
        </w:rPr>
        <w:t>. Eoearth.org. Archived from </w:t>
      </w:r>
      <w:hyperlink r:id="rId228" w:history="1">
        <w:r w:rsidR="002E1EF2" w:rsidRPr="00531983">
          <w:rPr>
            <w:rStyle w:val="Hyperlink"/>
            <w:rFonts w:ascii="Times New Roman" w:hAnsi="Times New Roman" w:cs="Times New Roman"/>
            <w:iCs/>
            <w:color w:val="663366"/>
            <w:sz w:val="20"/>
            <w:szCs w:val="20"/>
            <w:u w:val="none"/>
          </w:rPr>
          <w:t>the original</w:t>
        </w:r>
      </w:hyperlink>
      <w:r w:rsidR="002E1EF2" w:rsidRPr="00531983">
        <w:rPr>
          <w:rStyle w:val="HTMLCite"/>
          <w:rFonts w:ascii="Times New Roman" w:hAnsi="Times New Roman" w:cs="Times New Roman"/>
          <w:i w:val="0"/>
          <w:color w:val="222222"/>
          <w:sz w:val="20"/>
          <w:szCs w:val="20"/>
        </w:rPr>
        <w:t> on September 9, 2011.</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29" w:anchor="cite_ref-7"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30" w:history="1">
        <w:r w:rsidR="002E1EF2" w:rsidRPr="00531983">
          <w:rPr>
            <w:rStyle w:val="Hyperlink"/>
            <w:rFonts w:ascii="Times New Roman" w:hAnsi="Times New Roman" w:cs="Times New Roman"/>
            <w:color w:val="663366"/>
            <w:sz w:val="20"/>
            <w:szCs w:val="20"/>
            <w:u w:val="none"/>
          </w:rPr>
          <w:t>Scientific Assessment of Ozone Depletion 2010</w:t>
        </w:r>
      </w:hyperlink>
      <w:r w:rsidR="002E1EF2" w:rsidRPr="00531983">
        <w:rPr>
          <w:rStyle w:val="reference-text"/>
          <w:rFonts w:ascii="Times New Roman" w:hAnsi="Times New Roman" w:cs="Times New Roman"/>
          <w:color w:val="222222"/>
          <w:sz w:val="20"/>
          <w:szCs w:val="20"/>
        </w:rPr>
        <w:t>, National Oceanic &amp; Atmospheric Administration</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31" w:anchor="cite_ref-8"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32" w:history="1">
        <w:r w:rsidR="002E1EF2" w:rsidRPr="00531983">
          <w:rPr>
            <w:rStyle w:val="Hyperlink"/>
            <w:rFonts w:ascii="Times New Roman" w:hAnsi="Times New Roman" w:cs="Times New Roman"/>
            <w:iCs/>
            <w:color w:val="663366"/>
            <w:sz w:val="20"/>
            <w:szCs w:val="20"/>
            <w:u w:val="none"/>
          </w:rPr>
          <w:t>"The Ozone Hole Tour: Part II. Recent Ozone Depletion"</w:t>
        </w:r>
      </w:hyperlink>
      <w:r w:rsidR="002E1EF2" w:rsidRPr="00531983">
        <w:rPr>
          <w:rStyle w:val="HTMLCite"/>
          <w:rFonts w:ascii="Times New Roman" w:hAnsi="Times New Roman" w:cs="Times New Roman"/>
          <w:i w:val="0"/>
          <w:color w:val="222222"/>
          <w:sz w:val="20"/>
          <w:szCs w:val="20"/>
        </w:rPr>
        <w:t>. University of Cambridge</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March 28,</w:t>
      </w:r>
      <w:r w:rsidR="002E1EF2" w:rsidRPr="00531983">
        <w:rPr>
          <w:rStyle w:val="reference-accessdate"/>
          <w:rFonts w:ascii="Times New Roman" w:hAnsi="Times New Roman" w:cs="Times New Roman"/>
          <w:iCs/>
          <w:color w:val="222222"/>
          <w:sz w:val="20"/>
          <w:szCs w:val="20"/>
        </w:rPr>
        <w:t> 2011</w:t>
      </w:r>
      <w:r w:rsidR="002E1EF2" w:rsidRPr="00531983">
        <w:rPr>
          <w:rStyle w:val="HTMLCite"/>
          <w:rFonts w:ascii="Times New Roman" w:hAnsi="Times New Roman" w:cs="Times New Roman"/>
          <w:i w:val="0"/>
          <w:color w:val="222222"/>
          <w:sz w:val="20"/>
          <w:szCs w:val="20"/>
        </w:rPr>
        <w:t>.</w:t>
      </w:r>
    </w:p>
    <w:p w:rsidR="002E1EF2" w:rsidRPr="00531983" w:rsidRDefault="002E1EF2"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r w:rsidRPr="00531983">
        <w:rPr>
          <w:rStyle w:val="mw-cite-backlink"/>
          <w:rFonts w:ascii="Times New Roman" w:hAnsi="Times New Roman" w:cs="Times New Roman"/>
          <w:color w:val="222222"/>
          <w:sz w:val="20"/>
          <w:szCs w:val="20"/>
        </w:rPr>
        <w:t>^ </w:t>
      </w:r>
      <w:hyperlink r:id="rId233" w:anchor="cite_ref-healing_9-0" w:history="1">
        <w:r w:rsidRPr="00531983">
          <w:rPr>
            <w:rStyle w:val="cite-accessibility-label"/>
            <w:rFonts w:ascii="Times New Roman" w:hAnsi="Times New Roman" w:cs="Times New Roman"/>
            <w:color w:val="0B0080"/>
            <w:sz w:val="20"/>
            <w:szCs w:val="20"/>
          </w:rPr>
          <w:t>Jump up to</w:t>
        </w:r>
        <w:proofErr w:type="gramStart"/>
        <w:r w:rsidRPr="00531983">
          <w:rPr>
            <w:rStyle w:val="cite-accessibility-label"/>
            <w:rFonts w:ascii="Times New Roman" w:hAnsi="Times New Roman" w:cs="Times New Roman"/>
            <w:color w:val="0B0080"/>
            <w:sz w:val="20"/>
            <w:szCs w:val="20"/>
          </w:rPr>
          <w:t>:</w:t>
        </w:r>
        <w:r w:rsidRPr="00531983">
          <w:rPr>
            <w:rStyle w:val="Hyperlink"/>
            <w:rFonts w:ascii="Times New Roman" w:hAnsi="Times New Roman" w:cs="Times New Roman"/>
            <w:b/>
            <w:bCs/>
            <w:iCs/>
            <w:color w:val="0B0080"/>
            <w:sz w:val="20"/>
            <w:szCs w:val="20"/>
            <w:u w:val="none"/>
            <w:vertAlign w:val="superscript"/>
          </w:rPr>
          <w:t>a</w:t>
        </w:r>
        <w:proofErr w:type="gramEnd"/>
      </w:hyperlink>
      <w:r w:rsidRPr="00531983">
        <w:rPr>
          <w:rStyle w:val="mw-cite-backlink"/>
          <w:rFonts w:ascii="Times New Roman" w:hAnsi="Times New Roman" w:cs="Times New Roman"/>
          <w:color w:val="222222"/>
          <w:sz w:val="20"/>
          <w:szCs w:val="20"/>
        </w:rPr>
        <w:t> </w:t>
      </w:r>
      <w:hyperlink r:id="rId234" w:anchor="cite_ref-healing_9-1" w:history="1">
        <w:r w:rsidRPr="00531983">
          <w:rPr>
            <w:rStyle w:val="Hyperlink"/>
            <w:rFonts w:ascii="Times New Roman" w:hAnsi="Times New Roman" w:cs="Times New Roman"/>
            <w:b/>
            <w:bCs/>
            <w:iCs/>
            <w:color w:val="0B0080"/>
            <w:sz w:val="20"/>
            <w:szCs w:val="20"/>
            <w:u w:val="none"/>
            <w:vertAlign w:val="superscript"/>
          </w:rPr>
          <w:t>b</w:t>
        </w:r>
      </w:hyperlink>
      <w:r w:rsidRPr="00531983">
        <w:rPr>
          <w:rStyle w:val="mw-cite-backlink"/>
          <w:rFonts w:ascii="Times New Roman" w:hAnsi="Times New Roman" w:cs="Times New Roman"/>
          <w:color w:val="222222"/>
          <w:sz w:val="20"/>
          <w:szCs w:val="20"/>
        </w:rPr>
        <w:t> </w:t>
      </w:r>
      <w:hyperlink r:id="rId235" w:anchor="cite_ref-healing_9-2" w:history="1">
        <w:r w:rsidRPr="00531983">
          <w:rPr>
            <w:rStyle w:val="Hyperlink"/>
            <w:rFonts w:ascii="Times New Roman" w:hAnsi="Times New Roman" w:cs="Times New Roman"/>
            <w:b/>
            <w:bCs/>
            <w:iCs/>
            <w:color w:val="0B0080"/>
            <w:sz w:val="20"/>
            <w:szCs w:val="20"/>
            <w:u w:val="none"/>
            <w:vertAlign w:val="superscript"/>
          </w:rPr>
          <w:t>c</w:t>
        </w:r>
      </w:hyperlink>
      <w:r w:rsidRPr="00531983">
        <w:rPr>
          <w:rFonts w:ascii="Times New Roman" w:hAnsi="Times New Roman" w:cs="Times New Roman"/>
          <w:color w:val="222222"/>
          <w:sz w:val="20"/>
          <w:szCs w:val="20"/>
        </w:rPr>
        <w:t> </w:t>
      </w:r>
      <w:r w:rsidRPr="00531983">
        <w:rPr>
          <w:rStyle w:val="HTMLCite"/>
          <w:rFonts w:ascii="Times New Roman" w:hAnsi="Times New Roman" w:cs="Times New Roman"/>
          <w:i w:val="0"/>
          <w:color w:val="222222"/>
          <w:sz w:val="20"/>
          <w:szCs w:val="20"/>
        </w:rPr>
        <w:t>Solomon, Susan, et al. (June 30, 2016). </w:t>
      </w:r>
      <w:hyperlink r:id="rId236" w:history="1">
        <w:r w:rsidRPr="00531983">
          <w:rPr>
            <w:rStyle w:val="Hyperlink"/>
            <w:rFonts w:ascii="Times New Roman" w:hAnsi="Times New Roman" w:cs="Times New Roman"/>
            <w:iCs/>
            <w:color w:val="663366"/>
            <w:sz w:val="20"/>
            <w:szCs w:val="20"/>
            <w:u w:val="none"/>
          </w:rPr>
          <w:t>"Emergence of healing in the Antarctic ozone layer"</w:t>
        </w:r>
      </w:hyperlink>
      <w:r w:rsidRPr="00531983">
        <w:rPr>
          <w:rStyle w:val="HTMLCite"/>
          <w:rFonts w:ascii="Times New Roman" w:hAnsi="Times New Roman" w:cs="Times New Roman"/>
          <w:i w:val="0"/>
          <w:color w:val="222222"/>
          <w:sz w:val="20"/>
          <w:szCs w:val="20"/>
        </w:rPr>
        <w:t>. Science. </w:t>
      </w:r>
      <w:r w:rsidRPr="00531983">
        <w:rPr>
          <w:rStyle w:val="HTMLCite"/>
          <w:rFonts w:ascii="Times New Roman" w:hAnsi="Times New Roman" w:cs="Times New Roman"/>
          <w:b/>
          <w:bCs/>
          <w:i w:val="0"/>
          <w:color w:val="222222"/>
          <w:sz w:val="20"/>
          <w:szCs w:val="20"/>
        </w:rPr>
        <w:t>353</w:t>
      </w:r>
      <w:r w:rsidRPr="00531983">
        <w:rPr>
          <w:rStyle w:val="HTMLCite"/>
          <w:rFonts w:ascii="Times New Roman" w:hAnsi="Times New Roman" w:cs="Times New Roman"/>
          <w:i w:val="0"/>
          <w:color w:val="222222"/>
          <w:sz w:val="20"/>
          <w:szCs w:val="20"/>
        </w:rPr>
        <w:t> (6296): 269–74. </w:t>
      </w:r>
      <w:hyperlink r:id="rId237" w:tooltip="Bibcode" w:history="1">
        <w:r w:rsidRPr="00531983">
          <w:rPr>
            <w:rStyle w:val="Hyperlink"/>
            <w:rFonts w:ascii="Times New Roman" w:hAnsi="Times New Roman" w:cs="Times New Roman"/>
            <w:iCs/>
            <w:color w:val="0B0080"/>
            <w:sz w:val="20"/>
            <w:szCs w:val="20"/>
            <w:u w:val="none"/>
          </w:rPr>
          <w:t>Bibcode</w:t>
        </w:r>
      </w:hyperlink>
      <w:proofErr w:type="gramStart"/>
      <w:r w:rsidRPr="00531983">
        <w:rPr>
          <w:rStyle w:val="HTMLCite"/>
          <w:rFonts w:ascii="Times New Roman" w:hAnsi="Times New Roman" w:cs="Times New Roman"/>
          <w:i w:val="0"/>
          <w:color w:val="222222"/>
          <w:sz w:val="20"/>
          <w:szCs w:val="20"/>
        </w:rPr>
        <w:t>:</w:t>
      </w:r>
      <w:proofErr w:type="gramEnd"/>
      <w:r w:rsidR="0006733A">
        <w:fldChar w:fldCharType="begin"/>
      </w:r>
      <w:r w:rsidR="0006733A">
        <w:instrText xml:space="preserve"> HYPERLINK "http://adsabs.harvard.edu/abs/2016Sci...353..269S" </w:instrText>
      </w:r>
      <w:r w:rsidR="0006733A">
        <w:fldChar w:fldCharType="separate"/>
      </w:r>
      <w:r w:rsidRPr="00531983">
        <w:rPr>
          <w:rStyle w:val="Hyperlink"/>
          <w:rFonts w:ascii="Times New Roman" w:hAnsi="Times New Roman" w:cs="Times New Roman"/>
          <w:iCs/>
          <w:color w:val="663366"/>
          <w:sz w:val="20"/>
          <w:szCs w:val="20"/>
          <w:u w:val="none"/>
        </w:rPr>
        <w:t>2016Sci...353</w:t>
      </w:r>
      <w:proofErr w:type="gramStart"/>
      <w:r w:rsidRPr="00531983">
        <w:rPr>
          <w:rStyle w:val="Hyperlink"/>
          <w:rFonts w:ascii="Times New Roman" w:hAnsi="Times New Roman" w:cs="Times New Roman"/>
          <w:iCs/>
          <w:color w:val="663366"/>
          <w:sz w:val="20"/>
          <w:szCs w:val="20"/>
          <w:u w:val="none"/>
        </w:rPr>
        <w:t>..269S</w:t>
      </w:r>
      <w:proofErr w:type="gramEnd"/>
      <w:r w:rsidR="0006733A">
        <w:rPr>
          <w:rStyle w:val="Hyperlink"/>
          <w:rFonts w:ascii="Times New Roman" w:hAnsi="Times New Roman" w:cs="Times New Roman"/>
          <w:iCs/>
          <w:color w:val="663366"/>
          <w:sz w:val="20"/>
          <w:szCs w:val="20"/>
          <w:u w:val="none"/>
        </w:rPr>
        <w:fldChar w:fldCharType="end"/>
      </w:r>
      <w:r w:rsidRPr="00531983">
        <w:rPr>
          <w:rStyle w:val="HTMLCite"/>
          <w:rFonts w:ascii="Times New Roman" w:hAnsi="Times New Roman" w:cs="Times New Roman"/>
          <w:i w:val="0"/>
          <w:color w:val="222222"/>
          <w:sz w:val="20"/>
          <w:szCs w:val="20"/>
        </w:rPr>
        <w:t>. </w:t>
      </w:r>
      <w:hyperlink r:id="rId238" w:tooltip="Digital object identifier" w:history="1">
        <w:proofErr w:type="gramStart"/>
        <w:r w:rsidRPr="00531983">
          <w:rPr>
            <w:rStyle w:val="Hyperlink"/>
            <w:rFonts w:ascii="Times New Roman" w:hAnsi="Times New Roman" w:cs="Times New Roman"/>
            <w:iCs/>
            <w:color w:val="0B0080"/>
            <w:sz w:val="20"/>
            <w:szCs w:val="20"/>
            <w:u w:val="none"/>
          </w:rPr>
          <w:t>doi</w:t>
        </w:r>
        <w:proofErr w:type="gramEnd"/>
      </w:hyperlink>
      <w:r w:rsidRPr="00531983">
        <w:rPr>
          <w:rStyle w:val="HTMLCite"/>
          <w:rFonts w:ascii="Times New Roman" w:hAnsi="Times New Roman" w:cs="Times New Roman"/>
          <w:i w:val="0"/>
          <w:color w:val="222222"/>
          <w:sz w:val="20"/>
          <w:szCs w:val="20"/>
        </w:rPr>
        <w:t>:</w:t>
      </w:r>
      <w:hyperlink r:id="rId239" w:history="1">
        <w:r w:rsidRPr="00531983">
          <w:rPr>
            <w:rStyle w:val="Hyperlink"/>
            <w:rFonts w:ascii="Times New Roman" w:hAnsi="Times New Roman" w:cs="Times New Roman"/>
            <w:iCs/>
            <w:color w:val="663366"/>
            <w:sz w:val="20"/>
            <w:szCs w:val="20"/>
            <w:u w:val="none"/>
          </w:rPr>
          <w:t>10.1126/science.aae0061</w:t>
        </w:r>
      </w:hyperlink>
      <w:r w:rsidRPr="00531983">
        <w:rPr>
          <w:rStyle w:val="HTMLCite"/>
          <w:rFonts w:ascii="Times New Roman" w:hAnsi="Times New Roman" w:cs="Times New Roman"/>
          <w:i w:val="0"/>
          <w:color w:val="222222"/>
          <w:sz w:val="20"/>
          <w:szCs w:val="20"/>
        </w:rPr>
        <w:t>. </w:t>
      </w:r>
      <w:hyperlink r:id="rId240" w:tooltip="PubMed Identifier" w:history="1">
        <w:r w:rsidRPr="00531983">
          <w:rPr>
            <w:rStyle w:val="Hyperlink"/>
            <w:rFonts w:ascii="Times New Roman" w:hAnsi="Times New Roman" w:cs="Times New Roman"/>
            <w:iCs/>
            <w:color w:val="0B0080"/>
            <w:sz w:val="20"/>
            <w:szCs w:val="20"/>
            <w:u w:val="none"/>
          </w:rPr>
          <w:t>PMID</w:t>
        </w:r>
      </w:hyperlink>
      <w:r w:rsidRPr="00531983">
        <w:rPr>
          <w:rStyle w:val="HTMLCite"/>
          <w:rFonts w:ascii="Times New Roman" w:hAnsi="Times New Roman" w:cs="Times New Roman"/>
          <w:i w:val="0"/>
          <w:color w:val="222222"/>
          <w:sz w:val="20"/>
          <w:szCs w:val="20"/>
        </w:rPr>
        <w:t> </w:t>
      </w:r>
      <w:hyperlink r:id="rId241" w:history="1">
        <w:r w:rsidRPr="00531983">
          <w:rPr>
            <w:rStyle w:val="Hyperlink"/>
            <w:rFonts w:ascii="Times New Roman" w:hAnsi="Times New Roman" w:cs="Times New Roman"/>
            <w:iCs/>
            <w:color w:val="663366"/>
            <w:sz w:val="20"/>
            <w:szCs w:val="20"/>
            <w:u w:val="none"/>
          </w:rPr>
          <w:t>27365314</w:t>
        </w:r>
      </w:hyperlink>
      <w:r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42" w:anchor="cite_ref-10"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43" w:history="1">
        <w:r w:rsidR="002E1EF2" w:rsidRPr="00531983">
          <w:rPr>
            <w:rStyle w:val="Hyperlink"/>
            <w:rFonts w:ascii="Times New Roman" w:hAnsi="Times New Roman" w:cs="Times New Roman"/>
            <w:color w:val="663366"/>
            <w:sz w:val="20"/>
            <w:szCs w:val="20"/>
            <w:u w:val="none"/>
          </w:rPr>
          <w:t>https://www.nasa.gov/feature/goddard/2017/warm-air-helped-make-2017-ozone-hole-smallest-since-1988</w:t>
        </w:r>
      </w:hyperlink>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44" w:anchor="cite_ref-11"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45" w:anchor="psc" w:history="1">
        <w:r w:rsidR="002E1EF2" w:rsidRPr="00531983">
          <w:rPr>
            <w:rStyle w:val="Hyperlink"/>
            <w:rFonts w:ascii="Times New Roman" w:hAnsi="Times New Roman" w:cs="Times New Roman"/>
            <w:color w:val="663366"/>
            <w:sz w:val="20"/>
            <w:szCs w:val="20"/>
            <w:u w:val="none"/>
          </w:rPr>
          <w:t>U.S. EPA: Ozone Depletion</w:t>
        </w:r>
      </w:hyperlink>
      <w:r w:rsidR="002E1EF2" w:rsidRPr="00531983">
        <w:rPr>
          <w:rStyle w:val="reference-text"/>
          <w:rFonts w:ascii="Times New Roman" w:hAnsi="Times New Roman" w:cs="Times New Roman"/>
          <w:color w:val="222222"/>
          <w:sz w:val="20"/>
          <w:szCs w:val="20"/>
        </w:rPr>
        <w:t>. epa.gov</w:t>
      </w:r>
    </w:p>
    <w:p w:rsidR="002E1EF2" w:rsidRPr="00531983" w:rsidRDefault="002E1EF2"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r w:rsidRPr="00531983">
        <w:rPr>
          <w:rStyle w:val="mw-cite-backlink"/>
          <w:rFonts w:ascii="Times New Roman" w:hAnsi="Times New Roman" w:cs="Times New Roman"/>
          <w:color w:val="222222"/>
          <w:sz w:val="20"/>
          <w:szCs w:val="20"/>
        </w:rPr>
        <w:t>^ </w:t>
      </w:r>
      <w:hyperlink r:id="rId246" w:anchor="cite_ref-epa.gov_12-0" w:history="1">
        <w:r w:rsidRPr="00531983">
          <w:rPr>
            <w:rStyle w:val="cite-accessibility-label"/>
            <w:rFonts w:ascii="Times New Roman" w:hAnsi="Times New Roman" w:cs="Times New Roman"/>
            <w:color w:val="0B0080"/>
            <w:sz w:val="20"/>
            <w:szCs w:val="20"/>
          </w:rPr>
          <w:t>Jump up to</w:t>
        </w:r>
        <w:proofErr w:type="gramStart"/>
        <w:r w:rsidRPr="00531983">
          <w:rPr>
            <w:rStyle w:val="cite-accessibility-label"/>
            <w:rFonts w:ascii="Times New Roman" w:hAnsi="Times New Roman" w:cs="Times New Roman"/>
            <w:color w:val="0B0080"/>
            <w:sz w:val="20"/>
            <w:szCs w:val="20"/>
          </w:rPr>
          <w:t>:</w:t>
        </w:r>
        <w:r w:rsidRPr="00531983">
          <w:rPr>
            <w:rStyle w:val="Hyperlink"/>
            <w:rFonts w:ascii="Times New Roman" w:hAnsi="Times New Roman" w:cs="Times New Roman"/>
            <w:b/>
            <w:bCs/>
            <w:iCs/>
            <w:color w:val="0B0080"/>
            <w:sz w:val="20"/>
            <w:szCs w:val="20"/>
            <w:u w:val="none"/>
            <w:vertAlign w:val="superscript"/>
          </w:rPr>
          <w:t>a</w:t>
        </w:r>
        <w:proofErr w:type="gramEnd"/>
      </w:hyperlink>
      <w:r w:rsidRPr="00531983">
        <w:rPr>
          <w:rStyle w:val="mw-cite-backlink"/>
          <w:rFonts w:ascii="Times New Roman" w:hAnsi="Times New Roman" w:cs="Times New Roman"/>
          <w:color w:val="222222"/>
          <w:sz w:val="20"/>
          <w:szCs w:val="20"/>
        </w:rPr>
        <w:t> </w:t>
      </w:r>
      <w:hyperlink r:id="rId247" w:anchor="cite_ref-epa.gov_12-1" w:history="1">
        <w:r w:rsidRPr="00531983">
          <w:rPr>
            <w:rStyle w:val="Hyperlink"/>
            <w:rFonts w:ascii="Times New Roman" w:hAnsi="Times New Roman" w:cs="Times New Roman"/>
            <w:b/>
            <w:bCs/>
            <w:iCs/>
            <w:color w:val="0B0080"/>
            <w:sz w:val="20"/>
            <w:szCs w:val="20"/>
            <w:u w:val="none"/>
            <w:vertAlign w:val="superscript"/>
          </w:rPr>
          <w:t>b</w:t>
        </w:r>
      </w:hyperlink>
      <w:r w:rsidRPr="00531983">
        <w:rPr>
          <w:rFonts w:ascii="Times New Roman" w:hAnsi="Times New Roman" w:cs="Times New Roman"/>
          <w:color w:val="222222"/>
          <w:sz w:val="20"/>
          <w:szCs w:val="20"/>
        </w:rPr>
        <w:t> </w:t>
      </w:r>
      <w:hyperlink r:id="rId248" w:history="1">
        <w:r w:rsidRPr="00531983">
          <w:rPr>
            <w:rStyle w:val="Hyperlink"/>
            <w:rFonts w:ascii="Times New Roman" w:hAnsi="Times New Roman" w:cs="Times New Roman"/>
            <w:iCs/>
            <w:color w:val="663366"/>
            <w:sz w:val="20"/>
            <w:szCs w:val="20"/>
            <w:u w:val="none"/>
          </w:rPr>
          <w:t>"Myth: Ozone Depletion Occurs Only In Antarctica"</w:t>
        </w:r>
      </w:hyperlink>
      <w:r w:rsidRPr="00531983">
        <w:rPr>
          <w:rStyle w:val="HTMLCite"/>
          <w:rFonts w:ascii="Times New Roman" w:hAnsi="Times New Roman" w:cs="Times New Roman"/>
          <w:i w:val="0"/>
          <w:color w:val="222222"/>
          <w:sz w:val="20"/>
          <w:szCs w:val="20"/>
        </w:rPr>
        <w:t>. EPA. June 28, 2006</w:t>
      </w:r>
      <w:r w:rsidRPr="00531983">
        <w:rPr>
          <w:rStyle w:val="reference-accessdate"/>
          <w:rFonts w:ascii="Times New Roman" w:hAnsi="Times New Roman" w:cs="Times New Roman"/>
          <w:iCs/>
          <w:color w:val="222222"/>
          <w:sz w:val="20"/>
          <w:szCs w:val="20"/>
        </w:rPr>
        <w:t>. Retrieved </w:t>
      </w:r>
      <w:r w:rsidRPr="00531983">
        <w:rPr>
          <w:rStyle w:val="nowrap"/>
          <w:rFonts w:ascii="Times New Roman" w:hAnsi="Times New Roman" w:cs="Times New Roman"/>
          <w:iCs/>
          <w:color w:val="222222"/>
          <w:sz w:val="20"/>
          <w:szCs w:val="20"/>
        </w:rPr>
        <w:t>March 28,</w:t>
      </w:r>
      <w:r w:rsidRPr="00531983">
        <w:rPr>
          <w:rStyle w:val="reference-accessdate"/>
          <w:rFonts w:ascii="Times New Roman" w:hAnsi="Times New Roman" w:cs="Times New Roman"/>
          <w:iCs/>
          <w:color w:val="222222"/>
          <w:sz w:val="20"/>
          <w:szCs w:val="20"/>
        </w:rPr>
        <w:t> 2011</w:t>
      </w:r>
      <w:r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49" w:anchor="cite_ref-13"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Self, Stephen, et al. (1996). </w:t>
      </w:r>
      <w:hyperlink r:id="rId250" w:history="1">
        <w:r w:rsidR="002E1EF2" w:rsidRPr="00531983">
          <w:rPr>
            <w:rStyle w:val="Hyperlink"/>
            <w:rFonts w:ascii="Times New Roman" w:hAnsi="Times New Roman" w:cs="Times New Roman"/>
            <w:iCs/>
            <w:color w:val="663366"/>
            <w:sz w:val="20"/>
            <w:szCs w:val="20"/>
            <w:u w:val="none"/>
          </w:rPr>
          <w:t>"The Atmospheric Impact of the 1991 Mount Pinatubo Eruption"</w:t>
        </w:r>
      </w:hyperlink>
      <w:r w:rsidR="002E1EF2" w:rsidRPr="00531983">
        <w:rPr>
          <w:rStyle w:val="HTMLCite"/>
          <w:rFonts w:ascii="Times New Roman" w:hAnsi="Times New Roman" w:cs="Times New Roman"/>
          <w:i w:val="0"/>
          <w:color w:val="222222"/>
          <w:sz w:val="20"/>
          <w:szCs w:val="20"/>
        </w:rPr>
        <w:t>. USGS</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May 28</w:t>
      </w:r>
      <w:proofErr w:type="gramStart"/>
      <w:r w:rsidR="002E1EF2" w:rsidRPr="00531983">
        <w:rPr>
          <w:rStyle w:val="nowrap"/>
          <w:rFonts w:ascii="Times New Roman" w:hAnsi="Times New Roman" w:cs="Times New Roman"/>
          <w:iCs/>
          <w:color w:val="222222"/>
          <w:sz w:val="20"/>
          <w:szCs w:val="20"/>
        </w:rPr>
        <w:t>,</w:t>
      </w:r>
      <w:r w:rsidR="002E1EF2" w:rsidRPr="00531983">
        <w:rPr>
          <w:rStyle w:val="reference-accessdate"/>
          <w:rFonts w:ascii="Times New Roman" w:hAnsi="Times New Roman" w:cs="Times New Roman"/>
          <w:iCs/>
          <w:color w:val="222222"/>
          <w:sz w:val="20"/>
          <w:szCs w:val="20"/>
        </w:rPr>
        <w:t>2016</w:t>
      </w:r>
      <w:proofErr w:type="gramEnd"/>
      <w:r w:rsidR="002E1EF2" w:rsidRPr="00531983">
        <w:rPr>
          <w:rStyle w:val="HTMLCite"/>
          <w:rFonts w:ascii="Times New Roman" w:hAnsi="Times New Roman" w:cs="Times New Roman"/>
          <w:i w:val="0"/>
          <w:color w:val="222222"/>
          <w:sz w:val="20"/>
          <w:szCs w:val="20"/>
        </w:rPr>
        <w:t>.</w:t>
      </w:r>
    </w:p>
    <w:p w:rsidR="002E1EF2" w:rsidRPr="00531983" w:rsidRDefault="002E1EF2"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r w:rsidRPr="00531983">
        <w:rPr>
          <w:rStyle w:val="mw-cite-backlink"/>
          <w:rFonts w:ascii="Times New Roman" w:hAnsi="Times New Roman" w:cs="Times New Roman"/>
          <w:color w:val="222222"/>
          <w:sz w:val="20"/>
          <w:szCs w:val="20"/>
        </w:rPr>
        <w:t>^ </w:t>
      </w:r>
      <w:hyperlink r:id="rId251" w:anchor="cite_ref-wg1_223_14-0" w:history="1">
        <w:r w:rsidRPr="00531983">
          <w:rPr>
            <w:rStyle w:val="cite-accessibility-label"/>
            <w:rFonts w:ascii="Times New Roman" w:hAnsi="Times New Roman" w:cs="Times New Roman"/>
            <w:color w:val="0B0080"/>
            <w:sz w:val="20"/>
            <w:szCs w:val="20"/>
          </w:rPr>
          <w:t>Jump up to</w:t>
        </w:r>
        <w:proofErr w:type="gramStart"/>
        <w:r w:rsidRPr="00531983">
          <w:rPr>
            <w:rStyle w:val="cite-accessibility-label"/>
            <w:rFonts w:ascii="Times New Roman" w:hAnsi="Times New Roman" w:cs="Times New Roman"/>
            <w:color w:val="0B0080"/>
            <w:sz w:val="20"/>
            <w:szCs w:val="20"/>
          </w:rPr>
          <w:t>:</w:t>
        </w:r>
        <w:r w:rsidRPr="00531983">
          <w:rPr>
            <w:rStyle w:val="Hyperlink"/>
            <w:rFonts w:ascii="Times New Roman" w:hAnsi="Times New Roman" w:cs="Times New Roman"/>
            <w:b/>
            <w:bCs/>
            <w:iCs/>
            <w:color w:val="0B0080"/>
            <w:sz w:val="20"/>
            <w:szCs w:val="20"/>
            <w:u w:val="none"/>
            <w:vertAlign w:val="superscript"/>
          </w:rPr>
          <w:t>a</w:t>
        </w:r>
        <w:proofErr w:type="gramEnd"/>
      </w:hyperlink>
      <w:r w:rsidRPr="00531983">
        <w:rPr>
          <w:rStyle w:val="mw-cite-backlink"/>
          <w:rFonts w:ascii="Times New Roman" w:hAnsi="Times New Roman" w:cs="Times New Roman"/>
          <w:color w:val="222222"/>
          <w:sz w:val="20"/>
          <w:szCs w:val="20"/>
        </w:rPr>
        <w:t> </w:t>
      </w:r>
      <w:hyperlink r:id="rId252" w:anchor="cite_ref-wg1_223_14-1" w:history="1">
        <w:r w:rsidRPr="00531983">
          <w:rPr>
            <w:rStyle w:val="Hyperlink"/>
            <w:rFonts w:ascii="Times New Roman" w:hAnsi="Times New Roman" w:cs="Times New Roman"/>
            <w:b/>
            <w:bCs/>
            <w:iCs/>
            <w:color w:val="0B0080"/>
            <w:sz w:val="20"/>
            <w:szCs w:val="20"/>
            <w:u w:val="none"/>
            <w:vertAlign w:val="superscript"/>
          </w:rPr>
          <w:t>b</w:t>
        </w:r>
      </w:hyperlink>
      <w:r w:rsidRPr="00531983">
        <w:rPr>
          <w:rFonts w:ascii="Times New Roman" w:hAnsi="Times New Roman" w:cs="Times New Roman"/>
          <w:color w:val="222222"/>
          <w:sz w:val="20"/>
          <w:szCs w:val="20"/>
        </w:rPr>
        <w:t> </w:t>
      </w:r>
      <w:hyperlink r:id="rId253" w:history="1">
        <w:r w:rsidRPr="00531983">
          <w:rPr>
            <w:rStyle w:val="Hyperlink"/>
            <w:rFonts w:ascii="Times New Roman" w:hAnsi="Times New Roman" w:cs="Times New Roman"/>
            <w:iCs/>
            <w:color w:val="663366"/>
            <w:sz w:val="20"/>
            <w:szCs w:val="20"/>
            <w:u w:val="none"/>
          </w:rPr>
          <w:t>"Climate Change 2001: Working Group I: The Scientific Basis"</w:t>
        </w:r>
      </w:hyperlink>
      <w:r w:rsidRPr="00531983">
        <w:rPr>
          <w:rStyle w:val="HTMLCite"/>
          <w:rFonts w:ascii="Times New Roman" w:hAnsi="Times New Roman" w:cs="Times New Roman"/>
          <w:i w:val="0"/>
          <w:color w:val="222222"/>
          <w:sz w:val="20"/>
          <w:szCs w:val="20"/>
        </w:rPr>
        <w:t>. </w:t>
      </w:r>
      <w:hyperlink r:id="rId254" w:tooltip="Intergovernmental Panel on Climate Change" w:history="1">
        <w:r w:rsidRPr="00531983">
          <w:rPr>
            <w:rStyle w:val="Hyperlink"/>
            <w:rFonts w:ascii="Times New Roman" w:hAnsi="Times New Roman" w:cs="Times New Roman"/>
            <w:iCs/>
            <w:color w:val="0B0080"/>
            <w:sz w:val="20"/>
            <w:szCs w:val="20"/>
            <w:u w:val="none"/>
          </w:rPr>
          <w:t>Intergovernmental Panel on Climate Change</w:t>
        </w:r>
      </w:hyperlink>
      <w:r w:rsidRPr="00531983">
        <w:rPr>
          <w:rStyle w:val="HTMLCite"/>
          <w:rFonts w:ascii="Times New Roman" w:hAnsi="Times New Roman" w:cs="Times New Roman"/>
          <w:i w:val="0"/>
          <w:color w:val="222222"/>
          <w:sz w:val="20"/>
          <w:szCs w:val="20"/>
        </w:rPr>
        <w:t> Work Group I. 2001. pp. Chapter 6.4 Stratospheric Ozone</w:t>
      </w:r>
      <w:r w:rsidRPr="00531983">
        <w:rPr>
          <w:rStyle w:val="reference-accessdate"/>
          <w:rFonts w:ascii="Times New Roman" w:hAnsi="Times New Roman" w:cs="Times New Roman"/>
          <w:iCs/>
          <w:color w:val="222222"/>
          <w:sz w:val="20"/>
          <w:szCs w:val="20"/>
        </w:rPr>
        <w:t>. Retrieved </w:t>
      </w:r>
      <w:r w:rsidRPr="00531983">
        <w:rPr>
          <w:rStyle w:val="nowrap"/>
          <w:rFonts w:ascii="Times New Roman" w:hAnsi="Times New Roman" w:cs="Times New Roman"/>
          <w:iCs/>
          <w:color w:val="222222"/>
          <w:sz w:val="20"/>
          <w:szCs w:val="20"/>
        </w:rPr>
        <w:t>May 28,</w:t>
      </w:r>
      <w:r w:rsidRPr="00531983">
        <w:rPr>
          <w:rStyle w:val="reference-accessdate"/>
          <w:rFonts w:ascii="Times New Roman" w:hAnsi="Times New Roman" w:cs="Times New Roman"/>
          <w:iCs/>
          <w:color w:val="222222"/>
          <w:sz w:val="20"/>
          <w:szCs w:val="20"/>
        </w:rPr>
        <w:t> 2016</w:t>
      </w:r>
      <w:r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55" w:anchor="cite_ref-15"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56" w:history="1">
        <w:r w:rsidR="002E1EF2" w:rsidRPr="00531983">
          <w:rPr>
            <w:rStyle w:val="Hyperlink"/>
            <w:rFonts w:ascii="Times New Roman" w:hAnsi="Times New Roman" w:cs="Times New Roman"/>
            <w:color w:val="663366"/>
            <w:sz w:val="20"/>
            <w:szCs w:val="20"/>
            <w:u w:val="none"/>
          </w:rPr>
          <w:t>2008 News, Briefs, and Features</w:t>
        </w:r>
      </w:hyperlink>
      <w:r w:rsidR="002E1EF2" w:rsidRPr="00531983">
        <w:rPr>
          <w:rStyle w:val="reference-text"/>
          <w:rFonts w:ascii="Times New Roman" w:hAnsi="Times New Roman" w:cs="Times New Roman"/>
          <w:color w:val="222222"/>
          <w:sz w:val="20"/>
          <w:szCs w:val="20"/>
        </w:rPr>
        <w:t>. NASA</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57" w:anchor="cite_ref-16"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58" w:anchor=".UtlaU9Io5iw" w:history="1">
        <w:r w:rsidR="002E1EF2" w:rsidRPr="00531983">
          <w:rPr>
            <w:rStyle w:val="Hyperlink"/>
            <w:rFonts w:ascii="Times New Roman" w:hAnsi="Times New Roman" w:cs="Times New Roman"/>
            <w:iCs/>
            <w:color w:val="663366"/>
            <w:sz w:val="20"/>
            <w:szCs w:val="20"/>
            <w:u w:val="none"/>
          </w:rPr>
          <w:t>"Climate Change 2013: The Physical Science Basis"</w:t>
        </w:r>
      </w:hyperlink>
      <w:r w:rsidR="002E1EF2" w:rsidRPr="00531983">
        <w:rPr>
          <w:rStyle w:val="HTMLCite"/>
          <w:rFonts w:ascii="Times New Roman" w:hAnsi="Times New Roman" w:cs="Times New Roman"/>
          <w:i w:val="0"/>
          <w:color w:val="222222"/>
          <w:sz w:val="20"/>
          <w:szCs w:val="20"/>
        </w:rPr>
        <w:t>. UNEP</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May 28,</w:t>
      </w:r>
      <w:r w:rsidR="002E1EF2" w:rsidRPr="00531983">
        <w:rPr>
          <w:rStyle w:val="reference-accessdate"/>
          <w:rFonts w:ascii="Times New Roman" w:hAnsi="Times New Roman" w:cs="Times New Roman"/>
          <w:iCs/>
          <w:color w:val="222222"/>
          <w:sz w:val="20"/>
          <w:szCs w:val="20"/>
        </w:rPr>
        <w:t> 2016</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59" w:anchor="cite_ref-17"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60" w:history="1">
        <w:r w:rsidR="002E1EF2" w:rsidRPr="00531983">
          <w:rPr>
            <w:rStyle w:val="Hyperlink"/>
            <w:rFonts w:ascii="Times New Roman" w:hAnsi="Times New Roman" w:cs="Times New Roman"/>
            <w:iCs/>
            <w:color w:val="663366"/>
            <w:sz w:val="20"/>
            <w:szCs w:val="20"/>
            <w:u w:val="none"/>
          </w:rPr>
          <w:t>"Scientific Assessment of Ozone Depletion 1998 – Preface"</w:t>
        </w:r>
      </w:hyperlink>
      <w:r w:rsidR="002E1EF2" w:rsidRPr="00531983">
        <w:rPr>
          <w:rStyle w:val="HTMLCite"/>
          <w:rFonts w:ascii="Times New Roman" w:hAnsi="Times New Roman" w:cs="Times New Roman"/>
          <w:i w:val="0"/>
          <w:color w:val="222222"/>
          <w:sz w:val="20"/>
          <w:szCs w:val="20"/>
        </w:rPr>
        <w:t>. US National Oceanic &amp; Atmospheric Administration</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21 December</w:t>
      </w:r>
      <w:r w:rsidR="002E1EF2" w:rsidRPr="00531983">
        <w:rPr>
          <w:rStyle w:val="reference-accessdate"/>
          <w:rFonts w:ascii="Times New Roman" w:hAnsi="Times New Roman" w:cs="Times New Roman"/>
          <w:iCs/>
          <w:color w:val="222222"/>
          <w:sz w:val="20"/>
          <w:szCs w:val="20"/>
        </w:rPr>
        <w:t> 2012</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61" w:anchor="cite_ref-18"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P. A. Newman; J. S. Daniel; D. W. Waugh; E. R. Nash (2007). </w:t>
      </w:r>
      <w:hyperlink r:id="rId262" w:history="1">
        <w:r w:rsidR="002E1EF2" w:rsidRPr="00531983">
          <w:rPr>
            <w:rStyle w:val="Hyperlink"/>
            <w:rFonts w:ascii="Times New Roman" w:hAnsi="Times New Roman" w:cs="Times New Roman"/>
            <w:iCs/>
            <w:color w:val="663366"/>
            <w:sz w:val="20"/>
            <w:szCs w:val="20"/>
            <w:u w:val="none"/>
          </w:rPr>
          <w:t>"A new formulation of equivalent effective stratospheric chlorine (EESC)"</w:t>
        </w:r>
      </w:hyperlink>
      <w:r w:rsidR="002E1EF2" w:rsidRPr="00531983">
        <w:rPr>
          <w:rStyle w:val="HTMLCite"/>
          <w:rFonts w:ascii="Times New Roman" w:hAnsi="Times New Roman" w:cs="Times New Roman"/>
          <w:i w:val="0"/>
          <w:color w:val="222222"/>
          <w:sz w:val="20"/>
          <w:szCs w:val="20"/>
        </w:rPr>
        <w:t>. Atmos. Chem. Phys. </w:t>
      </w:r>
      <w:r w:rsidR="002E1EF2" w:rsidRPr="00531983">
        <w:rPr>
          <w:rStyle w:val="HTMLCite"/>
          <w:rFonts w:ascii="Times New Roman" w:hAnsi="Times New Roman" w:cs="Times New Roman"/>
          <w:b/>
          <w:bCs/>
          <w:i w:val="0"/>
          <w:color w:val="222222"/>
          <w:sz w:val="20"/>
          <w:szCs w:val="20"/>
        </w:rPr>
        <w:t>7</w:t>
      </w:r>
      <w:r w:rsidR="002E1EF2" w:rsidRPr="00531983">
        <w:rPr>
          <w:rStyle w:val="HTMLCite"/>
          <w:rFonts w:ascii="Times New Roman" w:hAnsi="Times New Roman" w:cs="Times New Roman"/>
          <w:i w:val="0"/>
          <w:color w:val="222222"/>
          <w:sz w:val="20"/>
          <w:szCs w:val="20"/>
        </w:rPr>
        <w:t> (17): 4537–52. </w:t>
      </w:r>
      <w:hyperlink r:id="rId263" w:tooltip="Digital object identifier" w:history="1">
        <w:proofErr w:type="gramStart"/>
        <w:r w:rsidR="002E1EF2" w:rsidRPr="00531983">
          <w:rPr>
            <w:rStyle w:val="Hyperlink"/>
            <w:rFonts w:ascii="Times New Roman" w:hAnsi="Times New Roman" w:cs="Times New Roman"/>
            <w:iCs/>
            <w:color w:val="0B0080"/>
            <w:sz w:val="20"/>
            <w:szCs w:val="20"/>
            <w:u w:val="none"/>
          </w:rPr>
          <w:t>doi</w:t>
        </w:r>
        <w:proofErr w:type="gramEnd"/>
      </w:hyperlink>
      <w:r w:rsidR="002E1EF2" w:rsidRPr="00531983">
        <w:rPr>
          <w:rStyle w:val="HTMLCite"/>
          <w:rFonts w:ascii="Times New Roman" w:hAnsi="Times New Roman" w:cs="Times New Roman"/>
          <w:i w:val="0"/>
          <w:color w:val="222222"/>
          <w:sz w:val="20"/>
          <w:szCs w:val="20"/>
        </w:rPr>
        <w:t>:</w:t>
      </w:r>
      <w:hyperlink r:id="rId264" w:history="1">
        <w:r w:rsidR="002E1EF2" w:rsidRPr="00531983">
          <w:rPr>
            <w:rStyle w:val="Hyperlink"/>
            <w:rFonts w:ascii="Times New Roman" w:hAnsi="Times New Roman" w:cs="Times New Roman"/>
            <w:iCs/>
            <w:color w:val="663366"/>
            <w:sz w:val="20"/>
            <w:szCs w:val="20"/>
            <w:u w:val="none"/>
          </w:rPr>
          <w:t>10.5194/acp-7-4537-2007</w:t>
        </w:r>
      </w:hyperlink>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65" w:anchor="cite_ref-19"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66" w:history="1">
        <w:r w:rsidR="002E1EF2" w:rsidRPr="00531983">
          <w:rPr>
            <w:rStyle w:val="Hyperlink"/>
            <w:rFonts w:ascii="Times New Roman" w:hAnsi="Times New Roman" w:cs="Times New Roman"/>
            <w:iCs/>
            <w:color w:val="663366"/>
            <w:sz w:val="20"/>
            <w:szCs w:val="20"/>
            <w:u w:val="none"/>
          </w:rPr>
          <w:t>"chlorofluorocarbons"</w:t>
        </w:r>
      </w:hyperlink>
      <w:r w:rsidR="002E1EF2" w:rsidRPr="00531983">
        <w:rPr>
          <w:rStyle w:val="HTMLCite"/>
          <w:rFonts w:ascii="Times New Roman" w:hAnsi="Times New Roman" w:cs="Times New Roman"/>
          <w:i w:val="0"/>
          <w:color w:val="222222"/>
          <w:sz w:val="20"/>
          <w:szCs w:val="20"/>
        </w:rPr>
        <w:t>. Encyclopedia.com</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March 28,</w:t>
      </w:r>
      <w:r w:rsidR="002E1EF2" w:rsidRPr="00531983">
        <w:rPr>
          <w:rStyle w:val="reference-accessdate"/>
          <w:rFonts w:ascii="Times New Roman" w:hAnsi="Times New Roman" w:cs="Times New Roman"/>
          <w:iCs/>
          <w:color w:val="222222"/>
          <w:sz w:val="20"/>
          <w:szCs w:val="20"/>
        </w:rPr>
        <w:t> 2011</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67" w:anchor="cite_ref-20"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Johannes C. Laube; Mike J. Newland; Christopher Hogan; Carl A. M. Brenninkmeijer; Paul J. Fraser; Patricia Martinerie; David E. Oram; Claire E. Reeves; Thomas Röckmann; Jakob Schwander; Emmanuel Witrant; William T. Sturges (March 9, 2014). </w:t>
      </w:r>
      <w:hyperlink r:id="rId268" w:history="1">
        <w:r w:rsidR="002E1EF2" w:rsidRPr="00531983">
          <w:rPr>
            <w:rStyle w:val="Hyperlink"/>
            <w:rFonts w:ascii="Times New Roman" w:hAnsi="Times New Roman" w:cs="Times New Roman"/>
            <w:iCs/>
            <w:color w:val="663366"/>
            <w:sz w:val="20"/>
            <w:szCs w:val="20"/>
            <w:u w:val="none"/>
          </w:rPr>
          <w:t>"Newly detected ozone-depleting substances in the atmosphere"</w:t>
        </w:r>
      </w:hyperlink>
      <w:r w:rsidR="002E1EF2" w:rsidRPr="00531983">
        <w:rPr>
          <w:rStyle w:val="HTMLCite"/>
          <w:rFonts w:ascii="Times New Roman" w:hAnsi="Times New Roman" w:cs="Times New Roman"/>
          <w:i w:val="0"/>
          <w:color w:val="222222"/>
          <w:sz w:val="20"/>
          <w:szCs w:val="20"/>
        </w:rPr>
        <w:t>. Nature Geoscience. </w:t>
      </w:r>
      <w:r w:rsidR="002E1EF2" w:rsidRPr="00531983">
        <w:rPr>
          <w:rStyle w:val="HTMLCite"/>
          <w:rFonts w:ascii="Times New Roman" w:hAnsi="Times New Roman" w:cs="Times New Roman"/>
          <w:b/>
          <w:bCs/>
          <w:i w:val="0"/>
          <w:color w:val="222222"/>
          <w:sz w:val="20"/>
          <w:szCs w:val="20"/>
        </w:rPr>
        <w:t>7</w:t>
      </w:r>
      <w:r w:rsidR="002E1EF2" w:rsidRPr="00531983">
        <w:rPr>
          <w:rStyle w:val="HTMLCite"/>
          <w:rFonts w:ascii="Times New Roman" w:hAnsi="Times New Roman" w:cs="Times New Roman"/>
          <w:i w:val="0"/>
          <w:color w:val="222222"/>
          <w:sz w:val="20"/>
          <w:szCs w:val="20"/>
        </w:rPr>
        <w:t> (4): 266–269. </w:t>
      </w:r>
      <w:hyperlink r:id="rId269" w:tooltip="Bibcode" w:history="1">
        <w:r w:rsidR="002E1EF2" w:rsidRPr="00531983">
          <w:rPr>
            <w:rStyle w:val="Hyperlink"/>
            <w:rFonts w:ascii="Times New Roman" w:hAnsi="Times New Roman" w:cs="Times New Roman"/>
            <w:iCs/>
            <w:color w:val="0B0080"/>
            <w:sz w:val="20"/>
            <w:szCs w:val="20"/>
            <w:u w:val="none"/>
          </w:rPr>
          <w:t>Bibcode</w:t>
        </w:r>
      </w:hyperlink>
      <w:proofErr w:type="gramStart"/>
      <w:r w:rsidR="002E1EF2" w:rsidRPr="00531983">
        <w:rPr>
          <w:rStyle w:val="HTMLCite"/>
          <w:rFonts w:ascii="Times New Roman" w:hAnsi="Times New Roman" w:cs="Times New Roman"/>
          <w:i w:val="0"/>
          <w:color w:val="222222"/>
          <w:sz w:val="20"/>
          <w:szCs w:val="20"/>
        </w:rPr>
        <w:t>:</w:t>
      </w:r>
      <w:proofErr w:type="gramEnd"/>
      <w:r w:rsidR="0006733A">
        <w:fldChar w:fldCharType="begin"/>
      </w:r>
      <w:r w:rsidR="0006733A">
        <w:instrText xml:space="preserve"> HYPERLINK "http://adsabs.harvard.edu/abs/2014NatGe...7..266L" </w:instrText>
      </w:r>
      <w:r w:rsidR="0006733A">
        <w:fldChar w:fldCharType="separate"/>
      </w:r>
      <w:r w:rsidR="002E1EF2" w:rsidRPr="00531983">
        <w:rPr>
          <w:rStyle w:val="Hyperlink"/>
          <w:rFonts w:ascii="Times New Roman" w:hAnsi="Times New Roman" w:cs="Times New Roman"/>
          <w:iCs/>
          <w:color w:val="663366"/>
          <w:sz w:val="20"/>
          <w:szCs w:val="20"/>
          <w:u w:val="none"/>
        </w:rPr>
        <w:t>2014NatGe...7..266L</w:t>
      </w:r>
      <w:r w:rsidR="0006733A">
        <w:rPr>
          <w:rStyle w:val="Hyperlink"/>
          <w:rFonts w:ascii="Times New Roman" w:hAnsi="Times New Roman" w:cs="Times New Roman"/>
          <w:iCs/>
          <w:color w:val="663366"/>
          <w:sz w:val="20"/>
          <w:szCs w:val="20"/>
          <w:u w:val="none"/>
        </w:rPr>
        <w:fldChar w:fldCharType="end"/>
      </w:r>
      <w:r w:rsidR="002E1EF2" w:rsidRPr="00531983">
        <w:rPr>
          <w:rStyle w:val="HTMLCite"/>
          <w:rFonts w:ascii="Times New Roman" w:hAnsi="Times New Roman" w:cs="Times New Roman"/>
          <w:i w:val="0"/>
          <w:color w:val="222222"/>
          <w:sz w:val="20"/>
          <w:szCs w:val="20"/>
        </w:rPr>
        <w:t>. </w:t>
      </w:r>
      <w:hyperlink r:id="rId270" w:tooltip="Digital object identifier" w:history="1">
        <w:proofErr w:type="gramStart"/>
        <w:r w:rsidR="002E1EF2" w:rsidRPr="00531983">
          <w:rPr>
            <w:rStyle w:val="Hyperlink"/>
            <w:rFonts w:ascii="Times New Roman" w:hAnsi="Times New Roman" w:cs="Times New Roman"/>
            <w:iCs/>
            <w:color w:val="0B0080"/>
            <w:sz w:val="20"/>
            <w:szCs w:val="20"/>
            <w:u w:val="none"/>
          </w:rPr>
          <w:t>doi</w:t>
        </w:r>
        <w:proofErr w:type="gramEnd"/>
      </w:hyperlink>
      <w:r w:rsidR="002E1EF2" w:rsidRPr="00531983">
        <w:rPr>
          <w:rStyle w:val="HTMLCite"/>
          <w:rFonts w:ascii="Times New Roman" w:hAnsi="Times New Roman" w:cs="Times New Roman"/>
          <w:i w:val="0"/>
          <w:color w:val="222222"/>
          <w:sz w:val="20"/>
          <w:szCs w:val="20"/>
        </w:rPr>
        <w:t>:</w:t>
      </w:r>
      <w:hyperlink r:id="rId271" w:history="1">
        <w:r w:rsidR="002E1EF2" w:rsidRPr="00531983">
          <w:rPr>
            <w:rStyle w:val="Hyperlink"/>
            <w:rFonts w:ascii="Times New Roman" w:hAnsi="Times New Roman" w:cs="Times New Roman"/>
            <w:iCs/>
            <w:color w:val="663366"/>
            <w:sz w:val="20"/>
            <w:szCs w:val="20"/>
            <w:u w:val="none"/>
          </w:rPr>
          <w:t>10.1038/ngeo2109</w:t>
        </w:r>
      </w:hyperlink>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March 10,</w:t>
      </w:r>
      <w:r w:rsidR="002E1EF2" w:rsidRPr="00531983">
        <w:rPr>
          <w:rStyle w:val="reference-accessdate"/>
          <w:rFonts w:ascii="Times New Roman" w:hAnsi="Times New Roman" w:cs="Times New Roman"/>
          <w:iCs/>
          <w:color w:val="222222"/>
          <w:sz w:val="20"/>
          <w:szCs w:val="20"/>
        </w:rPr>
        <w:t> 2014</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72" w:anchor="cite_ref-21"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McGrath, Matt. </w:t>
      </w:r>
      <w:hyperlink r:id="rId273" w:history="1">
        <w:r w:rsidR="002E1EF2" w:rsidRPr="00531983">
          <w:rPr>
            <w:rStyle w:val="Hyperlink"/>
            <w:rFonts w:ascii="Times New Roman" w:hAnsi="Times New Roman" w:cs="Times New Roman"/>
            <w:iCs/>
            <w:color w:val="663366"/>
            <w:sz w:val="20"/>
            <w:szCs w:val="20"/>
            <w:u w:val="none"/>
          </w:rPr>
          <w:t>"Mysterious new man-made gases pose threat to ozone layer"</w:t>
        </w:r>
      </w:hyperlink>
      <w:r w:rsidR="002E1EF2" w:rsidRPr="00531983">
        <w:rPr>
          <w:rStyle w:val="HTMLCite"/>
          <w:rFonts w:ascii="Times New Roman" w:hAnsi="Times New Roman" w:cs="Times New Roman"/>
          <w:i w:val="0"/>
          <w:color w:val="222222"/>
          <w:sz w:val="20"/>
          <w:szCs w:val="20"/>
        </w:rPr>
        <w:t>. BBC</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March 10,</w:t>
      </w:r>
      <w:r w:rsidR="002E1EF2" w:rsidRPr="00531983">
        <w:rPr>
          <w:rStyle w:val="reference-accessdate"/>
          <w:rFonts w:ascii="Times New Roman" w:hAnsi="Times New Roman" w:cs="Times New Roman"/>
          <w:iCs/>
          <w:color w:val="222222"/>
          <w:sz w:val="20"/>
          <w:szCs w:val="20"/>
        </w:rPr>
        <w:t> 2014</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74" w:anchor="cite_ref-22"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Nash, Eric; Newman, Paul (September 19, 2001). </w:t>
      </w:r>
      <w:hyperlink r:id="rId275" w:history="1">
        <w:r w:rsidR="002E1EF2" w:rsidRPr="00531983">
          <w:rPr>
            <w:rStyle w:val="Hyperlink"/>
            <w:rFonts w:ascii="Times New Roman" w:hAnsi="Times New Roman" w:cs="Times New Roman"/>
            <w:iCs/>
            <w:color w:val="663366"/>
            <w:sz w:val="20"/>
            <w:szCs w:val="20"/>
            <w:u w:val="none"/>
          </w:rPr>
          <w:t>"NASA Confirms Arctic Ozone Depletion Trigger"</w:t>
        </w:r>
      </w:hyperlink>
      <w:r w:rsidR="002E1EF2" w:rsidRPr="00531983">
        <w:rPr>
          <w:rStyle w:val="HTMLCite"/>
          <w:rFonts w:ascii="Times New Roman" w:hAnsi="Times New Roman" w:cs="Times New Roman"/>
          <w:i w:val="0"/>
          <w:color w:val="222222"/>
          <w:sz w:val="20"/>
          <w:szCs w:val="20"/>
        </w:rPr>
        <w:t>. Image of the Day. </w:t>
      </w:r>
      <w:hyperlink r:id="rId276" w:tooltip="NASA" w:history="1">
        <w:r w:rsidR="002E1EF2" w:rsidRPr="00531983">
          <w:rPr>
            <w:rStyle w:val="Hyperlink"/>
            <w:rFonts w:ascii="Times New Roman" w:hAnsi="Times New Roman" w:cs="Times New Roman"/>
            <w:iCs/>
            <w:color w:val="0B0080"/>
            <w:sz w:val="20"/>
            <w:szCs w:val="20"/>
            <w:u w:val="none"/>
          </w:rPr>
          <w:t>NASA</w:t>
        </w:r>
      </w:hyperlink>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April 16,</w:t>
      </w:r>
      <w:r w:rsidR="002E1EF2" w:rsidRPr="00531983">
        <w:rPr>
          <w:rStyle w:val="reference-accessdate"/>
          <w:rFonts w:ascii="Times New Roman" w:hAnsi="Times New Roman" w:cs="Times New Roman"/>
          <w:iCs/>
          <w:color w:val="222222"/>
          <w:sz w:val="20"/>
          <w:szCs w:val="20"/>
        </w:rPr>
        <w:t> 2011</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77" w:anchor="cite_ref-23"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Sparling, Brien (June 26, 2001). </w:t>
      </w:r>
      <w:hyperlink r:id="rId278" w:history="1">
        <w:r w:rsidR="002E1EF2" w:rsidRPr="00531983">
          <w:rPr>
            <w:rStyle w:val="Hyperlink"/>
            <w:rFonts w:ascii="Times New Roman" w:hAnsi="Times New Roman" w:cs="Times New Roman"/>
            <w:iCs/>
            <w:color w:val="663366"/>
            <w:sz w:val="20"/>
            <w:szCs w:val="20"/>
            <w:u w:val="none"/>
          </w:rPr>
          <w:t>"Antarctic Ozone Hole"</w:t>
        </w:r>
      </w:hyperlink>
      <w:r w:rsidR="002E1EF2" w:rsidRPr="00531983">
        <w:rPr>
          <w:rStyle w:val="HTMLCite"/>
          <w:rFonts w:ascii="Times New Roman" w:hAnsi="Times New Roman" w:cs="Times New Roman"/>
          <w:i w:val="0"/>
          <w:color w:val="222222"/>
          <w:sz w:val="20"/>
          <w:szCs w:val="20"/>
        </w:rPr>
        <w:t>. NASA Advanced Supercomputing Department. Archived from the original on April 3, 2009</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April 16,</w:t>
      </w:r>
      <w:r w:rsidR="002E1EF2" w:rsidRPr="00531983">
        <w:rPr>
          <w:rStyle w:val="reference-accessdate"/>
          <w:rFonts w:ascii="Times New Roman" w:hAnsi="Times New Roman" w:cs="Times New Roman"/>
          <w:iCs/>
          <w:color w:val="222222"/>
          <w:sz w:val="20"/>
          <w:szCs w:val="20"/>
        </w:rPr>
        <w:t> 2011</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79" w:anchor="cite_ref-24"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Parson, Robert (December 16, 1997). </w:t>
      </w:r>
      <w:hyperlink r:id="rId280" w:history="1">
        <w:r w:rsidR="002E1EF2" w:rsidRPr="00531983">
          <w:rPr>
            <w:rStyle w:val="Hyperlink"/>
            <w:rFonts w:ascii="Times New Roman" w:hAnsi="Times New Roman" w:cs="Times New Roman"/>
            <w:iCs/>
            <w:color w:val="663366"/>
            <w:sz w:val="20"/>
            <w:szCs w:val="20"/>
            <w:u w:val="none"/>
          </w:rPr>
          <w:t>"Antarctic ozone-depletion FAQ, section 7"</w:t>
        </w:r>
      </w:hyperlink>
      <w:r w:rsidR="002E1EF2" w:rsidRPr="00531983">
        <w:rPr>
          <w:rStyle w:val="HTMLCite"/>
          <w:rFonts w:ascii="Times New Roman" w:hAnsi="Times New Roman" w:cs="Times New Roman"/>
          <w:i w:val="0"/>
          <w:color w:val="222222"/>
          <w:sz w:val="20"/>
          <w:szCs w:val="20"/>
        </w:rPr>
        <w:t>. Faqs.org</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April 16,</w:t>
      </w:r>
      <w:r w:rsidR="002E1EF2" w:rsidRPr="00531983">
        <w:rPr>
          <w:rStyle w:val="reference-accessdate"/>
          <w:rFonts w:ascii="Times New Roman" w:hAnsi="Times New Roman" w:cs="Times New Roman"/>
          <w:iCs/>
          <w:color w:val="222222"/>
          <w:sz w:val="20"/>
          <w:szCs w:val="20"/>
        </w:rPr>
        <w:t> 2011</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81" w:anchor="cite_ref-25"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Toon, Owen B.; Turco, Richard P. (June 1991). </w:t>
      </w:r>
      <w:hyperlink r:id="rId282" w:history="1">
        <w:r w:rsidR="002E1EF2" w:rsidRPr="00531983">
          <w:rPr>
            <w:rStyle w:val="Hyperlink"/>
            <w:rFonts w:ascii="Times New Roman" w:hAnsi="Times New Roman" w:cs="Times New Roman"/>
            <w:iCs/>
            <w:color w:val="663366"/>
            <w:sz w:val="20"/>
            <w:szCs w:val="20"/>
            <w:u w:val="none"/>
          </w:rPr>
          <w:t>"Polar Stratospheric Clouds and Ozone Depletion"</w:t>
        </w:r>
      </w:hyperlink>
      <w:r w:rsidR="002E1EF2" w:rsidRPr="00531983">
        <w:rPr>
          <w:rStyle w:val="HTMLCite"/>
          <w:rFonts w:ascii="Times New Roman" w:hAnsi="Times New Roman" w:cs="Times New Roman"/>
          <w:i w:val="0"/>
          <w:color w:val="222222"/>
          <w:sz w:val="20"/>
          <w:szCs w:val="20"/>
        </w:rPr>
        <w:t> (PDF). Scientific American. </w:t>
      </w:r>
      <w:r w:rsidR="002E1EF2" w:rsidRPr="00531983">
        <w:rPr>
          <w:rStyle w:val="HTMLCite"/>
          <w:rFonts w:ascii="Times New Roman" w:hAnsi="Times New Roman" w:cs="Times New Roman"/>
          <w:b/>
          <w:bCs/>
          <w:i w:val="0"/>
          <w:color w:val="222222"/>
          <w:sz w:val="20"/>
          <w:szCs w:val="20"/>
        </w:rPr>
        <w:t>264</w:t>
      </w:r>
      <w:r w:rsidR="002E1EF2" w:rsidRPr="00531983">
        <w:rPr>
          <w:rStyle w:val="HTMLCite"/>
          <w:rFonts w:ascii="Times New Roman" w:hAnsi="Times New Roman" w:cs="Times New Roman"/>
          <w:i w:val="0"/>
          <w:color w:val="222222"/>
          <w:sz w:val="20"/>
          <w:szCs w:val="20"/>
        </w:rPr>
        <w:t> (6): 68–74. </w:t>
      </w:r>
      <w:hyperlink r:id="rId283" w:tooltip="Bibcode" w:history="1">
        <w:r w:rsidR="002E1EF2" w:rsidRPr="00531983">
          <w:rPr>
            <w:rStyle w:val="Hyperlink"/>
            <w:rFonts w:ascii="Times New Roman" w:hAnsi="Times New Roman" w:cs="Times New Roman"/>
            <w:iCs/>
            <w:color w:val="0B0080"/>
            <w:sz w:val="20"/>
            <w:szCs w:val="20"/>
            <w:u w:val="none"/>
          </w:rPr>
          <w:t>Bibcode</w:t>
        </w:r>
      </w:hyperlink>
      <w:proofErr w:type="gramStart"/>
      <w:r w:rsidR="002E1EF2" w:rsidRPr="00531983">
        <w:rPr>
          <w:rStyle w:val="HTMLCite"/>
          <w:rFonts w:ascii="Times New Roman" w:hAnsi="Times New Roman" w:cs="Times New Roman"/>
          <w:i w:val="0"/>
          <w:color w:val="222222"/>
          <w:sz w:val="20"/>
          <w:szCs w:val="20"/>
        </w:rPr>
        <w:t>:</w:t>
      </w:r>
      <w:proofErr w:type="gramEnd"/>
      <w:r w:rsidR="0006733A">
        <w:fldChar w:fldCharType="begin"/>
      </w:r>
      <w:r w:rsidR="0006733A">
        <w:instrText xml:space="preserve"> HYPERLINK "http://adsabs.harvard.edu/abs/1991SciAm.264...68T" </w:instrText>
      </w:r>
      <w:r w:rsidR="0006733A">
        <w:fldChar w:fldCharType="separate"/>
      </w:r>
      <w:r w:rsidR="002E1EF2" w:rsidRPr="00531983">
        <w:rPr>
          <w:rStyle w:val="Hyperlink"/>
          <w:rFonts w:ascii="Times New Roman" w:hAnsi="Times New Roman" w:cs="Times New Roman"/>
          <w:iCs/>
          <w:color w:val="663366"/>
          <w:sz w:val="20"/>
          <w:szCs w:val="20"/>
          <w:u w:val="none"/>
        </w:rPr>
        <w:t>1991SciAm.264...68T</w:t>
      </w:r>
      <w:r w:rsidR="0006733A">
        <w:rPr>
          <w:rStyle w:val="Hyperlink"/>
          <w:rFonts w:ascii="Times New Roman" w:hAnsi="Times New Roman" w:cs="Times New Roman"/>
          <w:iCs/>
          <w:color w:val="663366"/>
          <w:sz w:val="20"/>
          <w:szCs w:val="20"/>
          <w:u w:val="none"/>
        </w:rPr>
        <w:fldChar w:fldCharType="end"/>
      </w:r>
      <w:r w:rsidR="002E1EF2" w:rsidRPr="00531983">
        <w:rPr>
          <w:rStyle w:val="HTMLCite"/>
          <w:rFonts w:ascii="Times New Roman" w:hAnsi="Times New Roman" w:cs="Times New Roman"/>
          <w:i w:val="0"/>
          <w:color w:val="222222"/>
          <w:sz w:val="20"/>
          <w:szCs w:val="20"/>
        </w:rPr>
        <w:t>. </w:t>
      </w:r>
      <w:hyperlink r:id="rId284" w:tooltip="Digital object identifier" w:history="1">
        <w:proofErr w:type="gramStart"/>
        <w:r w:rsidR="002E1EF2" w:rsidRPr="00531983">
          <w:rPr>
            <w:rStyle w:val="Hyperlink"/>
            <w:rFonts w:ascii="Times New Roman" w:hAnsi="Times New Roman" w:cs="Times New Roman"/>
            <w:iCs/>
            <w:color w:val="0B0080"/>
            <w:sz w:val="20"/>
            <w:szCs w:val="20"/>
            <w:u w:val="none"/>
          </w:rPr>
          <w:t>doi</w:t>
        </w:r>
        <w:proofErr w:type="gramEnd"/>
      </w:hyperlink>
      <w:r w:rsidR="002E1EF2" w:rsidRPr="00531983">
        <w:rPr>
          <w:rStyle w:val="HTMLCite"/>
          <w:rFonts w:ascii="Times New Roman" w:hAnsi="Times New Roman" w:cs="Times New Roman"/>
          <w:i w:val="0"/>
          <w:color w:val="222222"/>
          <w:sz w:val="20"/>
          <w:szCs w:val="20"/>
        </w:rPr>
        <w:t>:</w:t>
      </w:r>
      <w:hyperlink r:id="rId285" w:history="1">
        <w:r w:rsidR="002E1EF2" w:rsidRPr="00531983">
          <w:rPr>
            <w:rStyle w:val="Hyperlink"/>
            <w:rFonts w:ascii="Times New Roman" w:hAnsi="Times New Roman" w:cs="Times New Roman"/>
            <w:iCs/>
            <w:color w:val="663366"/>
            <w:sz w:val="20"/>
            <w:szCs w:val="20"/>
            <w:u w:val="none"/>
          </w:rPr>
          <w:t>10.1038/scientificamerican0691-68</w:t>
        </w:r>
      </w:hyperlink>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April 16,</w:t>
      </w:r>
      <w:r w:rsidR="002E1EF2" w:rsidRPr="00531983">
        <w:rPr>
          <w:rStyle w:val="reference-accessdate"/>
          <w:rFonts w:ascii="Times New Roman" w:hAnsi="Times New Roman" w:cs="Times New Roman"/>
          <w:iCs/>
          <w:color w:val="222222"/>
          <w:sz w:val="20"/>
          <w:szCs w:val="20"/>
        </w:rPr>
        <w:t> 2011</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86" w:anchor="cite_ref-26"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Sumi´nska-Ebersoldt; Lehmann, R.; Wegner, T.; Grooß, J.-U.; Hösen, E.; Weigel, R.; Frey, W.; Griessbach, S.; Mitev, V.; Emde, C.; Volk, C. M.; Borrmann, S.; Rex, M.; Stroh, F.; von Hobe, M.; et al. (July 2011). </w:t>
      </w:r>
      <w:hyperlink r:id="rId287" w:history="1">
        <w:r w:rsidR="002E1EF2" w:rsidRPr="00531983">
          <w:rPr>
            <w:rStyle w:val="Hyperlink"/>
            <w:rFonts w:ascii="Times New Roman" w:hAnsi="Times New Roman" w:cs="Times New Roman"/>
            <w:iCs/>
            <w:color w:val="663366"/>
            <w:sz w:val="20"/>
            <w:szCs w:val="20"/>
            <w:u w:val="none"/>
          </w:rPr>
          <w:t>"ClOOCl photolysis at high solar zenith angles: analysis of the RECONCILE self-match flight"</w:t>
        </w:r>
      </w:hyperlink>
      <w:r w:rsidR="002E1EF2" w:rsidRPr="00531983">
        <w:rPr>
          <w:rStyle w:val="HTMLCite"/>
          <w:rFonts w:ascii="Times New Roman" w:hAnsi="Times New Roman" w:cs="Times New Roman"/>
          <w:i w:val="0"/>
          <w:color w:val="222222"/>
          <w:sz w:val="20"/>
          <w:szCs w:val="20"/>
        </w:rPr>
        <w:t> (PDF). Atmos. Chem. Phys. </w:t>
      </w:r>
      <w:r w:rsidR="002E1EF2" w:rsidRPr="00531983">
        <w:rPr>
          <w:rStyle w:val="HTMLCite"/>
          <w:rFonts w:ascii="Times New Roman" w:hAnsi="Times New Roman" w:cs="Times New Roman"/>
          <w:b/>
          <w:bCs/>
          <w:i w:val="0"/>
          <w:color w:val="222222"/>
          <w:sz w:val="20"/>
          <w:szCs w:val="20"/>
        </w:rPr>
        <w:t>12</w:t>
      </w:r>
      <w:r w:rsidR="002E1EF2" w:rsidRPr="00531983">
        <w:rPr>
          <w:rStyle w:val="HTMLCite"/>
          <w:rFonts w:ascii="Times New Roman" w:hAnsi="Times New Roman" w:cs="Times New Roman"/>
          <w:i w:val="0"/>
          <w:color w:val="222222"/>
          <w:sz w:val="20"/>
          <w:szCs w:val="20"/>
        </w:rPr>
        <w:t> (3): 1353–1365. </w:t>
      </w:r>
      <w:hyperlink r:id="rId288" w:tooltip="Bibcode" w:history="1">
        <w:r w:rsidR="002E1EF2" w:rsidRPr="00531983">
          <w:rPr>
            <w:rStyle w:val="Hyperlink"/>
            <w:rFonts w:ascii="Times New Roman" w:hAnsi="Times New Roman" w:cs="Times New Roman"/>
            <w:iCs/>
            <w:color w:val="0B0080"/>
            <w:sz w:val="20"/>
            <w:szCs w:val="20"/>
            <w:u w:val="none"/>
          </w:rPr>
          <w:t>Bibcode</w:t>
        </w:r>
      </w:hyperlink>
      <w:proofErr w:type="gramStart"/>
      <w:r w:rsidR="002E1EF2" w:rsidRPr="00531983">
        <w:rPr>
          <w:rStyle w:val="HTMLCite"/>
          <w:rFonts w:ascii="Times New Roman" w:hAnsi="Times New Roman" w:cs="Times New Roman"/>
          <w:i w:val="0"/>
          <w:color w:val="222222"/>
          <w:sz w:val="20"/>
          <w:szCs w:val="20"/>
        </w:rPr>
        <w:t>:</w:t>
      </w:r>
      <w:proofErr w:type="gramEnd"/>
      <w:r w:rsidR="0006733A">
        <w:fldChar w:fldCharType="begin"/>
      </w:r>
      <w:r w:rsidR="0006733A">
        <w:instrText xml:space="preserve"> HYPERLINK "http://adsabs.harvard.edu/abs/2012ACP....12.1353S" </w:instrText>
      </w:r>
      <w:r w:rsidR="0006733A">
        <w:fldChar w:fldCharType="separate"/>
      </w:r>
      <w:r w:rsidR="002E1EF2" w:rsidRPr="00531983">
        <w:rPr>
          <w:rStyle w:val="Hyperlink"/>
          <w:rFonts w:ascii="Times New Roman" w:hAnsi="Times New Roman" w:cs="Times New Roman"/>
          <w:iCs/>
          <w:color w:val="663366"/>
          <w:sz w:val="20"/>
          <w:szCs w:val="20"/>
          <w:u w:val="none"/>
        </w:rPr>
        <w:t>2012ACP....12.1353S</w:t>
      </w:r>
      <w:r w:rsidR="0006733A">
        <w:rPr>
          <w:rStyle w:val="Hyperlink"/>
          <w:rFonts w:ascii="Times New Roman" w:hAnsi="Times New Roman" w:cs="Times New Roman"/>
          <w:iCs/>
          <w:color w:val="663366"/>
          <w:sz w:val="20"/>
          <w:szCs w:val="20"/>
          <w:u w:val="none"/>
        </w:rPr>
        <w:fldChar w:fldCharType="end"/>
      </w:r>
      <w:r w:rsidR="002E1EF2" w:rsidRPr="00531983">
        <w:rPr>
          <w:rStyle w:val="HTMLCite"/>
          <w:rFonts w:ascii="Times New Roman" w:hAnsi="Times New Roman" w:cs="Times New Roman"/>
          <w:i w:val="0"/>
          <w:color w:val="222222"/>
          <w:sz w:val="20"/>
          <w:szCs w:val="20"/>
        </w:rPr>
        <w:t>. </w:t>
      </w:r>
      <w:hyperlink r:id="rId289" w:tooltip="Digital object identifier" w:history="1">
        <w:proofErr w:type="gramStart"/>
        <w:r w:rsidR="002E1EF2" w:rsidRPr="00531983">
          <w:rPr>
            <w:rStyle w:val="Hyperlink"/>
            <w:rFonts w:ascii="Times New Roman" w:hAnsi="Times New Roman" w:cs="Times New Roman"/>
            <w:iCs/>
            <w:color w:val="0B0080"/>
            <w:sz w:val="20"/>
            <w:szCs w:val="20"/>
            <w:u w:val="none"/>
          </w:rPr>
          <w:t>doi</w:t>
        </w:r>
        <w:proofErr w:type="gramEnd"/>
      </w:hyperlink>
      <w:r w:rsidR="002E1EF2" w:rsidRPr="00531983">
        <w:rPr>
          <w:rStyle w:val="HTMLCite"/>
          <w:rFonts w:ascii="Times New Roman" w:hAnsi="Times New Roman" w:cs="Times New Roman"/>
          <w:i w:val="0"/>
          <w:color w:val="222222"/>
          <w:sz w:val="20"/>
          <w:szCs w:val="20"/>
        </w:rPr>
        <w:t>:</w:t>
      </w:r>
      <w:hyperlink r:id="rId290" w:history="1">
        <w:r w:rsidR="002E1EF2" w:rsidRPr="00531983">
          <w:rPr>
            <w:rStyle w:val="Hyperlink"/>
            <w:rFonts w:ascii="Times New Roman" w:hAnsi="Times New Roman" w:cs="Times New Roman"/>
            <w:iCs/>
            <w:color w:val="663366"/>
            <w:sz w:val="20"/>
            <w:szCs w:val="20"/>
            <w:u w:val="none"/>
          </w:rPr>
          <w:t>10.5194/acp-12-1353-2012</w:t>
        </w:r>
      </w:hyperlink>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October 9,</w:t>
      </w:r>
      <w:r w:rsidR="002E1EF2" w:rsidRPr="00531983">
        <w:rPr>
          <w:rStyle w:val="reference-accessdate"/>
          <w:rFonts w:ascii="Times New Roman" w:hAnsi="Times New Roman" w:cs="Times New Roman"/>
          <w:iCs/>
          <w:color w:val="222222"/>
          <w:sz w:val="20"/>
          <w:szCs w:val="20"/>
        </w:rPr>
        <w:t> 2012</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91" w:anchor="cite_ref-27"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92" w:history="1">
        <w:r w:rsidR="002E1EF2" w:rsidRPr="00531983">
          <w:rPr>
            <w:rStyle w:val="Hyperlink"/>
            <w:rFonts w:ascii="Times New Roman" w:hAnsi="Times New Roman" w:cs="Times New Roman"/>
            <w:iCs/>
            <w:color w:val="663366"/>
            <w:sz w:val="20"/>
            <w:szCs w:val="20"/>
            <w:u w:val="none"/>
          </w:rPr>
          <w:t>"Ozone Facts: What is the Ozone Hole?"</w:t>
        </w:r>
      </w:hyperlink>
      <w:proofErr w:type="gramStart"/>
      <w:r w:rsidR="002E1EF2" w:rsidRPr="00531983">
        <w:rPr>
          <w:rStyle w:val="HTMLCite"/>
          <w:rFonts w:ascii="Times New Roman" w:hAnsi="Times New Roman" w:cs="Times New Roman"/>
          <w:i w:val="0"/>
          <w:color w:val="222222"/>
          <w:sz w:val="20"/>
          <w:szCs w:val="20"/>
        </w:rPr>
        <w:t>.</w:t>
      </w:r>
      <w:proofErr w:type="gramEnd"/>
      <w:r w:rsidR="002E1EF2" w:rsidRPr="00531983">
        <w:rPr>
          <w:rStyle w:val="HTMLCite"/>
          <w:rFonts w:ascii="Times New Roman" w:hAnsi="Times New Roman" w:cs="Times New Roman"/>
          <w:i w:val="0"/>
          <w:color w:val="222222"/>
          <w:sz w:val="20"/>
          <w:szCs w:val="20"/>
        </w:rPr>
        <w:t> Ozone Hole Watch. </w:t>
      </w:r>
      <w:hyperlink r:id="rId293" w:tooltip="NASA" w:history="1">
        <w:r w:rsidR="002E1EF2" w:rsidRPr="00531983">
          <w:rPr>
            <w:rStyle w:val="Hyperlink"/>
            <w:rFonts w:ascii="Times New Roman" w:hAnsi="Times New Roman" w:cs="Times New Roman"/>
            <w:iCs/>
            <w:color w:val="0B0080"/>
            <w:sz w:val="20"/>
            <w:szCs w:val="20"/>
            <w:u w:val="none"/>
          </w:rPr>
          <w:t>NASA</w:t>
        </w:r>
      </w:hyperlink>
      <w:r w:rsidR="002E1EF2" w:rsidRPr="00531983">
        <w:rPr>
          <w:rStyle w:val="HTMLCite"/>
          <w:rFonts w:ascii="Times New Roman" w:hAnsi="Times New Roman" w:cs="Times New Roman"/>
          <w:i w:val="0"/>
          <w:color w:val="222222"/>
          <w:sz w:val="20"/>
          <w:szCs w:val="20"/>
        </w:rPr>
        <w:t>. November 18, 2009</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April 16,</w:t>
      </w:r>
      <w:r w:rsidR="002E1EF2" w:rsidRPr="00531983">
        <w:rPr>
          <w:rStyle w:val="reference-accessdate"/>
          <w:rFonts w:ascii="Times New Roman" w:hAnsi="Times New Roman" w:cs="Times New Roman"/>
          <w:iCs/>
          <w:color w:val="222222"/>
          <w:sz w:val="20"/>
          <w:szCs w:val="20"/>
        </w:rPr>
        <w:t> 2011</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294" w:anchor="cite_ref-28"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295" w:tooltip="Frank Sherwood Rowland" w:history="1">
        <w:r w:rsidR="002E1EF2" w:rsidRPr="00531983">
          <w:rPr>
            <w:rStyle w:val="Hyperlink"/>
            <w:rFonts w:ascii="Times New Roman" w:hAnsi="Times New Roman" w:cs="Times New Roman"/>
            <w:iCs/>
            <w:color w:val="0B0080"/>
            <w:sz w:val="20"/>
            <w:szCs w:val="20"/>
            <w:u w:val="none"/>
          </w:rPr>
          <w:t>Rowland, Frank Sherwood</w:t>
        </w:r>
      </w:hyperlink>
      <w:r w:rsidR="002E1EF2" w:rsidRPr="00531983">
        <w:rPr>
          <w:rStyle w:val="HTMLCite"/>
          <w:rFonts w:ascii="Times New Roman" w:hAnsi="Times New Roman" w:cs="Times New Roman"/>
          <w:i w:val="0"/>
          <w:color w:val="222222"/>
          <w:sz w:val="20"/>
          <w:szCs w:val="20"/>
        </w:rPr>
        <w:t> (May 29, 2006). </w:t>
      </w:r>
      <w:hyperlink r:id="rId296" w:history="1">
        <w:r w:rsidR="002E1EF2" w:rsidRPr="00531983">
          <w:rPr>
            <w:rStyle w:val="Hyperlink"/>
            <w:rFonts w:ascii="Times New Roman" w:hAnsi="Times New Roman" w:cs="Times New Roman"/>
            <w:iCs/>
            <w:color w:val="663366"/>
            <w:sz w:val="20"/>
            <w:szCs w:val="20"/>
            <w:u w:val="none"/>
          </w:rPr>
          <w:t>"Stratospheric ozone depletion"</w:t>
        </w:r>
      </w:hyperlink>
      <w:r w:rsidR="002E1EF2" w:rsidRPr="00531983">
        <w:rPr>
          <w:rStyle w:val="HTMLCite"/>
          <w:rFonts w:ascii="Times New Roman" w:hAnsi="Times New Roman" w:cs="Times New Roman"/>
          <w:i w:val="0"/>
          <w:color w:val="222222"/>
          <w:sz w:val="20"/>
          <w:szCs w:val="20"/>
        </w:rPr>
        <w:t>. Phil. Trans. R. Soc. B. </w:t>
      </w:r>
      <w:r w:rsidR="002E1EF2" w:rsidRPr="00531983">
        <w:rPr>
          <w:rStyle w:val="HTMLCite"/>
          <w:rFonts w:ascii="Times New Roman" w:hAnsi="Times New Roman" w:cs="Times New Roman"/>
          <w:b/>
          <w:bCs/>
          <w:i w:val="0"/>
          <w:color w:val="222222"/>
          <w:sz w:val="20"/>
          <w:szCs w:val="20"/>
        </w:rPr>
        <w:t>361</w:t>
      </w:r>
      <w:r w:rsidR="002E1EF2" w:rsidRPr="00531983">
        <w:rPr>
          <w:rStyle w:val="HTMLCite"/>
          <w:rFonts w:ascii="Times New Roman" w:hAnsi="Times New Roman" w:cs="Times New Roman"/>
          <w:i w:val="0"/>
          <w:color w:val="222222"/>
          <w:sz w:val="20"/>
          <w:szCs w:val="20"/>
        </w:rPr>
        <w:t> (1469): 769–790. </w:t>
      </w:r>
      <w:hyperlink r:id="rId297" w:tooltip="Digital object identifier" w:history="1">
        <w:proofErr w:type="gramStart"/>
        <w:r w:rsidR="002E1EF2" w:rsidRPr="00531983">
          <w:rPr>
            <w:rStyle w:val="Hyperlink"/>
            <w:rFonts w:ascii="Times New Roman" w:hAnsi="Times New Roman" w:cs="Times New Roman"/>
            <w:iCs/>
            <w:color w:val="0B0080"/>
            <w:sz w:val="20"/>
            <w:szCs w:val="20"/>
            <w:u w:val="none"/>
          </w:rPr>
          <w:t>doi</w:t>
        </w:r>
        <w:proofErr w:type="gramEnd"/>
      </w:hyperlink>
      <w:r w:rsidR="002E1EF2" w:rsidRPr="00531983">
        <w:rPr>
          <w:rStyle w:val="HTMLCite"/>
          <w:rFonts w:ascii="Times New Roman" w:hAnsi="Times New Roman" w:cs="Times New Roman"/>
          <w:i w:val="0"/>
          <w:color w:val="222222"/>
          <w:sz w:val="20"/>
          <w:szCs w:val="20"/>
        </w:rPr>
        <w:t>:</w:t>
      </w:r>
      <w:hyperlink r:id="rId298" w:history="1">
        <w:r w:rsidR="002E1EF2" w:rsidRPr="00531983">
          <w:rPr>
            <w:rStyle w:val="Hyperlink"/>
            <w:rFonts w:ascii="Times New Roman" w:hAnsi="Times New Roman" w:cs="Times New Roman"/>
            <w:iCs/>
            <w:color w:val="663366"/>
            <w:sz w:val="20"/>
            <w:szCs w:val="20"/>
            <w:u w:val="none"/>
          </w:rPr>
          <w:t>10.1098/rstb.2005.1783</w:t>
        </w:r>
      </w:hyperlink>
      <w:r w:rsidR="002E1EF2" w:rsidRPr="00531983">
        <w:rPr>
          <w:rStyle w:val="HTMLCite"/>
          <w:rFonts w:ascii="Times New Roman" w:hAnsi="Times New Roman" w:cs="Times New Roman"/>
          <w:i w:val="0"/>
          <w:color w:val="222222"/>
          <w:sz w:val="20"/>
          <w:szCs w:val="20"/>
        </w:rPr>
        <w:t>. </w:t>
      </w:r>
      <w:hyperlink r:id="rId299" w:tooltip="PubMed Central" w:history="1">
        <w:r w:rsidR="002E1EF2" w:rsidRPr="00531983">
          <w:rPr>
            <w:rStyle w:val="Hyperlink"/>
            <w:rFonts w:ascii="Times New Roman" w:hAnsi="Times New Roman" w:cs="Times New Roman"/>
            <w:iCs/>
            <w:color w:val="0B0080"/>
            <w:sz w:val="20"/>
            <w:szCs w:val="20"/>
            <w:u w:val="none"/>
          </w:rPr>
          <w:t>PMC</w:t>
        </w:r>
      </w:hyperlink>
      <w:r w:rsidR="002E1EF2" w:rsidRPr="00531983">
        <w:rPr>
          <w:rStyle w:val="HTMLCite"/>
          <w:rFonts w:ascii="Times New Roman" w:hAnsi="Times New Roman" w:cs="Times New Roman"/>
          <w:i w:val="0"/>
          <w:color w:val="222222"/>
          <w:sz w:val="20"/>
          <w:szCs w:val="20"/>
        </w:rPr>
        <w:t> </w:t>
      </w:r>
      <w:hyperlink r:id="rId300" w:history="1">
        <w:r w:rsidR="002E1EF2" w:rsidRPr="00531983">
          <w:rPr>
            <w:rStyle w:val="Hyperlink"/>
            <w:rFonts w:ascii="Times New Roman" w:hAnsi="Times New Roman" w:cs="Times New Roman"/>
            <w:iCs/>
            <w:color w:val="663366"/>
            <w:sz w:val="20"/>
            <w:szCs w:val="20"/>
            <w:u w:val="none"/>
          </w:rPr>
          <w:t>1609402</w:t>
        </w:r>
      </w:hyperlink>
      <w:r w:rsidR="002E1EF2" w:rsidRPr="00531983">
        <w:rPr>
          <w:rStyle w:val="plainlinks"/>
          <w:rFonts w:ascii="Times New Roman" w:hAnsi="Times New Roman" w:cs="Times New Roman"/>
          <w:iCs/>
          <w:color w:val="222222"/>
          <w:sz w:val="20"/>
          <w:szCs w:val="20"/>
        </w:rPr>
        <w:t> </w:t>
      </w:r>
      <w:r w:rsidR="002E1EF2" w:rsidRPr="00531983">
        <w:rPr>
          <w:rFonts w:ascii="Times New Roman" w:hAnsi="Times New Roman" w:cs="Times New Roman"/>
          <w:iCs/>
          <w:noProof/>
          <w:color w:val="222222"/>
          <w:sz w:val="20"/>
          <w:szCs w:val="20"/>
        </w:rPr>
        <w:drawing>
          <wp:inline distT="0" distB="0" distL="0" distR="0" wp14:anchorId="674EE722" wp14:editId="5905FB76">
            <wp:extent cx="83820" cy="137160"/>
            <wp:effectExtent l="19050" t="0" r="0" b="0"/>
            <wp:docPr id="76" name="Picture 76" descr="Freely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ly accessible"/>
                    <pic:cNvPicPr>
                      <a:picLocks noChangeAspect="1" noChangeArrowheads="1"/>
                    </pic:cNvPicPr>
                  </pic:nvPicPr>
                  <pic:blipFill>
                    <a:blip r:embed="rId301"/>
                    <a:srcRect/>
                    <a:stretch>
                      <a:fillRect/>
                    </a:stretch>
                  </pic:blipFill>
                  <pic:spPr bwMode="auto">
                    <a:xfrm>
                      <a:off x="0" y="0"/>
                      <a:ext cx="83820" cy="137160"/>
                    </a:xfrm>
                    <a:prstGeom prst="rect">
                      <a:avLst/>
                    </a:prstGeom>
                    <a:noFill/>
                    <a:ln w="9525">
                      <a:noFill/>
                      <a:miter lim="800000"/>
                      <a:headEnd/>
                      <a:tailEnd/>
                    </a:ln>
                  </pic:spPr>
                </pic:pic>
              </a:graphicData>
            </a:graphic>
          </wp:inline>
        </w:drawing>
      </w:r>
      <w:r w:rsidR="002E1EF2" w:rsidRPr="00531983">
        <w:rPr>
          <w:rStyle w:val="HTMLCite"/>
          <w:rFonts w:ascii="Times New Roman" w:hAnsi="Times New Roman" w:cs="Times New Roman"/>
          <w:i w:val="0"/>
          <w:color w:val="222222"/>
          <w:sz w:val="20"/>
          <w:szCs w:val="20"/>
        </w:rPr>
        <w:t>. </w:t>
      </w:r>
      <w:hyperlink r:id="rId302" w:tooltip="PubMed Identifier" w:history="1">
        <w:r w:rsidR="002E1EF2" w:rsidRPr="00531983">
          <w:rPr>
            <w:rStyle w:val="Hyperlink"/>
            <w:rFonts w:ascii="Times New Roman" w:hAnsi="Times New Roman" w:cs="Times New Roman"/>
            <w:iCs/>
            <w:color w:val="0B0080"/>
            <w:sz w:val="20"/>
            <w:szCs w:val="20"/>
            <w:u w:val="none"/>
          </w:rPr>
          <w:t>PMID</w:t>
        </w:r>
      </w:hyperlink>
      <w:r w:rsidR="002E1EF2" w:rsidRPr="00531983">
        <w:rPr>
          <w:rStyle w:val="HTMLCite"/>
          <w:rFonts w:ascii="Times New Roman" w:hAnsi="Times New Roman" w:cs="Times New Roman"/>
          <w:i w:val="0"/>
          <w:color w:val="222222"/>
          <w:sz w:val="20"/>
          <w:szCs w:val="20"/>
        </w:rPr>
        <w:t> </w:t>
      </w:r>
      <w:hyperlink r:id="rId303" w:history="1">
        <w:r w:rsidR="002E1EF2" w:rsidRPr="00531983">
          <w:rPr>
            <w:rStyle w:val="Hyperlink"/>
            <w:rFonts w:ascii="Times New Roman" w:hAnsi="Times New Roman" w:cs="Times New Roman"/>
            <w:iCs/>
            <w:color w:val="663366"/>
            <w:sz w:val="20"/>
            <w:szCs w:val="20"/>
            <w:u w:val="none"/>
          </w:rPr>
          <w:t>16627294</w:t>
        </w:r>
      </w:hyperlink>
      <w:r w:rsidR="002E1EF2" w:rsidRPr="00531983">
        <w:rPr>
          <w:rStyle w:val="HTMLCite"/>
          <w:rFonts w:ascii="Times New Roman" w:hAnsi="Times New Roman" w:cs="Times New Roman"/>
          <w:i w:val="0"/>
          <w:color w:val="222222"/>
          <w:sz w:val="20"/>
          <w:szCs w:val="20"/>
        </w:rPr>
        <w:t>. </w:t>
      </w:r>
      <w:hyperlink r:id="rId304" w:anchor="disp-formula-5" w:history="1">
        <w:r w:rsidR="002E1EF2" w:rsidRPr="00531983">
          <w:rPr>
            <w:rStyle w:val="Hyperlink"/>
            <w:rFonts w:ascii="Times New Roman" w:hAnsi="Times New Roman" w:cs="Times New Roman"/>
            <w:iCs/>
            <w:color w:val="663366"/>
            <w:sz w:val="20"/>
            <w:szCs w:val="20"/>
            <w:u w:val="none"/>
          </w:rPr>
          <w:t>4. Free radical reactions for ozone removal: Reaction 4.1</w:t>
        </w:r>
      </w:hyperlink>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05" w:anchor="cite_ref-29"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Boyesa, Edward; Stanisstreeta, Martin (1992). "Students' perceptions of global warming". International Journal of Environmental Studies. </w:t>
      </w:r>
      <w:r w:rsidR="002E1EF2" w:rsidRPr="00531983">
        <w:rPr>
          <w:rStyle w:val="HTMLCite"/>
          <w:rFonts w:ascii="Times New Roman" w:hAnsi="Times New Roman" w:cs="Times New Roman"/>
          <w:b/>
          <w:bCs/>
          <w:i w:val="0"/>
          <w:color w:val="222222"/>
          <w:sz w:val="20"/>
          <w:szCs w:val="20"/>
        </w:rPr>
        <w:t>42</w:t>
      </w:r>
      <w:r w:rsidR="002E1EF2" w:rsidRPr="00531983">
        <w:rPr>
          <w:rStyle w:val="HTMLCite"/>
          <w:rFonts w:ascii="Times New Roman" w:hAnsi="Times New Roman" w:cs="Times New Roman"/>
          <w:i w:val="0"/>
          <w:color w:val="222222"/>
          <w:sz w:val="20"/>
          <w:szCs w:val="20"/>
        </w:rPr>
        <w:t> (4): 287–300. </w:t>
      </w:r>
      <w:hyperlink r:id="rId306" w:tooltip="Digital object identifier" w:history="1">
        <w:proofErr w:type="gramStart"/>
        <w:r w:rsidR="002E1EF2" w:rsidRPr="00531983">
          <w:rPr>
            <w:rStyle w:val="Hyperlink"/>
            <w:rFonts w:ascii="Times New Roman" w:hAnsi="Times New Roman" w:cs="Times New Roman"/>
            <w:iCs/>
            <w:color w:val="0B0080"/>
            <w:sz w:val="20"/>
            <w:szCs w:val="20"/>
            <w:u w:val="none"/>
          </w:rPr>
          <w:t>doi</w:t>
        </w:r>
        <w:proofErr w:type="gramEnd"/>
      </w:hyperlink>
      <w:r w:rsidR="002E1EF2" w:rsidRPr="00531983">
        <w:rPr>
          <w:rStyle w:val="HTMLCite"/>
          <w:rFonts w:ascii="Times New Roman" w:hAnsi="Times New Roman" w:cs="Times New Roman"/>
          <w:i w:val="0"/>
          <w:color w:val="222222"/>
          <w:sz w:val="20"/>
          <w:szCs w:val="20"/>
        </w:rPr>
        <w:t>:</w:t>
      </w:r>
      <w:hyperlink r:id="rId307" w:history="1">
        <w:r w:rsidR="002E1EF2" w:rsidRPr="00531983">
          <w:rPr>
            <w:rStyle w:val="Hyperlink"/>
            <w:rFonts w:ascii="Times New Roman" w:hAnsi="Times New Roman" w:cs="Times New Roman"/>
            <w:iCs/>
            <w:color w:val="663366"/>
            <w:sz w:val="20"/>
            <w:szCs w:val="20"/>
            <w:u w:val="none"/>
          </w:rPr>
          <w:t>10.1080/00207239208710804</w:t>
        </w:r>
      </w:hyperlink>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08" w:anchor="cite_ref-30"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reference-text"/>
          <w:rFonts w:ascii="Times New Roman" w:hAnsi="Times New Roman" w:cs="Times New Roman"/>
          <w:color w:val="222222"/>
          <w:sz w:val="20"/>
          <w:szCs w:val="20"/>
        </w:rPr>
        <w:t>Compare Sheldon Ungar, 2000 and various web sites such as </w:t>
      </w:r>
      <w:hyperlink r:id="rId309" w:tooltip="Gavin Schmidt" w:history="1">
        <w:r w:rsidR="002E1EF2" w:rsidRPr="00531983">
          <w:rPr>
            <w:rStyle w:val="Hyperlink"/>
            <w:rFonts w:ascii="Times New Roman" w:hAnsi="Times New Roman" w:cs="Times New Roman"/>
            <w:color w:val="0B0080"/>
            <w:sz w:val="20"/>
            <w:szCs w:val="20"/>
            <w:u w:val="none"/>
          </w:rPr>
          <w:t>Gavin Schmidt</w:t>
        </w:r>
      </w:hyperlink>
      <w:r w:rsidR="002E1EF2" w:rsidRPr="00531983">
        <w:rPr>
          <w:rStyle w:val="reference-text"/>
          <w:rFonts w:ascii="Times New Roman" w:hAnsi="Times New Roman" w:cs="Times New Roman"/>
          <w:color w:val="222222"/>
          <w:sz w:val="20"/>
          <w:szCs w:val="20"/>
        </w:rPr>
        <w:t>'s realclimate complaint in </w:t>
      </w:r>
      <w:hyperlink r:id="rId310" w:history="1">
        <w:r w:rsidR="002E1EF2" w:rsidRPr="00531983">
          <w:rPr>
            <w:rStyle w:val="Hyperlink"/>
            <w:rFonts w:ascii="Times New Roman" w:hAnsi="Times New Roman" w:cs="Times New Roman"/>
            <w:color w:val="663366"/>
            <w:sz w:val="20"/>
            <w:szCs w:val="20"/>
            <w:u w:val="none"/>
          </w:rPr>
          <w:t>Ozone depletion and global warming 2005</w:t>
        </w:r>
      </w:hyperlink>
      <w:r w:rsidR="002E1EF2" w:rsidRPr="00531983">
        <w:rPr>
          <w:rStyle w:val="reference-text"/>
          <w:rFonts w:ascii="Times New Roman" w:hAnsi="Times New Roman" w:cs="Times New Roman"/>
          <w:color w:val="222222"/>
          <w:sz w:val="20"/>
          <w:szCs w:val="20"/>
        </w:rPr>
        <w:t> or the </w:t>
      </w:r>
      <w:hyperlink r:id="rId311" w:history="1">
        <w:r w:rsidR="002E1EF2" w:rsidRPr="00531983">
          <w:rPr>
            <w:rStyle w:val="Hyperlink"/>
            <w:rFonts w:ascii="Times New Roman" w:hAnsi="Times New Roman" w:cs="Times New Roman"/>
            <w:color w:val="663366"/>
            <w:sz w:val="20"/>
            <w:szCs w:val="20"/>
            <w:u w:val="none"/>
          </w:rPr>
          <w:t>UCS FAQ on the topic</w:t>
        </w:r>
      </w:hyperlink>
    </w:p>
    <w:p w:rsidR="002E1EF2" w:rsidRPr="00531983" w:rsidRDefault="002E1EF2"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r w:rsidRPr="00531983">
        <w:rPr>
          <w:rStyle w:val="mw-cite-backlink"/>
          <w:rFonts w:ascii="Times New Roman" w:hAnsi="Times New Roman" w:cs="Times New Roman"/>
          <w:color w:val="222222"/>
          <w:sz w:val="20"/>
          <w:szCs w:val="20"/>
        </w:rPr>
        <w:t>^ </w:t>
      </w:r>
      <w:hyperlink r:id="rId312" w:anchor="cite_ref-RG_31-0" w:history="1">
        <w:r w:rsidRPr="00531983">
          <w:rPr>
            <w:rStyle w:val="cite-accessibility-label"/>
            <w:rFonts w:ascii="Times New Roman" w:hAnsi="Times New Roman" w:cs="Times New Roman"/>
            <w:color w:val="0B0080"/>
            <w:sz w:val="20"/>
            <w:szCs w:val="20"/>
          </w:rPr>
          <w:t>Jump up to:</w:t>
        </w:r>
        <w:r w:rsidRPr="00531983">
          <w:rPr>
            <w:rStyle w:val="Hyperlink"/>
            <w:rFonts w:ascii="Times New Roman" w:hAnsi="Times New Roman" w:cs="Times New Roman"/>
            <w:b/>
            <w:bCs/>
            <w:iCs/>
            <w:color w:val="0B0080"/>
            <w:sz w:val="20"/>
            <w:szCs w:val="20"/>
            <w:u w:val="none"/>
            <w:vertAlign w:val="superscript"/>
          </w:rPr>
          <w:t>a</w:t>
        </w:r>
      </w:hyperlink>
      <w:r w:rsidRPr="00531983">
        <w:rPr>
          <w:rStyle w:val="mw-cite-backlink"/>
          <w:rFonts w:ascii="Times New Roman" w:hAnsi="Times New Roman" w:cs="Times New Roman"/>
          <w:color w:val="222222"/>
          <w:sz w:val="20"/>
          <w:szCs w:val="20"/>
        </w:rPr>
        <w:t> </w:t>
      </w:r>
      <w:hyperlink r:id="rId313" w:anchor="cite_ref-RG_31-1" w:history="1">
        <w:r w:rsidRPr="00531983">
          <w:rPr>
            <w:rStyle w:val="Hyperlink"/>
            <w:rFonts w:ascii="Times New Roman" w:hAnsi="Times New Roman" w:cs="Times New Roman"/>
            <w:b/>
            <w:bCs/>
            <w:iCs/>
            <w:color w:val="0B0080"/>
            <w:sz w:val="20"/>
            <w:szCs w:val="20"/>
            <w:u w:val="none"/>
            <w:vertAlign w:val="superscript"/>
          </w:rPr>
          <w:t>b</w:t>
        </w:r>
      </w:hyperlink>
      <w:r w:rsidRPr="00531983">
        <w:rPr>
          <w:rStyle w:val="mw-cite-backlink"/>
          <w:rFonts w:ascii="Times New Roman" w:hAnsi="Times New Roman" w:cs="Times New Roman"/>
          <w:color w:val="222222"/>
          <w:sz w:val="20"/>
          <w:szCs w:val="20"/>
        </w:rPr>
        <w:t> </w:t>
      </w:r>
      <w:hyperlink r:id="rId314" w:anchor="cite_ref-RG_31-2" w:history="1">
        <w:r w:rsidRPr="00531983">
          <w:rPr>
            <w:rStyle w:val="Hyperlink"/>
            <w:rFonts w:ascii="Times New Roman" w:hAnsi="Times New Roman" w:cs="Times New Roman"/>
            <w:b/>
            <w:bCs/>
            <w:iCs/>
            <w:color w:val="0B0080"/>
            <w:sz w:val="20"/>
            <w:szCs w:val="20"/>
            <w:u w:val="none"/>
            <w:vertAlign w:val="superscript"/>
          </w:rPr>
          <w:t>c</w:t>
        </w:r>
      </w:hyperlink>
      <w:r w:rsidRPr="00531983">
        <w:rPr>
          <w:rStyle w:val="mw-cite-backlink"/>
          <w:rFonts w:ascii="Times New Roman" w:hAnsi="Times New Roman" w:cs="Times New Roman"/>
          <w:color w:val="222222"/>
          <w:sz w:val="20"/>
          <w:szCs w:val="20"/>
        </w:rPr>
        <w:t> </w:t>
      </w:r>
      <w:hyperlink r:id="rId315" w:anchor="cite_ref-RG_31-3" w:history="1">
        <w:r w:rsidRPr="00531983">
          <w:rPr>
            <w:rStyle w:val="Hyperlink"/>
            <w:rFonts w:ascii="Times New Roman" w:hAnsi="Times New Roman" w:cs="Times New Roman"/>
            <w:b/>
            <w:bCs/>
            <w:iCs/>
            <w:color w:val="0B0080"/>
            <w:sz w:val="20"/>
            <w:szCs w:val="20"/>
            <w:u w:val="none"/>
            <w:vertAlign w:val="superscript"/>
          </w:rPr>
          <w:t>d</w:t>
        </w:r>
      </w:hyperlink>
      <w:r w:rsidRPr="00531983">
        <w:rPr>
          <w:rStyle w:val="mw-cite-backlink"/>
          <w:rFonts w:ascii="Times New Roman" w:hAnsi="Times New Roman" w:cs="Times New Roman"/>
          <w:color w:val="222222"/>
          <w:sz w:val="20"/>
          <w:szCs w:val="20"/>
        </w:rPr>
        <w:t> </w:t>
      </w:r>
      <w:hyperlink r:id="rId316" w:anchor="cite_ref-RG_31-4" w:history="1">
        <w:r w:rsidRPr="00531983">
          <w:rPr>
            <w:rStyle w:val="Hyperlink"/>
            <w:rFonts w:ascii="Times New Roman" w:hAnsi="Times New Roman" w:cs="Times New Roman"/>
            <w:b/>
            <w:bCs/>
            <w:iCs/>
            <w:color w:val="0B0080"/>
            <w:sz w:val="20"/>
            <w:szCs w:val="20"/>
            <w:u w:val="none"/>
            <w:vertAlign w:val="superscript"/>
          </w:rPr>
          <w:t>e</w:t>
        </w:r>
      </w:hyperlink>
      <w:r w:rsidRPr="00531983">
        <w:rPr>
          <w:rStyle w:val="mw-cite-backlink"/>
          <w:rFonts w:ascii="Times New Roman" w:hAnsi="Times New Roman" w:cs="Times New Roman"/>
          <w:color w:val="222222"/>
          <w:sz w:val="20"/>
          <w:szCs w:val="20"/>
        </w:rPr>
        <w:t> </w:t>
      </w:r>
      <w:hyperlink r:id="rId317" w:anchor="cite_ref-RG_31-5" w:history="1">
        <w:r w:rsidRPr="00531983">
          <w:rPr>
            <w:rStyle w:val="Hyperlink"/>
            <w:rFonts w:ascii="Times New Roman" w:hAnsi="Times New Roman" w:cs="Times New Roman"/>
            <w:b/>
            <w:bCs/>
            <w:iCs/>
            <w:color w:val="0B0080"/>
            <w:sz w:val="20"/>
            <w:szCs w:val="20"/>
            <w:u w:val="none"/>
            <w:vertAlign w:val="superscript"/>
          </w:rPr>
          <w:t>f</w:t>
        </w:r>
      </w:hyperlink>
      <w:r w:rsidRPr="00531983">
        <w:rPr>
          <w:rFonts w:ascii="Times New Roman" w:hAnsi="Times New Roman" w:cs="Times New Roman"/>
          <w:color w:val="222222"/>
          <w:sz w:val="20"/>
          <w:szCs w:val="20"/>
        </w:rPr>
        <w:t> </w:t>
      </w:r>
      <w:hyperlink r:id="rId318" w:tooltip="Reiner Grundmann" w:history="1">
        <w:r w:rsidRPr="00531983">
          <w:rPr>
            <w:rStyle w:val="Hyperlink"/>
            <w:rFonts w:ascii="Times New Roman" w:hAnsi="Times New Roman" w:cs="Times New Roman"/>
            <w:color w:val="0B0080"/>
            <w:sz w:val="20"/>
            <w:szCs w:val="20"/>
            <w:u w:val="none"/>
          </w:rPr>
          <w:t>Reiner Grundmann</w:t>
        </w:r>
      </w:hyperlink>
      <w:r w:rsidRPr="00531983">
        <w:rPr>
          <w:rStyle w:val="reference-text"/>
          <w:rFonts w:ascii="Times New Roman" w:hAnsi="Times New Roman" w:cs="Times New Roman"/>
          <w:color w:val="222222"/>
          <w:sz w:val="20"/>
          <w:szCs w:val="20"/>
        </w:rPr>
        <w:t> </w:t>
      </w:r>
      <w:hyperlink r:id="rId319" w:history="1">
        <w:r w:rsidRPr="00531983">
          <w:rPr>
            <w:rStyle w:val="Hyperlink"/>
            <w:rFonts w:ascii="Times New Roman" w:hAnsi="Times New Roman" w:cs="Times New Roman"/>
            <w:iCs/>
            <w:color w:val="663366"/>
            <w:sz w:val="20"/>
            <w:szCs w:val="20"/>
            <w:u w:val="none"/>
          </w:rPr>
          <w:t>Technische Problemlösung, Verhandeln und umfassende Problemlösun</w:t>
        </w:r>
        <w:r w:rsidRPr="00531983">
          <w:rPr>
            <w:rStyle w:val="Hyperlink"/>
            <w:rFonts w:ascii="Times New Roman" w:hAnsi="Times New Roman" w:cs="Times New Roman"/>
            <w:color w:val="663366"/>
            <w:sz w:val="20"/>
            <w:szCs w:val="20"/>
            <w:u w:val="none"/>
          </w:rPr>
          <w:t>g, generic problem solving capability)</w:t>
        </w:r>
      </w:hyperlink>
      <w:r w:rsidRPr="00531983">
        <w:rPr>
          <w:rStyle w:val="reference-text"/>
          <w:rFonts w:ascii="Times New Roman" w:hAnsi="Times New Roman" w:cs="Times New Roman"/>
          <w:color w:val="222222"/>
          <w:sz w:val="20"/>
          <w:szCs w:val="20"/>
        </w:rPr>
        <w:t> in Gesellschaftliche Komplexität und kollektive Handlungsfähigkeit (Societys complexity and collective ability to act), ed. Schimank, U. (2000). Frankfurt/Main: Campus, p.154-182 </w:t>
      </w:r>
      <w:hyperlink r:id="rId320" w:history="1">
        <w:r w:rsidRPr="00531983">
          <w:rPr>
            <w:rStyle w:val="Hyperlink"/>
            <w:rFonts w:ascii="Times New Roman" w:hAnsi="Times New Roman" w:cs="Times New Roman"/>
            <w:color w:val="663366"/>
            <w:sz w:val="20"/>
            <w:szCs w:val="20"/>
            <w:u w:val="none"/>
          </w:rPr>
          <w:t>book summary at the Max Planck Gesellschaft</w:t>
        </w:r>
      </w:hyperlink>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21" w:anchor="cite_ref-32"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322" w:history="1">
        <w:r w:rsidR="002E1EF2" w:rsidRPr="00531983">
          <w:rPr>
            <w:rStyle w:val="Hyperlink"/>
            <w:rFonts w:ascii="Times New Roman" w:hAnsi="Times New Roman" w:cs="Times New Roman"/>
            <w:iCs/>
            <w:color w:val="663366"/>
            <w:sz w:val="20"/>
            <w:szCs w:val="20"/>
            <w:u w:val="none"/>
          </w:rPr>
          <w:t>"Öko-Coup aus Ostdeutschland"</w:t>
        </w:r>
      </w:hyperlink>
      <w:r w:rsidR="002E1EF2" w:rsidRPr="00531983">
        <w:rPr>
          <w:rStyle w:val="HTMLCite"/>
          <w:rFonts w:ascii="Times New Roman" w:hAnsi="Times New Roman" w:cs="Times New Roman"/>
          <w:i w:val="0"/>
          <w:color w:val="222222"/>
          <w:sz w:val="20"/>
          <w:szCs w:val="20"/>
        </w:rPr>
        <w:t>. September 13, 2013.</w:t>
      </w:r>
    </w:p>
    <w:p w:rsidR="002E1EF2" w:rsidRPr="00531983" w:rsidRDefault="002E1EF2"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r w:rsidRPr="00531983">
        <w:rPr>
          <w:rStyle w:val="mw-cite-backlink"/>
          <w:rFonts w:ascii="Times New Roman" w:hAnsi="Times New Roman" w:cs="Times New Roman"/>
          <w:color w:val="222222"/>
          <w:sz w:val="20"/>
          <w:szCs w:val="20"/>
        </w:rPr>
        <w:t>^ </w:t>
      </w:r>
      <w:hyperlink r:id="rId323" w:anchor="cite_ref-Ungar_33-0" w:history="1">
        <w:r w:rsidRPr="00531983">
          <w:rPr>
            <w:rStyle w:val="cite-accessibility-label"/>
            <w:rFonts w:ascii="Times New Roman" w:hAnsi="Times New Roman" w:cs="Times New Roman"/>
            <w:color w:val="0B0080"/>
            <w:sz w:val="20"/>
            <w:szCs w:val="20"/>
          </w:rPr>
          <w:t>Jump up to</w:t>
        </w:r>
        <w:proofErr w:type="gramStart"/>
        <w:r w:rsidRPr="00531983">
          <w:rPr>
            <w:rStyle w:val="cite-accessibility-label"/>
            <w:rFonts w:ascii="Times New Roman" w:hAnsi="Times New Roman" w:cs="Times New Roman"/>
            <w:color w:val="0B0080"/>
            <w:sz w:val="20"/>
            <w:szCs w:val="20"/>
          </w:rPr>
          <w:t>:</w:t>
        </w:r>
        <w:r w:rsidRPr="00531983">
          <w:rPr>
            <w:rStyle w:val="Hyperlink"/>
            <w:rFonts w:ascii="Times New Roman" w:hAnsi="Times New Roman" w:cs="Times New Roman"/>
            <w:b/>
            <w:bCs/>
            <w:iCs/>
            <w:color w:val="0B0080"/>
            <w:sz w:val="20"/>
            <w:szCs w:val="20"/>
            <w:u w:val="none"/>
            <w:vertAlign w:val="superscript"/>
          </w:rPr>
          <w:t>a</w:t>
        </w:r>
        <w:proofErr w:type="gramEnd"/>
      </w:hyperlink>
      <w:r w:rsidRPr="00531983">
        <w:rPr>
          <w:rStyle w:val="mw-cite-backlink"/>
          <w:rFonts w:ascii="Times New Roman" w:hAnsi="Times New Roman" w:cs="Times New Roman"/>
          <w:color w:val="222222"/>
          <w:sz w:val="20"/>
          <w:szCs w:val="20"/>
        </w:rPr>
        <w:t> </w:t>
      </w:r>
      <w:hyperlink r:id="rId324" w:anchor="cite_ref-Ungar_33-1" w:history="1">
        <w:r w:rsidRPr="00531983">
          <w:rPr>
            <w:rStyle w:val="Hyperlink"/>
            <w:rFonts w:ascii="Times New Roman" w:hAnsi="Times New Roman" w:cs="Times New Roman"/>
            <w:b/>
            <w:bCs/>
            <w:iCs/>
            <w:color w:val="0B0080"/>
            <w:sz w:val="20"/>
            <w:szCs w:val="20"/>
            <w:u w:val="none"/>
            <w:vertAlign w:val="superscript"/>
          </w:rPr>
          <w:t>b</w:t>
        </w:r>
      </w:hyperlink>
      <w:r w:rsidRPr="00531983">
        <w:rPr>
          <w:rStyle w:val="mw-cite-backlink"/>
          <w:rFonts w:ascii="Times New Roman" w:hAnsi="Times New Roman" w:cs="Times New Roman"/>
          <w:color w:val="222222"/>
          <w:sz w:val="20"/>
          <w:szCs w:val="20"/>
        </w:rPr>
        <w:t> </w:t>
      </w:r>
      <w:hyperlink r:id="rId325" w:anchor="cite_ref-Ungar_33-2" w:history="1">
        <w:r w:rsidRPr="00531983">
          <w:rPr>
            <w:rStyle w:val="Hyperlink"/>
            <w:rFonts w:ascii="Times New Roman" w:hAnsi="Times New Roman" w:cs="Times New Roman"/>
            <w:b/>
            <w:bCs/>
            <w:iCs/>
            <w:color w:val="0B0080"/>
            <w:sz w:val="20"/>
            <w:szCs w:val="20"/>
            <w:u w:val="none"/>
            <w:vertAlign w:val="superscript"/>
          </w:rPr>
          <w:t>c</w:t>
        </w:r>
      </w:hyperlink>
      <w:r w:rsidRPr="00531983">
        <w:rPr>
          <w:rStyle w:val="mw-cite-backlink"/>
          <w:rFonts w:ascii="Times New Roman" w:hAnsi="Times New Roman" w:cs="Times New Roman"/>
          <w:color w:val="222222"/>
          <w:sz w:val="20"/>
          <w:szCs w:val="20"/>
        </w:rPr>
        <w:t> </w:t>
      </w:r>
      <w:hyperlink r:id="rId326" w:anchor="cite_ref-Ungar_33-3" w:history="1">
        <w:r w:rsidRPr="00531983">
          <w:rPr>
            <w:rStyle w:val="Hyperlink"/>
            <w:rFonts w:ascii="Times New Roman" w:hAnsi="Times New Roman" w:cs="Times New Roman"/>
            <w:b/>
            <w:bCs/>
            <w:iCs/>
            <w:color w:val="0B0080"/>
            <w:sz w:val="20"/>
            <w:szCs w:val="20"/>
            <w:u w:val="none"/>
            <w:vertAlign w:val="superscript"/>
          </w:rPr>
          <w:t>d</w:t>
        </w:r>
      </w:hyperlink>
      <w:r w:rsidRPr="00531983">
        <w:rPr>
          <w:rFonts w:ascii="Times New Roman" w:hAnsi="Times New Roman" w:cs="Times New Roman"/>
          <w:color w:val="222222"/>
          <w:sz w:val="20"/>
          <w:szCs w:val="20"/>
        </w:rPr>
        <w:t> </w:t>
      </w:r>
      <w:r w:rsidRPr="00531983">
        <w:rPr>
          <w:rStyle w:val="HTMLCite"/>
          <w:rFonts w:ascii="Times New Roman" w:hAnsi="Times New Roman" w:cs="Times New Roman"/>
          <w:i w:val="0"/>
          <w:color w:val="222222"/>
          <w:sz w:val="20"/>
          <w:szCs w:val="20"/>
        </w:rPr>
        <w:t>Ungar, Sheldon (1 July 2000). </w:t>
      </w:r>
      <w:hyperlink r:id="rId327" w:history="1">
        <w:r w:rsidRPr="00531983">
          <w:rPr>
            <w:rStyle w:val="Hyperlink"/>
            <w:rFonts w:ascii="Times New Roman" w:hAnsi="Times New Roman" w:cs="Times New Roman"/>
            <w:iCs/>
            <w:color w:val="663366"/>
            <w:sz w:val="20"/>
            <w:szCs w:val="20"/>
            <w:u w:val="none"/>
          </w:rPr>
          <w:t>"Knowledge, ignorance and the popular culture: climate change versus the ozone hole"</w:t>
        </w:r>
      </w:hyperlink>
      <w:r w:rsidRPr="00531983">
        <w:rPr>
          <w:rStyle w:val="HTMLCite"/>
          <w:rFonts w:ascii="Times New Roman" w:hAnsi="Times New Roman" w:cs="Times New Roman"/>
          <w:i w:val="0"/>
          <w:color w:val="222222"/>
          <w:sz w:val="20"/>
          <w:szCs w:val="20"/>
        </w:rPr>
        <w:t>. Public Understanding of Science. </w:t>
      </w:r>
      <w:r w:rsidRPr="00531983">
        <w:rPr>
          <w:rStyle w:val="HTMLCite"/>
          <w:rFonts w:ascii="Times New Roman" w:hAnsi="Times New Roman" w:cs="Times New Roman"/>
          <w:b/>
          <w:bCs/>
          <w:i w:val="0"/>
          <w:color w:val="222222"/>
          <w:sz w:val="20"/>
          <w:szCs w:val="20"/>
        </w:rPr>
        <w:t>9</w:t>
      </w:r>
      <w:r w:rsidRPr="00531983">
        <w:rPr>
          <w:rStyle w:val="HTMLCite"/>
          <w:rFonts w:ascii="Times New Roman" w:hAnsi="Times New Roman" w:cs="Times New Roman"/>
          <w:i w:val="0"/>
          <w:color w:val="222222"/>
          <w:sz w:val="20"/>
          <w:szCs w:val="20"/>
        </w:rPr>
        <w:t> (3): 297–312. </w:t>
      </w:r>
      <w:hyperlink r:id="rId328" w:tooltip="Digital object identifier" w:history="1">
        <w:proofErr w:type="gramStart"/>
        <w:r w:rsidRPr="00531983">
          <w:rPr>
            <w:rStyle w:val="Hyperlink"/>
            <w:rFonts w:ascii="Times New Roman" w:hAnsi="Times New Roman" w:cs="Times New Roman"/>
            <w:iCs/>
            <w:color w:val="0B0080"/>
            <w:sz w:val="20"/>
            <w:szCs w:val="20"/>
            <w:u w:val="none"/>
          </w:rPr>
          <w:t>doi</w:t>
        </w:r>
        <w:proofErr w:type="gramEnd"/>
      </w:hyperlink>
      <w:r w:rsidRPr="00531983">
        <w:rPr>
          <w:rStyle w:val="HTMLCite"/>
          <w:rFonts w:ascii="Times New Roman" w:hAnsi="Times New Roman" w:cs="Times New Roman"/>
          <w:i w:val="0"/>
          <w:color w:val="222222"/>
          <w:sz w:val="20"/>
          <w:szCs w:val="20"/>
        </w:rPr>
        <w:t>:</w:t>
      </w:r>
      <w:hyperlink r:id="rId329" w:history="1">
        <w:r w:rsidRPr="00531983">
          <w:rPr>
            <w:rStyle w:val="Hyperlink"/>
            <w:rFonts w:ascii="Times New Roman" w:hAnsi="Times New Roman" w:cs="Times New Roman"/>
            <w:iCs/>
            <w:color w:val="663366"/>
            <w:sz w:val="20"/>
            <w:szCs w:val="20"/>
            <w:u w:val="none"/>
          </w:rPr>
          <w:t>10.1088/0963-6625/9/3/306</w:t>
        </w:r>
      </w:hyperlink>
      <w:r w:rsidRPr="00531983">
        <w:rPr>
          <w:rStyle w:val="HTMLCite"/>
          <w:rFonts w:ascii="Times New Roman" w:hAnsi="Times New Roman" w:cs="Times New Roman"/>
          <w:i w:val="0"/>
          <w:color w:val="222222"/>
          <w:sz w:val="20"/>
          <w:szCs w:val="20"/>
        </w:rPr>
        <w:t>. </w:t>
      </w:r>
      <w:hyperlink r:id="rId330" w:tooltip="International Standard Serial Number" w:history="1">
        <w:r w:rsidRPr="00531983">
          <w:rPr>
            <w:rStyle w:val="Hyperlink"/>
            <w:rFonts w:ascii="Times New Roman" w:hAnsi="Times New Roman" w:cs="Times New Roman"/>
            <w:iCs/>
            <w:color w:val="0B0080"/>
            <w:sz w:val="20"/>
            <w:szCs w:val="20"/>
            <w:u w:val="none"/>
          </w:rPr>
          <w:t>ISSN</w:t>
        </w:r>
      </w:hyperlink>
      <w:r w:rsidRPr="00531983">
        <w:rPr>
          <w:rStyle w:val="HTMLCite"/>
          <w:rFonts w:ascii="Times New Roman" w:hAnsi="Times New Roman" w:cs="Times New Roman"/>
          <w:i w:val="0"/>
          <w:color w:val="222222"/>
          <w:sz w:val="20"/>
          <w:szCs w:val="20"/>
        </w:rPr>
        <w:t> </w:t>
      </w:r>
      <w:hyperlink r:id="rId331" w:history="1">
        <w:r w:rsidRPr="00531983">
          <w:rPr>
            <w:rStyle w:val="Hyperlink"/>
            <w:rFonts w:ascii="Times New Roman" w:hAnsi="Times New Roman" w:cs="Times New Roman"/>
            <w:iCs/>
            <w:color w:val="663366"/>
            <w:sz w:val="20"/>
            <w:szCs w:val="20"/>
            <w:u w:val="none"/>
          </w:rPr>
          <w:t>0963-6625</w:t>
        </w:r>
      </w:hyperlink>
      <w:r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32" w:anchor="cite_ref-PAR_34-0"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Grundmann, Reiner (14 May 2007). </w:t>
      </w:r>
      <w:hyperlink r:id="rId333" w:history="1">
        <w:r w:rsidR="002E1EF2" w:rsidRPr="00531983">
          <w:rPr>
            <w:rStyle w:val="Hyperlink"/>
            <w:rFonts w:ascii="Times New Roman" w:hAnsi="Times New Roman" w:cs="Times New Roman"/>
            <w:iCs/>
            <w:color w:val="663366"/>
            <w:sz w:val="20"/>
            <w:szCs w:val="20"/>
            <w:u w:val="none"/>
          </w:rPr>
          <w:t>"Climate Change and Knowledge Politics"</w:t>
        </w:r>
      </w:hyperlink>
      <w:r w:rsidR="002E1EF2" w:rsidRPr="00531983">
        <w:rPr>
          <w:rStyle w:val="HTMLCite"/>
          <w:rFonts w:ascii="Times New Roman" w:hAnsi="Times New Roman" w:cs="Times New Roman"/>
          <w:i w:val="0"/>
          <w:color w:val="222222"/>
          <w:sz w:val="20"/>
          <w:szCs w:val="20"/>
        </w:rPr>
        <w:t> (PDF). Environmental Politics. </w:t>
      </w:r>
      <w:r w:rsidR="002E1EF2" w:rsidRPr="00531983">
        <w:rPr>
          <w:rStyle w:val="HTMLCite"/>
          <w:rFonts w:ascii="Times New Roman" w:hAnsi="Times New Roman" w:cs="Times New Roman"/>
          <w:b/>
          <w:bCs/>
          <w:i w:val="0"/>
          <w:color w:val="222222"/>
          <w:sz w:val="20"/>
          <w:szCs w:val="20"/>
        </w:rPr>
        <w:t>16</w:t>
      </w:r>
      <w:r w:rsidR="002E1EF2" w:rsidRPr="00531983">
        <w:rPr>
          <w:rStyle w:val="HTMLCite"/>
          <w:rFonts w:ascii="Times New Roman" w:hAnsi="Times New Roman" w:cs="Times New Roman"/>
          <w:i w:val="0"/>
          <w:color w:val="222222"/>
          <w:sz w:val="20"/>
          <w:szCs w:val="20"/>
        </w:rPr>
        <w:t> (3): 414–432. </w:t>
      </w:r>
      <w:hyperlink r:id="rId334" w:tooltip="Digital object identifier" w:history="1">
        <w:proofErr w:type="gramStart"/>
        <w:r w:rsidR="002E1EF2" w:rsidRPr="00531983">
          <w:rPr>
            <w:rStyle w:val="Hyperlink"/>
            <w:rFonts w:ascii="Times New Roman" w:hAnsi="Times New Roman" w:cs="Times New Roman"/>
            <w:iCs/>
            <w:color w:val="0B0080"/>
            <w:sz w:val="20"/>
            <w:szCs w:val="20"/>
            <w:u w:val="none"/>
          </w:rPr>
          <w:t>doi</w:t>
        </w:r>
        <w:proofErr w:type="gramEnd"/>
      </w:hyperlink>
      <w:r w:rsidR="002E1EF2" w:rsidRPr="00531983">
        <w:rPr>
          <w:rStyle w:val="HTMLCite"/>
          <w:rFonts w:ascii="Times New Roman" w:hAnsi="Times New Roman" w:cs="Times New Roman"/>
          <w:i w:val="0"/>
          <w:color w:val="222222"/>
          <w:sz w:val="20"/>
          <w:szCs w:val="20"/>
        </w:rPr>
        <w:t>:</w:t>
      </w:r>
      <w:hyperlink r:id="rId335" w:history="1">
        <w:r w:rsidR="002E1EF2" w:rsidRPr="00531983">
          <w:rPr>
            <w:rStyle w:val="Hyperlink"/>
            <w:rFonts w:ascii="Times New Roman" w:hAnsi="Times New Roman" w:cs="Times New Roman"/>
            <w:iCs/>
            <w:color w:val="663366"/>
            <w:sz w:val="20"/>
            <w:szCs w:val="20"/>
            <w:u w:val="none"/>
          </w:rPr>
          <w:t>10.1080/09644010701251656</w:t>
        </w:r>
      </w:hyperlink>
      <w:r w:rsidR="002E1EF2" w:rsidRPr="00531983">
        <w:rPr>
          <w:rStyle w:val="HTMLCite"/>
          <w:rFonts w:ascii="Times New Roman" w:hAnsi="Times New Roman" w:cs="Times New Roman"/>
          <w:i w:val="0"/>
          <w:color w:val="222222"/>
          <w:sz w:val="20"/>
          <w:szCs w:val="20"/>
        </w:rPr>
        <w:t>.</w:t>
      </w:r>
    </w:p>
    <w:p w:rsidR="002E1EF2" w:rsidRPr="00531983" w:rsidRDefault="002E1EF2"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r w:rsidRPr="00531983">
        <w:rPr>
          <w:rStyle w:val="mw-cite-backlink"/>
          <w:rFonts w:ascii="Times New Roman" w:hAnsi="Times New Roman" w:cs="Times New Roman"/>
          <w:color w:val="222222"/>
          <w:sz w:val="20"/>
          <w:szCs w:val="20"/>
        </w:rPr>
        <w:t>^ </w:t>
      </w:r>
      <w:hyperlink r:id="rId336" w:anchor="cite_ref-Zehr94_35-0" w:history="1">
        <w:r w:rsidRPr="00531983">
          <w:rPr>
            <w:rStyle w:val="cite-accessibility-label"/>
            <w:rFonts w:ascii="Times New Roman" w:hAnsi="Times New Roman" w:cs="Times New Roman"/>
            <w:color w:val="0B0080"/>
            <w:sz w:val="20"/>
            <w:szCs w:val="20"/>
          </w:rPr>
          <w:t>Jump up to</w:t>
        </w:r>
        <w:proofErr w:type="gramStart"/>
        <w:r w:rsidRPr="00531983">
          <w:rPr>
            <w:rStyle w:val="cite-accessibility-label"/>
            <w:rFonts w:ascii="Times New Roman" w:hAnsi="Times New Roman" w:cs="Times New Roman"/>
            <w:color w:val="0B0080"/>
            <w:sz w:val="20"/>
            <w:szCs w:val="20"/>
          </w:rPr>
          <w:t>:</w:t>
        </w:r>
        <w:r w:rsidRPr="00531983">
          <w:rPr>
            <w:rStyle w:val="Hyperlink"/>
            <w:rFonts w:ascii="Times New Roman" w:hAnsi="Times New Roman" w:cs="Times New Roman"/>
            <w:b/>
            <w:bCs/>
            <w:iCs/>
            <w:color w:val="0B0080"/>
            <w:sz w:val="20"/>
            <w:szCs w:val="20"/>
            <w:u w:val="none"/>
            <w:vertAlign w:val="superscript"/>
          </w:rPr>
          <w:t>a</w:t>
        </w:r>
        <w:proofErr w:type="gramEnd"/>
      </w:hyperlink>
      <w:r w:rsidRPr="00531983">
        <w:rPr>
          <w:rStyle w:val="mw-cite-backlink"/>
          <w:rFonts w:ascii="Times New Roman" w:hAnsi="Times New Roman" w:cs="Times New Roman"/>
          <w:color w:val="222222"/>
          <w:sz w:val="20"/>
          <w:szCs w:val="20"/>
        </w:rPr>
        <w:t> </w:t>
      </w:r>
      <w:hyperlink r:id="rId337" w:anchor="cite_ref-Zehr94_35-1" w:history="1">
        <w:r w:rsidRPr="00531983">
          <w:rPr>
            <w:rStyle w:val="Hyperlink"/>
            <w:rFonts w:ascii="Times New Roman" w:hAnsi="Times New Roman" w:cs="Times New Roman"/>
            <w:b/>
            <w:bCs/>
            <w:iCs/>
            <w:color w:val="0B0080"/>
            <w:sz w:val="20"/>
            <w:szCs w:val="20"/>
            <w:u w:val="none"/>
            <w:vertAlign w:val="superscript"/>
          </w:rPr>
          <w:t>b</w:t>
        </w:r>
      </w:hyperlink>
      <w:r w:rsidRPr="00531983">
        <w:rPr>
          <w:rFonts w:ascii="Times New Roman" w:hAnsi="Times New Roman" w:cs="Times New Roman"/>
          <w:color w:val="222222"/>
          <w:sz w:val="20"/>
          <w:szCs w:val="20"/>
        </w:rPr>
        <w:t> </w:t>
      </w:r>
      <w:r w:rsidRPr="00531983">
        <w:rPr>
          <w:rStyle w:val="HTMLCite"/>
          <w:rFonts w:ascii="Times New Roman" w:hAnsi="Times New Roman" w:cs="Times New Roman"/>
          <w:i w:val="0"/>
          <w:color w:val="222222"/>
          <w:sz w:val="20"/>
          <w:szCs w:val="20"/>
        </w:rPr>
        <w:t>Zehr, Stephen C. (1994). "Accounting for the Ozone Hole: Scientific Representations of an Anomaly and Prior Incorrect Claims in Public Settings". The Sociological Quarterly. </w:t>
      </w:r>
      <w:r w:rsidRPr="00531983">
        <w:rPr>
          <w:rStyle w:val="HTMLCite"/>
          <w:rFonts w:ascii="Times New Roman" w:hAnsi="Times New Roman" w:cs="Times New Roman"/>
          <w:b/>
          <w:bCs/>
          <w:i w:val="0"/>
          <w:color w:val="222222"/>
          <w:sz w:val="20"/>
          <w:szCs w:val="20"/>
        </w:rPr>
        <w:t>35</w:t>
      </w:r>
      <w:r w:rsidRPr="00531983">
        <w:rPr>
          <w:rStyle w:val="HTMLCite"/>
          <w:rFonts w:ascii="Times New Roman" w:hAnsi="Times New Roman" w:cs="Times New Roman"/>
          <w:i w:val="0"/>
          <w:color w:val="222222"/>
          <w:sz w:val="20"/>
          <w:szCs w:val="20"/>
        </w:rPr>
        <w:t> (4): 603–19. </w:t>
      </w:r>
      <w:hyperlink r:id="rId338" w:tooltip="Digital object identifier" w:history="1">
        <w:proofErr w:type="gramStart"/>
        <w:r w:rsidRPr="00531983">
          <w:rPr>
            <w:rStyle w:val="Hyperlink"/>
            <w:rFonts w:ascii="Times New Roman" w:hAnsi="Times New Roman" w:cs="Times New Roman"/>
            <w:iCs/>
            <w:color w:val="0B0080"/>
            <w:sz w:val="20"/>
            <w:szCs w:val="20"/>
            <w:u w:val="none"/>
          </w:rPr>
          <w:t>doi</w:t>
        </w:r>
        <w:proofErr w:type="gramEnd"/>
      </w:hyperlink>
      <w:r w:rsidRPr="00531983">
        <w:rPr>
          <w:rStyle w:val="HTMLCite"/>
          <w:rFonts w:ascii="Times New Roman" w:hAnsi="Times New Roman" w:cs="Times New Roman"/>
          <w:i w:val="0"/>
          <w:color w:val="222222"/>
          <w:sz w:val="20"/>
          <w:szCs w:val="20"/>
        </w:rPr>
        <w:t>:</w:t>
      </w:r>
      <w:hyperlink r:id="rId339" w:history="1">
        <w:r w:rsidRPr="00531983">
          <w:rPr>
            <w:rStyle w:val="Hyperlink"/>
            <w:rFonts w:ascii="Times New Roman" w:hAnsi="Times New Roman" w:cs="Times New Roman"/>
            <w:iCs/>
            <w:color w:val="663366"/>
            <w:sz w:val="20"/>
            <w:szCs w:val="20"/>
            <w:u w:val="none"/>
          </w:rPr>
          <w:t>10.1111/j.1533-8525.1994.tb00419.x</w:t>
        </w:r>
      </w:hyperlink>
      <w:r w:rsidRPr="00531983">
        <w:rPr>
          <w:rStyle w:val="HTMLCite"/>
          <w:rFonts w:ascii="Times New Roman" w:hAnsi="Times New Roman" w:cs="Times New Roman"/>
          <w:i w:val="0"/>
          <w:color w:val="222222"/>
          <w:sz w:val="20"/>
          <w:szCs w:val="20"/>
        </w:rPr>
        <w:t>. </w:t>
      </w:r>
      <w:hyperlink r:id="rId340" w:tooltip="JSTOR" w:history="1">
        <w:r w:rsidRPr="00531983">
          <w:rPr>
            <w:rStyle w:val="Hyperlink"/>
            <w:rFonts w:ascii="Times New Roman" w:hAnsi="Times New Roman" w:cs="Times New Roman"/>
            <w:iCs/>
            <w:color w:val="0B0080"/>
            <w:sz w:val="20"/>
            <w:szCs w:val="20"/>
            <w:u w:val="none"/>
          </w:rPr>
          <w:t>JSTOR</w:t>
        </w:r>
      </w:hyperlink>
      <w:r w:rsidRPr="00531983">
        <w:rPr>
          <w:rStyle w:val="HTMLCite"/>
          <w:rFonts w:ascii="Times New Roman" w:hAnsi="Times New Roman" w:cs="Times New Roman"/>
          <w:i w:val="0"/>
          <w:color w:val="222222"/>
          <w:sz w:val="20"/>
          <w:szCs w:val="20"/>
        </w:rPr>
        <w:t> </w:t>
      </w:r>
      <w:hyperlink r:id="rId341" w:history="1">
        <w:r w:rsidRPr="00531983">
          <w:rPr>
            <w:rStyle w:val="Hyperlink"/>
            <w:rFonts w:ascii="Times New Roman" w:hAnsi="Times New Roman" w:cs="Times New Roman"/>
            <w:iCs/>
            <w:color w:val="663366"/>
            <w:sz w:val="20"/>
            <w:szCs w:val="20"/>
            <w:u w:val="none"/>
          </w:rPr>
          <w:t>4121521</w:t>
        </w:r>
      </w:hyperlink>
      <w:r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42" w:anchor="cite_ref-36"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343" w:history="1">
        <w:r w:rsidR="002E1EF2" w:rsidRPr="00531983">
          <w:rPr>
            <w:rStyle w:val="Hyperlink"/>
            <w:rFonts w:ascii="Times New Roman" w:hAnsi="Times New Roman" w:cs="Times New Roman"/>
            <w:iCs/>
            <w:color w:val="663366"/>
            <w:sz w:val="20"/>
            <w:szCs w:val="20"/>
            <w:u w:val="none"/>
          </w:rPr>
          <w:t>"Climate Change 2001: Working Group I: The Scientific Basis"</w:t>
        </w:r>
      </w:hyperlink>
      <w:r w:rsidR="002E1EF2" w:rsidRPr="00531983">
        <w:rPr>
          <w:rStyle w:val="HTMLCite"/>
          <w:rFonts w:ascii="Times New Roman" w:hAnsi="Times New Roman" w:cs="Times New Roman"/>
          <w:i w:val="0"/>
          <w:color w:val="222222"/>
          <w:sz w:val="20"/>
          <w:szCs w:val="20"/>
        </w:rPr>
        <w:t>. </w:t>
      </w:r>
      <w:hyperlink r:id="rId344" w:tooltip="Intergovernmental Panel on Climate Change" w:history="1">
        <w:r w:rsidR="002E1EF2" w:rsidRPr="00531983">
          <w:rPr>
            <w:rStyle w:val="Hyperlink"/>
            <w:rFonts w:ascii="Times New Roman" w:hAnsi="Times New Roman" w:cs="Times New Roman"/>
            <w:iCs/>
            <w:color w:val="0B0080"/>
            <w:sz w:val="20"/>
            <w:szCs w:val="20"/>
            <w:u w:val="none"/>
          </w:rPr>
          <w:t>Intergovernmental Panel on Climate Change</w:t>
        </w:r>
      </w:hyperlink>
      <w:r w:rsidR="002E1EF2" w:rsidRPr="00531983">
        <w:rPr>
          <w:rStyle w:val="HTMLCite"/>
          <w:rFonts w:ascii="Times New Roman" w:hAnsi="Times New Roman" w:cs="Times New Roman"/>
          <w:i w:val="0"/>
          <w:color w:val="222222"/>
          <w:sz w:val="20"/>
          <w:szCs w:val="20"/>
        </w:rPr>
        <w:t> Work Group I. 2001. pp. Chapter 9.3.2 Patterns of Future Climate Change</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May 28,</w:t>
      </w:r>
      <w:r w:rsidR="002E1EF2" w:rsidRPr="00531983">
        <w:rPr>
          <w:rStyle w:val="reference-accessdate"/>
          <w:rFonts w:ascii="Times New Roman" w:hAnsi="Times New Roman" w:cs="Times New Roman"/>
          <w:iCs/>
          <w:color w:val="222222"/>
          <w:sz w:val="20"/>
          <w:szCs w:val="20"/>
        </w:rPr>
        <w:t> 2016</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45" w:anchor="cite_ref-37"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Muir, Patricia (March 6, 2008). </w:t>
      </w:r>
      <w:hyperlink r:id="rId346" w:history="1">
        <w:r w:rsidR="002E1EF2" w:rsidRPr="00531983">
          <w:rPr>
            <w:rStyle w:val="Hyperlink"/>
            <w:rFonts w:ascii="Times New Roman" w:hAnsi="Times New Roman" w:cs="Times New Roman"/>
            <w:iCs/>
            <w:color w:val="663366"/>
            <w:sz w:val="20"/>
            <w:szCs w:val="20"/>
            <w:u w:val="none"/>
          </w:rPr>
          <w:t>"Stratospheric Ozone Depletion"</w:t>
        </w:r>
      </w:hyperlink>
      <w:r w:rsidR="002E1EF2" w:rsidRPr="00531983">
        <w:rPr>
          <w:rStyle w:val="HTMLCite"/>
          <w:rFonts w:ascii="Times New Roman" w:hAnsi="Times New Roman" w:cs="Times New Roman"/>
          <w:i w:val="0"/>
          <w:color w:val="222222"/>
          <w:sz w:val="20"/>
          <w:szCs w:val="20"/>
        </w:rPr>
        <w:t>. Oregon State University</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April 16,</w:t>
      </w:r>
      <w:r w:rsidR="002E1EF2" w:rsidRPr="00531983">
        <w:rPr>
          <w:rStyle w:val="reference-accessdate"/>
          <w:rFonts w:ascii="Times New Roman" w:hAnsi="Times New Roman" w:cs="Times New Roman"/>
          <w:iCs/>
          <w:color w:val="222222"/>
          <w:sz w:val="20"/>
          <w:szCs w:val="20"/>
        </w:rPr>
        <w:t> 2011</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47" w:anchor="cite_ref-38"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348" w:history="1">
        <w:r w:rsidR="002E1EF2" w:rsidRPr="00531983">
          <w:rPr>
            <w:rStyle w:val="Hyperlink"/>
            <w:rFonts w:ascii="Times New Roman" w:hAnsi="Times New Roman" w:cs="Times New Roman"/>
            <w:iCs/>
            <w:color w:val="663366"/>
            <w:sz w:val="20"/>
            <w:szCs w:val="20"/>
            <w:u w:val="none"/>
          </w:rPr>
          <w:t>"Long-term increase in summer UV radiation"</w:t>
        </w:r>
      </w:hyperlink>
      <w:r w:rsidR="002E1EF2" w:rsidRPr="00531983">
        <w:rPr>
          <w:rStyle w:val="HTMLCite"/>
          <w:rFonts w:ascii="Times New Roman" w:hAnsi="Times New Roman" w:cs="Times New Roman"/>
          <w:i w:val="0"/>
          <w:color w:val="222222"/>
          <w:sz w:val="20"/>
          <w:szCs w:val="20"/>
        </w:rPr>
        <w:t>. NIWA</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December 4,</w:t>
      </w:r>
      <w:r w:rsidR="002E1EF2" w:rsidRPr="00531983">
        <w:rPr>
          <w:rStyle w:val="reference-accessdate"/>
          <w:rFonts w:ascii="Times New Roman" w:hAnsi="Times New Roman" w:cs="Times New Roman"/>
          <w:iCs/>
          <w:color w:val="222222"/>
          <w:sz w:val="20"/>
          <w:szCs w:val="20"/>
        </w:rPr>
        <w:t> 2013</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49" w:anchor="cite_ref-39"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McKenzie, Richard; Conner, Brian; Bodeker, Greg (September 10, 1999). "Increased Summertime UV Radiation in New Zealand in Response to Ozone Loss". Science. </w:t>
      </w:r>
      <w:r w:rsidR="002E1EF2" w:rsidRPr="00531983">
        <w:rPr>
          <w:rStyle w:val="HTMLCite"/>
          <w:rFonts w:ascii="Times New Roman" w:hAnsi="Times New Roman" w:cs="Times New Roman"/>
          <w:b/>
          <w:bCs/>
          <w:i w:val="0"/>
          <w:color w:val="222222"/>
          <w:sz w:val="20"/>
          <w:szCs w:val="20"/>
        </w:rPr>
        <w:t>285</w:t>
      </w:r>
      <w:r w:rsidR="002E1EF2" w:rsidRPr="00531983">
        <w:rPr>
          <w:rStyle w:val="HTMLCite"/>
          <w:rFonts w:ascii="Times New Roman" w:hAnsi="Times New Roman" w:cs="Times New Roman"/>
          <w:i w:val="0"/>
          <w:color w:val="222222"/>
          <w:sz w:val="20"/>
          <w:szCs w:val="20"/>
        </w:rPr>
        <w:t> (5434): 1709–1711. </w:t>
      </w:r>
      <w:hyperlink r:id="rId350" w:tooltip="Digital object identifier" w:history="1">
        <w:proofErr w:type="gramStart"/>
        <w:r w:rsidR="002E1EF2" w:rsidRPr="00531983">
          <w:rPr>
            <w:rStyle w:val="Hyperlink"/>
            <w:rFonts w:ascii="Times New Roman" w:hAnsi="Times New Roman" w:cs="Times New Roman"/>
            <w:iCs/>
            <w:color w:val="0B0080"/>
            <w:sz w:val="20"/>
            <w:szCs w:val="20"/>
            <w:u w:val="none"/>
          </w:rPr>
          <w:t>doi</w:t>
        </w:r>
        <w:proofErr w:type="gramEnd"/>
      </w:hyperlink>
      <w:r w:rsidR="002E1EF2" w:rsidRPr="00531983">
        <w:rPr>
          <w:rStyle w:val="HTMLCite"/>
          <w:rFonts w:ascii="Times New Roman" w:hAnsi="Times New Roman" w:cs="Times New Roman"/>
          <w:i w:val="0"/>
          <w:color w:val="222222"/>
          <w:sz w:val="20"/>
          <w:szCs w:val="20"/>
        </w:rPr>
        <w:t>:</w:t>
      </w:r>
      <w:hyperlink r:id="rId351" w:history="1">
        <w:r w:rsidR="002E1EF2" w:rsidRPr="00531983">
          <w:rPr>
            <w:rStyle w:val="Hyperlink"/>
            <w:rFonts w:ascii="Times New Roman" w:hAnsi="Times New Roman" w:cs="Times New Roman"/>
            <w:iCs/>
            <w:color w:val="663366"/>
            <w:sz w:val="20"/>
            <w:szCs w:val="20"/>
            <w:u w:val="none"/>
          </w:rPr>
          <w:t>10.1126/science.285.5434.1709</w:t>
        </w:r>
      </w:hyperlink>
      <w:r w:rsidR="002E1EF2" w:rsidRPr="00531983">
        <w:rPr>
          <w:rStyle w:val="HTMLCite"/>
          <w:rFonts w:ascii="Times New Roman" w:hAnsi="Times New Roman" w:cs="Times New Roman"/>
          <w:i w:val="0"/>
          <w:color w:val="222222"/>
          <w:sz w:val="20"/>
          <w:szCs w:val="20"/>
        </w:rPr>
        <w:t>. </w:t>
      </w:r>
      <w:hyperlink r:id="rId352" w:tooltip="PubMed Identifier" w:history="1">
        <w:r w:rsidR="002E1EF2" w:rsidRPr="00531983">
          <w:rPr>
            <w:rStyle w:val="Hyperlink"/>
            <w:rFonts w:ascii="Times New Roman" w:hAnsi="Times New Roman" w:cs="Times New Roman"/>
            <w:iCs/>
            <w:color w:val="0B0080"/>
            <w:sz w:val="20"/>
            <w:szCs w:val="20"/>
            <w:u w:val="none"/>
          </w:rPr>
          <w:t>PMID</w:t>
        </w:r>
      </w:hyperlink>
      <w:r w:rsidR="002E1EF2" w:rsidRPr="00531983">
        <w:rPr>
          <w:rStyle w:val="HTMLCite"/>
          <w:rFonts w:ascii="Times New Roman" w:hAnsi="Times New Roman" w:cs="Times New Roman"/>
          <w:i w:val="0"/>
          <w:color w:val="222222"/>
          <w:sz w:val="20"/>
          <w:szCs w:val="20"/>
        </w:rPr>
        <w:t> </w:t>
      </w:r>
      <w:hyperlink r:id="rId353" w:history="1">
        <w:r w:rsidR="002E1EF2" w:rsidRPr="00531983">
          <w:rPr>
            <w:rStyle w:val="Hyperlink"/>
            <w:rFonts w:ascii="Times New Roman" w:hAnsi="Times New Roman" w:cs="Times New Roman"/>
            <w:iCs/>
            <w:color w:val="663366"/>
            <w:sz w:val="20"/>
            <w:szCs w:val="20"/>
            <w:u w:val="none"/>
          </w:rPr>
          <w:t>10481002</w:t>
        </w:r>
      </w:hyperlink>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54" w:anchor="cite_ref-40"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355" w:history="1">
        <w:r w:rsidR="002E1EF2" w:rsidRPr="00531983">
          <w:rPr>
            <w:rStyle w:val="Hyperlink"/>
            <w:rFonts w:ascii="Times New Roman" w:hAnsi="Times New Roman" w:cs="Times New Roman"/>
            <w:iCs/>
            <w:color w:val="663366"/>
            <w:sz w:val="20"/>
            <w:szCs w:val="20"/>
            <w:u w:val="none"/>
          </w:rPr>
          <w:t>"Health and Environmental Effects of Ozone Layer Depletion"</w:t>
        </w:r>
      </w:hyperlink>
      <w:r w:rsidR="002E1EF2" w:rsidRPr="00531983">
        <w:rPr>
          <w:rStyle w:val="HTMLCite"/>
          <w:rFonts w:ascii="Times New Roman" w:hAnsi="Times New Roman" w:cs="Times New Roman"/>
          <w:i w:val="0"/>
          <w:color w:val="222222"/>
          <w:sz w:val="20"/>
          <w:szCs w:val="20"/>
        </w:rPr>
        <w:t>. EPA</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September 26,</w:t>
      </w:r>
      <w:r w:rsidR="002E1EF2" w:rsidRPr="00531983">
        <w:rPr>
          <w:rStyle w:val="reference-accessdate"/>
          <w:rFonts w:ascii="Times New Roman" w:hAnsi="Times New Roman" w:cs="Times New Roman"/>
          <w:iCs/>
          <w:color w:val="222222"/>
          <w:sz w:val="20"/>
          <w:szCs w:val="20"/>
        </w:rPr>
        <w:t> 2013</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56" w:anchor="cite_ref-41"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hyperlink r:id="rId357" w:history="1">
        <w:r w:rsidR="002E1EF2" w:rsidRPr="00531983">
          <w:rPr>
            <w:rStyle w:val="Hyperlink"/>
            <w:rFonts w:ascii="Times New Roman" w:hAnsi="Times New Roman" w:cs="Times New Roman"/>
            <w:iCs/>
            <w:color w:val="663366"/>
            <w:sz w:val="20"/>
            <w:szCs w:val="20"/>
            <w:u w:val="none"/>
          </w:rPr>
          <w:t>"Reconstruction of Paleobehavior of Ozonosphere Based on Response to UV-B Radiation Effect in Dendrochronologic Signal"</w:t>
        </w:r>
      </w:hyperlink>
      <w:r w:rsidR="002E1EF2" w:rsidRPr="00531983">
        <w:rPr>
          <w:rStyle w:val="HTMLCite"/>
          <w:rFonts w:ascii="Times New Roman" w:hAnsi="Times New Roman" w:cs="Times New Roman"/>
          <w:i w:val="0"/>
          <w:color w:val="222222"/>
          <w:sz w:val="20"/>
          <w:szCs w:val="20"/>
        </w:rPr>
        <w:t> (PDF). Atmospheric Radiation Measurement, USA</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May 28,</w:t>
      </w:r>
      <w:r w:rsidR="002E1EF2" w:rsidRPr="00531983">
        <w:rPr>
          <w:rStyle w:val="reference-accessdate"/>
          <w:rFonts w:ascii="Times New Roman" w:hAnsi="Times New Roman" w:cs="Times New Roman"/>
          <w:iCs/>
          <w:color w:val="222222"/>
          <w:sz w:val="20"/>
          <w:szCs w:val="20"/>
        </w:rPr>
        <w:t> 2016</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58" w:anchor="cite_ref-42"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Lilley, Ray (October 5, 2000). </w:t>
      </w:r>
      <w:hyperlink r:id="rId359" w:history="1">
        <w:r w:rsidR="002E1EF2" w:rsidRPr="00531983">
          <w:rPr>
            <w:rStyle w:val="Hyperlink"/>
            <w:rFonts w:ascii="Times New Roman" w:hAnsi="Times New Roman" w:cs="Times New Roman"/>
            <w:iCs/>
            <w:color w:val="663366"/>
            <w:sz w:val="20"/>
            <w:szCs w:val="20"/>
            <w:u w:val="none"/>
          </w:rPr>
          <w:t>"Ozone Hole Over City for First Time"</w:t>
        </w:r>
      </w:hyperlink>
      <w:r w:rsidR="002E1EF2" w:rsidRPr="00531983">
        <w:rPr>
          <w:rStyle w:val="HTMLCite"/>
          <w:rFonts w:ascii="Times New Roman" w:hAnsi="Times New Roman" w:cs="Times New Roman"/>
          <w:i w:val="0"/>
          <w:color w:val="222222"/>
          <w:sz w:val="20"/>
          <w:szCs w:val="20"/>
        </w:rPr>
        <w:t>. Associated Press</w:t>
      </w:r>
      <w:r w:rsidR="002E1EF2" w:rsidRPr="00531983">
        <w:rPr>
          <w:rStyle w:val="reference-accessdate"/>
          <w:rFonts w:ascii="Times New Roman" w:hAnsi="Times New Roman" w:cs="Times New Roman"/>
          <w:iCs/>
          <w:color w:val="222222"/>
          <w:sz w:val="20"/>
          <w:szCs w:val="20"/>
        </w:rPr>
        <w:t>. Retrieved </w:t>
      </w:r>
      <w:r w:rsidR="002E1EF2" w:rsidRPr="00531983">
        <w:rPr>
          <w:rStyle w:val="nowrap"/>
          <w:rFonts w:ascii="Times New Roman" w:hAnsi="Times New Roman" w:cs="Times New Roman"/>
          <w:iCs/>
          <w:color w:val="222222"/>
          <w:sz w:val="20"/>
          <w:szCs w:val="20"/>
        </w:rPr>
        <w:t>March 13,</w:t>
      </w:r>
      <w:r w:rsidR="002E1EF2" w:rsidRPr="00531983">
        <w:rPr>
          <w:rStyle w:val="reference-accessdate"/>
          <w:rFonts w:ascii="Times New Roman" w:hAnsi="Times New Roman" w:cs="Times New Roman"/>
          <w:iCs/>
          <w:color w:val="222222"/>
          <w:sz w:val="20"/>
          <w:szCs w:val="20"/>
        </w:rPr>
        <w:t> 2015</w:t>
      </w:r>
      <w:r w:rsidR="002E1EF2" w:rsidRPr="00531983">
        <w:rPr>
          <w:rStyle w:val="HTMLCite"/>
          <w:rFonts w:ascii="Times New Roman" w:hAnsi="Times New Roman" w:cs="Times New Roman"/>
          <w:i w:val="0"/>
          <w:color w:val="222222"/>
          <w:sz w:val="20"/>
          <w:szCs w:val="20"/>
        </w:rPr>
        <w:t>.</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60" w:anchor="cite_ref-gcrio.org-consequnces_43-0"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de Gruijl, Frank R. (Summer 1995). "Impacts of a Projected Depletion of the Ozone Layer". Consequences. </w:t>
      </w:r>
      <w:r w:rsidR="002E1EF2" w:rsidRPr="00531983">
        <w:rPr>
          <w:rStyle w:val="HTMLCite"/>
          <w:rFonts w:ascii="Times New Roman" w:hAnsi="Times New Roman" w:cs="Times New Roman"/>
          <w:b/>
          <w:bCs/>
          <w:i w:val="0"/>
          <w:color w:val="222222"/>
          <w:sz w:val="20"/>
          <w:szCs w:val="20"/>
        </w:rPr>
        <w:t>1</w:t>
      </w:r>
      <w:r w:rsidR="002E1EF2" w:rsidRPr="00531983">
        <w:rPr>
          <w:rStyle w:val="HTMLCite"/>
          <w:rFonts w:ascii="Times New Roman" w:hAnsi="Times New Roman" w:cs="Times New Roman"/>
          <w:i w:val="0"/>
          <w:color w:val="222222"/>
          <w:sz w:val="20"/>
          <w:szCs w:val="20"/>
        </w:rPr>
        <w:t> (2).</w:t>
      </w:r>
    </w:p>
    <w:p w:rsidR="002E1EF2" w:rsidRPr="00531983" w:rsidRDefault="00810CB1" w:rsidP="002E1EF2">
      <w:pPr>
        <w:numPr>
          <w:ilvl w:val="0"/>
          <w:numId w:val="45"/>
        </w:numPr>
        <w:shd w:val="clear" w:color="auto" w:fill="FFFFFF"/>
        <w:spacing w:before="100" w:beforeAutospacing="1" w:after="24" w:line="240" w:lineRule="auto"/>
        <w:ind w:left="768"/>
        <w:rPr>
          <w:rFonts w:ascii="Times New Roman" w:hAnsi="Times New Roman" w:cs="Times New Roman"/>
          <w:color w:val="222222"/>
          <w:sz w:val="20"/>
          <w:szCs w:val="20"/>
        </w:rPr>
      </w:pPr>
      <w:hyperlink r:id="rId361" w:anchor="cite_ref-44" w:history="1">
        <w:r w:rsidR="002E1EF2" w:rsidRPr="00531983">
          <w:rPr>
            <w:rStyle w:val="cite-accessibility-label"/>
            <w:rFonts w:ascii="Times New Roman" w:hAnsi="Times New Roman" w:cs="Times New Roman"/>
            <w:b/>
            <w:bCs/>
            <w:color w:val="0B0080"/>
            <w:sz w:val="20"/>
            <w:szCs w:val="20"/>
          </w:rPr>
          <w:t>Jump up</w:t>
        </w:r>
        <w:r w:rsidR="002E1EF2" w:rsidRPr="00531983">
          <w:rPr>
            <w:rStyle w:val="Hyperlink"/>
            <w:rFonts w:ascii="Times New Roman" w:hAnsi="Times New Roman" w:cs="Times New Roman"/>
            <w:b/>
            <w:bCs/>
            <w:color w:val="0B0080"/>
            <w:sz w:val="20"/>
            <w:szCs w:val="20"/>
            <w:u w:val="none"/>
          </w:rPr>
          <w:t>^</w:t>
        </w:r>
      </w:hyperlink>
      <w:r w:rsidR="002E1EF2" w:rsidRPr="00531983">
        <w:rPr>
          <w:rFonts w:ascii="Times New Roman" w:hAnsi="Times New Roman" w:cs="Times New Roman"/>
          <w:color w:val="222222"/>
          <w:sz w:val="20"/>
          <w:szCs w:val="20"/>
        </w:rPr>
        <w:t> </w:t>
      </w:r>
      <w:r w:rsidR="002E1EF2" w:rsidRPr="00531983">
        <w:rPr>
          <w:rStyle w:val="HTMLCite"/>
          <w:rFonts w:ascii="Times New Roman" w:hAnsi="Times New Roman" w:cs="Times New Roman"/>
          <w:i w:val="0"/>
          <w:color w:val="222222"/>
          <w:sz w:val="20"/>
          <w:szCs w:val="20"/>
        </w:rPr>
        <w:t>TR Fears; CC Bird; D Guerry; et al. (2002). "Average midrange ultraviolet radiation flux and time outdoors predict melanoma risk". Cancer Res. </w:t>
      </w:r>
      <w:r w:rsidR="002E1EF2" w:rsidRPr="00531983">
        <w:rPr>
          <w:rStyle w:val="HTMLCite"/>
          <w:rFonts w:ascii="Times New Roman" w:hAnsi="Times New Roman" w:cs="Times New Roman"/>
          <w:b/>
          <w:bCs/>
          <w:i w:val="0"/>
          <w:color w:val="222222"/>
          <w:sz w:val="20"/>
          <w:szCs w:val="20"/>
        </w:rPr>
        <w:t>62</w:t>
      </w:r>
      <w:r w:rsidR="002E1EF2" w:rsidRPr="00531983">
        <w:rPr>
          <w:rStyle w:val="HTMLCite"/>
          <w:rFonts w:ascii="Times New Roman" w:hAnsi="Times New Roman" w:cs="Times New Roman"/>
          <w:i w:val="0"/>
          <w:color w:val="222222"/>
          <w:sz w:val="20"/>
          <w:szCs w:val="20"/>
        </w:rPr>
        <w:t> (14): 3992–6. </w:t>
      </w:r>
      <w:hyperlink r:id="rId362" w:tooltip="PubMed Identifier" w:history="1">
        <w:r w:rsidR="002E1EF2" w:rsidRPr="00531983">
          <w:rPr>
            <w:rStyle w:val="Hyperlink"/>
            <w:rFonts w:ascii="Times New Roman" w:hAnsi="Times New Roman" w:cs="Times New Roman"/>
            <w:iCs/>
            <w:color w:val="0B0080"/>
            <w:sz w:val="20"/>
            <w:szCs w:val="20"/>
            <w:u w:val="none"/>
          </w:rPr>
          <w:t>PMID</w:t>
        </w:r>
      </w:hyperlink>
      <w:r w:rsidR="002E1EF2" w:rsidRPr="00531983">
        <w:rPr>
          <w:rStyle w:val="HTMLCite"/>
          <w:rFonts w:ascii="Times New Roman" w:hAnsi="Times New Roman" w:cs="Times New Roman"/>
          <w:i w:val="0"/>
          <w:color w:val="222222"/>
          <w:sz w:val="20"/>
          <w:szCs w:val="20"/>
        </w:rPr>
        <w:t> </w:t>
      </w:r>
      <w:hyperlink r:id="rId363" w:history="1">
        <w:r w:rsidR="002E1EF2" w:rsidRPr="00531983">
          <w:rPr>
            <w:rStyle w:val="Hyperlink"/>
            <w:rFonts w:ascii="Times New Roman" w:hAnsi="Times New Roman" w:cs="Times New Roman"/>
            <w:iCs/>
            <w:color w:val="663366"/>
            <w:sz w:val="20"/>
            <w:szCs w:val="20"/>
            <w:u w:val="none"/>
          </w:rPr>
          <w:t>12124332</w:t>
        </w:r>
      </w:hyperlink>
    </w:p>
    <w:p w:rsidR="002E1EF2" w:rsidRDefault="002E1EF2" w:rsidP="002E1EF2">
      <w:pPr>
        <w:rPr>
          <w:rFonts w:ascii="Arial" w:hAnsi="Arial" w:cs="Arial"/>
          <w:color w:val="222222"/>
          <w:sz w:val="15"/>
          <w:szCs w:val="15"/>
        </w:rPr>
      </w:pPr>
    </w:p>
    <w:p w:rsidR="002E1EF2" w:rsidRDefault="002E1EF2" w:rsidP="002E1EF2">
      <w:pPr>
        <w:rPr>
          <w:rFonts w:ascii="Algerian" w:hAnsi="Algerian"/>
          <w:color w:val="FF0000"/>
          <w:sz w:val="32"/>
          <w:szCs w:val="32"/>
        </w:rPr>
      </w:pPr>
    </w:p>
    <w:p w:rsidR="002E1EF2" w:rsidRDefault="002E1EF2" w:rsidP="002E1EF2">
      <w:pPr>
        <w:rPr>
          <w:rFonts w:ascii="Algerian" w:hAnsi="Algerian"/>
          <w:color w:val="FF0000"/>
          <w:sz w:val="32"/>
          <w:szCs w:val="32"/>
        </w:rPr>
      </w:pPr>
    </w:p>
    <w:p w:rsidR="002E1EF2" w:rsidRPr="00474E32" w:rsidRDefault="002E1EF2" w:rsidP="002E1EF2">
      <w:pPr>
        <w:rPr>
          <w:rFonts w:ascii="Algerian" w:hAnsi="Algerian"/>
          <w:color w:val="FF0000"/>
          <w:sz w:val="32"/>
          <w:szCs w:val="32"/>
        </w:rPr>
      </w:pPr>
    </w:p>
    <w:p w:rsidR="002E1EF2" w:rsidRDefault="002E1EF2" w:rsidP="002E1EF2">
      <w:pPr>
        <w:spacing w:after="0" w:line="240" w:lineRule="auto"/>
        <w:jc w:val="both"/>
        <w:rPr>
          <w:rFonts w:ascii="Times New Roman" w:eastAsia="Times New Roman" w:hAnsi="Times New Roman" w:cs="Times New Roman"/>
          <w:sz w:val="20"/>
          <w:szCs w:val="20"/>
        </w:rPr>
      </w:pPr>
    </w:p>
    <w:p w:rsidR="002E1EF2" w:rsidRDefault="002E1EF2" w:rsidP="002E1EF2">
      <w:pPr>
        <w:spacing w:after="0" w:line="240" w:lineRule="auto"/>
        <w:jc w:val="both"/>
        <w:rPr>
          <w:rFonts w:ascii="Times New Roman" w:eastAsia="Times New Roman" w:hAnsi="Times New Roman" w:cs="Times New Roman"/>
          <w:sz w:val="20"/>
          <w:szCs w:val="20"/>
        </w:rPr>
      </w:pPr>
    </w:p>
    <w:p w:rsidR="002E1EF2" w:rsidRDefault="002E1EF2" w:rsidP="002E1EF2">
      <w:pPr>
        <w:spacing w:after="0" w:line="240" w:lineRule="auto"/>
        <w:jc w:val="both"/>
        <w:rPr>
          <w:rFonts w:ascii="Times New Roman" w:eastAsia="Times New Roman" w:hAnsi="Times New Roman" w:cs="Times New Roman"/>
          <w:sz w:val="20"/>
          <w:szCs w:val="20"/>
        </w:rPr>
      </w:pPr>
    </w:p>
    <w:p w:rsidR="002E1EF2" w:rsidRDefault="002E1EF2" w:rsidP="002E1EF2">
      <w:pPr>
        <w:spacing w:after="0" w:line="240" w:lineRule="auto"/>
        <w:jc w:val="both"/>
        <w:rPr>
          <w:rFonts w:ascii="Times New Roman" w:eastAsia="Times New Roman" w:hAnsi="Times New Roman" w:cs="Times New Roman"/>
          <w:sz w:val="20"/>
          <w:szCs w:val="20"/>
        </w:rPr>
      </w:pPr>
    </w:p>
    <w:p w:rsidR="00531983" w:rsidRDefault="00531983">
      <w:pPr>
        <w:rPr>
          <w:rFonts w:cstheme="minorHAnsi"/>
          <w:sz w:val="28"/>
          <w:szCs w:val="28"/>
        </w:rPr>
      </w:pPr>
      <w:r>
        <w:rPr>
          <w:rFonts w:cstheme="minorHAnsi"/>
          <w:sz w:val="28"/>
          <w:szCs w:val="28"/>
        </w:rPr>
        <w:br w:type="page"/>
      </w:r>
    </w:p>
    <w:p w:rsidR="002E1EF2" w:rsidRPr="00531983" w:rsidRDefault="002E1EF2" w:rsidP="002E1EF2">
      <w:pPr>
        <w:jc w:val="center"/>
        <w:rPr>
          <w:rFonts w:ascii="Times New Roman" w:hAnsi="Times New Roman" w:cs="Times New Roman"/>
          <w:b/>
          <w:sz w:val="24"/>
          <w:szCs w:val="28"/>
        </w:rPr>
      </w:pPr>
      <w:r w:rsidRPr="00531983">
        <w:rPr>
          <w:rFonts w:ascii="Times New Roman" w:hAnsi="Times New Roman" w:cs="Times New Roman"/>
          <w:b/>
          <w:sz w:val="24"/>
          <w:szCs w:val="28"/>
        </w:rPr>
        <w:lastRenderedPageBreak/>
        <w:t>DEFINING DESERTIFICATION</w:t>
      </w:r>
    </w:p>
    <w:p w:rsidR="002E1EF2" w:rsidRPr="00531983" w:rsidRDefault="00531983" w:rsidP="00531983">
      <w:pPr>
        <w:pStyle w:val="NoSpacing"/>
        <w:rPr>
          <w:b/>
        </w:rPr>
      </w:pPr>
      <w:r w:rsidRPr="00531983">
        <w:rPr>
          <w:b/>
        </w:rPr>
        <w:t>Shitanshu Shekhar Jha</w:t>
      </w:r>
    </w:p>
    <w:p w:rsidR="00531983" w:rsidRDefault="00531983" w:rsidP="00531983">
      <w:pPr>
        <w:pStyle w:val="NoSpacing"/>
      </w:pPr>
      <w:r>
        <w:t>Student EWM</w:t>
      </w:r>
    </w:p>
    <w:p w:rsidR="00531983" w:rsidRPr="008E7545" w:rsidRDefault="00531983" w:rsidP="00531983">
      <w:pPr>
        <w:pStyle w:val="NoSpacing"/>
        <w:rPr>
          <w:sz w:val="16"/>
        </w:rPr>
      </w:pPr>
    </w:p>
    <w:p w:rsidR="002E1EF2" w:rsidRPr="00531983" w:rsidRDefault="002E1EF2" w:rsidP="002E1EF2">
      <w:pPr>
        <w:rPr>
          <w:rFonts w:ascii="Times New Roman" w:hAnsi="Times New Roman" w:cs="Times New Roman"/>
          <w:b/>
          <w:sz w:val="24"/>
          <w:szCs w:val="24"/>
        </w:rPr>
      </w:pPr>
      <w:r w:rsidRPr="00531983">
        <w:rPr>
          <w:rFonts w:ascii="Times New Roman" w:hAnsi="Times New Roman" w:cs="Times New Roman"/>
          <w:b/>
          <w:sz w:val="24"/>
          <w:szCs w:val="24"/>
        </w:rPr>
        <w:t xml:space="preserve">ABSTRACT </w:t>
      </w:r>
    </w:p>
    <w:p w:rsidR="002E1EF2" w:rsidRPr="008E7545"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8E7545">
        <w:rPr>
          <w:rFonts w:ascii="Times New Roman" w:eastAsia="Calibri" w:hAnsi="Times New Roman" w:cs="Times New Roman"/>
          <w:color w:val="000000"/>
          <w:sz w:val="20"/>
          <w:szCs w:val="20"/>
        </w:rPr>
        <w:t>The concept of desertification was introduced in the late forties to designate a number of ecological degradation processes in tropical Africa, in particulate the progressive transformation of tropical forests in even drier ecosystem. Since, then the word has received a number of other meanings, some of the contradictory, most of them ambiguous.</w:t>
      </w:r>
    </w:p>
    <w:p w:rsidR="002E1EF2"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8E7545">
        <w:rPr>
          <w:rFonts w:ascii="Times New Roman" w:eastAsia="Calibri" w:hAnsi="Times New Roman" w:cs="Times New Roman"/>
          <w:color w:val="000000"/>
          <w:sz w:val="20"/>
          <w:szCs w:val="20"/>
        </w:rPr>
        <w:t>This paper reviews the historical developments that lead to the introduction of the concept of desertification, sum arises some of the reasons why this issue is so controversial and suggests specific elements that should be incorporated in the definition of the concept. The point is made that each people of the concept should probably design a definition for his or her own use, depending on the goal, among other things.</w:t>
      </w:r>
    </w:p>
    <w:p w:rsidR="002E1EF2" w:rsidRPr="008E7545"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p>
    <w:p w:rsidR="002E1EF2" w:rsidRPr="008E7545" w:rsidRDefault="002E1EF2" w:rsidP="002E1EF2">
      <w:pPr>
        <w:autoSpaceDE w:val="0"/>
        <w:autoSpaceDN w:val="0"/>
        <w:adjustRightInd w:val="0"/>
        <w:spacing w:after="0" w:line="240" w:lineRule="auto"/>
        <w:jc w:val="both"/>
        <w:rPr>
          <w:rFonts w:ascii="Times New Roman" w:eastAsia="Calibri" w:hAnsi="Times New Roman" w:cs="Times New Roman"/>
          <w:color w:val="000000"/>
          <w:sz w:val="20"/>
          <w:szCs w:val="20"/>
        </w:rPr>
      </w:pPr>
      <w:r w:rsidRPr="008E7545">
        <w:rPr>
          <w:rFonts w:ascii="Times New Roman" w:eastAsia="Calibri" w:hAnsi="Times New Roman" w:cs="Times New Roman"/>
          <w:color w:val="000000"/>
          <w:sz w:val="20"/>
          <w:szCs w:val="20"/>
        </w:rPr>
        <w:t xml:space="preserve"> Even a short look at the literature will show that the term desertification has been accepted from the various scientific communities and that it has received a number of contradictory definitions and meanings. It is therefore difficult to start talking about desertification without bias. The first section below will nevertheless attempt such an approach. In the second section, I will describe briefly how this term came about and how its meaning evolved in time. In the third section, I will present sample published definition as different and contradictory as possible, to show the extent of the confusion, and in the fourth section I will try to rationalize these contradictions, with view to identify the basic element that should be included in a definition for it to be both unambiguous and useful.</w:t>
      </w:r>
    </w:p>
    <w:p w:rsidR="002E1EF2" w:rsidRPr="00C6261C" w:rsidRDefault="002E1EF2" w:rsidP="002E1EF2">
      <w:pPr>
        <w:pStyle w:val="ListParagraph"/>
        <w:ind w:left="0"/>
        <w:rPr>
          <w:rFonts w:cstheme="minorHAnsi"/>
        </w:rPr>
      </w:pPr>
    </w:p>
    <w:p w:rsidR="002E1EF2" w:rsidRPr="00531983" w:rsidRDefault="00531983" w:rsidP="002E1EF2">
      <w:pPr>
        <w:pStyle w:val="ListParagraph"/>
        <w:numPr>
          <w:ilvl w:val="0"/>
          <w:numId w:val="48"/>
        </w:numPr>
        <w:ind w:left="0"/>
        <w:rPr>
          <w:rFonts w:ascii="Times New Roman" w:hAnsi="Times New Roman" w:cs="Times New Roman"/>
          <w:b/>
          <w:sz w:val="24"/>
          <w:szCs w:val="40"/>
        </w:rPr>
      </w:pPr>
      <w:r w:rsidRPr="00531983">
        <w:rPr>
          <w:rFonts w:ascii="Times New Roman" w:hAnsi="Times New Roman" w:cs="Times New Roman"/>
          <w:b/>
          <w:sz w:val="24"/>
          <w:szCs w:val="40"/>
        </w:rPr>
        <w:t>NEUTRAL APPROACH –</w:t>
      </w:r>
    </w:p>
    <w:p w:rsidR="002E1EF2" w:rsidRPr="00531983" w:rsidRDefault="002E1EF2" w:rsidP="00531983">
      <w:pPr>
        <w:pStyle w:val="ListParagraph"/>
        <w:ind w:left="0"/>
        <w:jc w:val="both"/>
        <w:rPr>
          <w:rFonts w:ascii="Times New Roman" w:hAnsi="Times New Roman" w:cs="Times New Roman"/>
          <w:sz w:val="20"/>
          <w:szCs w:val="20"/>
        </w:rPr>
      </w:pPr>
      <w:r w:rsidRPr="00531983">
        <w:rPr>
          <w:rFonts w:ascii="Times New Roman" w:hAnsi="Times New Roman" w:cs="Times New Roman"/>
          <w:sz w:val="20"/>
          <w:szCs w:val="20"/>
        </w:rPr>
        <w:t>One way to try to define desertification is as an unbiased way as possible to look at the etymology of the word. Desertification is composed of “desert” and “fiction” a suffix, also used in many other words like electrification. Usually this suffix means the making of, the production of something. Then a first definition of desertification could be “the making of the desert” or “the production of desert condition”.</w:t>
      </w:r>
    </w:p>
    <w:p w:rsidR="002E1EF2" w:rsidRPr="00531983" w:rsidRDefault="002E1EF2" w:rsidP="00531983">
      <w:pPr>
        <w:pStyle w:val="ListParagraph"/>
        <w:ind w:left="0"/>
        <w:jc w:val="both"/>
        <w:rPr>
          <w:rFonts w:ascii="Times New Roman" w:hAnsi="Times New Roman" w:cs="Times New Roman"/>
          <w:sz w:val="20"/>
          <w:szCs w:val="20"/>
        </w:rPr>
      </w:pPr>
      <w:r w:rsidRPr="00531983">
        <w:rPr>
          <w:rFonts w:ascii="Times New Roman" w:hAnsi="Times New Roman" w:cs="Times New Roman"/>
          <w:sz w:val="20"/>
          <w:szCs w:val="20"/>
        </w:rPr>
        <w:t>The National center for atmospheric research is operated by the university corporation for atmospheric research and sponsored by the national science foundation. This approach seems simple enough, but it has merely displaced the main problem, which is now to clarify what a desert is! Of course every scientific discipline has its own definition of what a desert is, but for most standard directories the verb ‘to desert’ means to abandon, the adjective ‘desert’ describe an uninhabited region and the noun ‘desert’ refers to a bare or water less land.</w:t>
      </w:r>
    </w:p>
    <w:p w:rsidR="002E1EF2" w:rsidRPr="00531983" w:rsidRDefault="002E1EF2" w:rsidP="00531983">
      <w:pPr>
        <w:pStyle w:val="ListParagraph"/>
        <w:ind w:left="0"/>
        <w:jc w:val="both"/>
        <w:rPr>
          <w:rFonts w:ascii="Times New Roman" w:hAnsi="Times New Roman" w:cs="Times New Roman"/>
          <w:sz w:val="20"/>
          <w:szCs w:val="20"/>
        </w:rPr>
      </w:pPr>
      <w:r w:rsidRPr="00531983">
        <w:rPr>
          <w:rFonts w:ascii="Times New Roman" w:hAnsi="Times New Roman" w:cs="Times New Roman"/>
          <w:sz w:val="20"/>
          <w:szCs w:val="20"/>
        </w:rPr>
        <w:t>If we accept this meaning, desertification becomes the creation or maintenance of barren or waterless region. Whether this particular approach or even used in the past in another question: I am just suggesting that this might be a starting point in our investigations of the published definition of desertification. Because it does not refer to any particular discipline, it should be agreeable to most interested researchers, at least as a starting point.</w:t>
      </w:r>
    </w:p>
    <w:p w:rsidR="002E1EF2" w:rsidRPr="00C6261C" w:rsidRDefault="002E1EF2" w:rsidP="002E1EF2">
      <w:pPr>
        <w:pStyle w:val="ListParagraph"/>
        <w:ind w:left="0"/>
        <w:rPr>
          <w:rFonts w:cstheme="minorHAnsi"/>
        </w:rPr>
      </w:pPr>
    </w:p>
    <w:p w:rsidR="00531983" w:rsidRDefault="00531983" w:rsidP="00531983">
      <w:pPr>
        <w:pStyle w:val="ListParagraph"/>
        <w:numPr>
          <w:ilvl w:val="0"/>
          <w:numId w:val="48"/>
        </w:numPr>
        <w:ind w:left="0"/>
        <w:rPr>
          <w:rFonts w:ascii="Times New Roman" w:hAnsi="Times New Roman" w:cs="Times New Roman"/>
          <w:sz w:val="20"/>
          <w:szCs w:val="20"/>
        </w:rPr>
      </w:pPr>
      <w:r w:rsidRPr="00531983">
        <w:rPr>
          <w:rFonts w:ascii="Times New Roman" w:hAnsi="Times New Roman" w:cs="Times New Roman"/>
          <w:b/>
          <w:sz w:val="24"/>
          <w:szCs w:val="24"/>
        </w:rPr>
        <w:t>HISTORICAL BACKGROUND –</w:t>
      </w:r>
    </w:p>
    <w:p w:rsidR="002E1EF2" w:rsidRPr="00531983" w:rsidRDefault="002E1EF2" w:rsidP="00C46BC2">
      <w:pPr>
        <w:pStyle w:val="ListParagraph"/>
        <w:ind w:left="0"/>
        <w:jc w:val="both"/>
        <w:rPr>
          <w:rFonts w:ascii="Times New Roman" w:hAnsi="Times New Roman" w:cs="Times New Roman"/>
          <w:sz w:val="20"/>
          <w:szCs w:val="20"/>
        </w:rPr>
      </w:pPr>
      <w:r w:rsidRPr="00531983">
        <w:rPr>
          <w:rFonts w:cstheme="minorHAnsi"/>
        </w:rPr>
        <w:br/>
      </w:r>
      <w:r w:rsidRPr="00531983">
        <w:rPr>
          <w:rFonts w:ascii="Times New Roman" w:hAnsi="Times New Roman" w:cs="Times New Roman"/>
          <w:sz w:val="20"/>
          <w:szCs w:val="20"/>
        </w:rPr>
        <w:t>Environment degradation in arid and semi-arid regions is a very old problem for human civilizations. People have been living in the drier regions of the word. Archaeologists have found evidence of Neolithic culture living in the Sahara regions, and historians have documente</w:t>
      </w:r>
      <w:r w:rsidR="00C46BC2">
        <w:rPr>
          <w:rFonts w:ascii="Times New Roman" w:hAnsi="Times New Roman" w:cs="Times New Roman"/>
          <w:sz w:val="20"/>
          <w:szCs w:val="20"/>
        </w:rPr>
        <w:t>d and other early civilization.</w:t>
      </w:r>
      <w:r w:rsidR="00C46BC2" w:rsidRPr="00531983">
        <w:rPr>
          <w:rFonts w:ascii="Times New Roman" w:hAnsi="Times New Roman" w:cs="Times New Roman"/>
          <w:sz w:val="20"/>
          <w:szCs w:val="20"/>
        </w:rPr>
        <w:t xml:space="preserve"> In</w:t>
      </w:r>
      <w:r w:rsidRPr="00531983">
        <w:rPr>
          <w:rFonts w:ascii="Times New Roman" w:hAnsi="Times New Roman" w:cs="Times New Roman"/>
          <w:sz w:val="20"/>
          <w:szCs w:val="20"/>
        </w:rPr>
        <w:t xml:space="preserve"> this section, I will concentrate on the 20</w:t>
      </w:r>
      <w:r w:rsidRPr="00531983">
        <w:rPr>
          <w:rFonts w:ascii="Times New Roman" w:hAnsi="Times New Roman" w:cs="Times New Roman"/>
          <w:sz w:val="20"/>
          <w:szCs w:val="20"/>
          <w:vertAlign w:val="superscript"/>
        </w:rPr>
        <w:t>th</w:t>
      </w:r>
      <w:r w:rsidRPr="00531983">
        <w:rPr>
          <w:rFonts w:ascii="Times New Roman" w:hAnsi="Times New Roman" w:cs="Times New Roman"/>
          <w:sz w:val="20"/>
          <w:szCs w:val="20"/>
        </w:rPr>
        <w:t xml:space="preserve"> century (because this is the most relevant period of our purpose), by identifying some of the events which could be thought of as benchmarks in the development and evolution of the concept of desertification. This list may not be complete; it is just an attempt to </w:t>
      </w:r>
      <w:r w:rsidR="00C46BC2" w:rsidRPr="00531983">
        <w:rPr>
          <w:rFonts w:ascii="Times New Roman" w:hAnsi="Times New Roman" w:cs="Times New Roman"/>
          <w:sz w:val="20"/>
          <w:szCs w:val="20"/>
        </w:rPr>
        <w:t>identify</w:t>
      </w:r>
      <w:r w:rsidRPr="00531983">
        <w:rPr>
          <w:rFonts w:ascii="Times New Roman" w:hAnsi="Times New Roman" w:cs="Times New Roman"/>
          <w:sz w:val="20"/>
          <w:szCs w:val="20"/>
        </w:rPr>
        <w:t xml:space="preserve"> key events that may have shaped our current perception of this concept.</w:t>
      </w:r>
      <w:r w:rsidRPr="00531983">
        <w:rPr>
          <w:rFonts w:ascii="Times New Roman" w:hAnsi="Times New Roman" w:cs="Times New Roman"/>
          <w:sz w:val="20"/>
          <w:szCs w:val="20"/>
        </w:rPr>
        <w:br/>
      </w:r>
      <w:proofErr w:type="gramStart"/>
      <w:r w:rsidRPr="00531983">
        <w:rPr>
          <w:rFonts w:ascii="Times New Roman" w:hAnsi="Times New Roman" w:cs="Times New Roman"/>
          <w:sz w:val="20"/>
          <w:szCs w:val="20"/>
        </w:rPr>
        <w:t>the</w:t>
      </w:r>
      <w:proofErr w:type="gramEnd"/>
      <w:r w:rsidRPr="00531983">
        <w:rPr>
          <w:rFonts w:ascii="Times New Roman" w:hAnsi="Times New Roman" w:cs="Times New Roman"/>
          <w:sz w:val="20"/>
          <w:szCs w:val="20"/>
        </w:rPr>
        <w:t xml:space="preserve"> first decade of this century witnessed severe drought on both northern and southern Africa, as evidenced by some documents as barber(1910), or the interim report of the sout</w:t>
      </w:r>
      <w:r w:rsidR="00C46BC2">
        <w:rPr>
          <w:rFonts w:ascii="Times New Roman" w:hAnsi="Times New Roman" w:cs="Times New Roman"/>
          <w:sz w:val="20"/>
          <w:szCs w:val="20"/>
        </w:rPr>
        <w:t>h African drought investigation</w:t>
      </w:r>
      <w:r w:rsidR="00C46BC2" w:rsidRPr="00531983">
        <w:rPr>
          <w:rFonts w:ascii="Times New Roman" w:hAnsi="Times New Roman" w:cs="Times New Roman"/>
          <w:sz w:val="20"/>
          <w:szCs w:val="20"/>
        </w:rPr>
        <w:t xml:space="preserve"> commission</w:t>
      </w:r>
      <w:r w:rsidRPr="00531983">
        <w:rPr>
          <w:rFonts w:ascii="Times New Roman" w:hAnsi="Times New Roman" w:cs="Times New Roman"/>
          <w:sz w:val="20"/>
          <w:szCs w:val="20"/>
        </w:rPr>
        <w:t xml:space="preserve">(1977). </w:t>
      </w:r>
      <w:proofErr w:type="gramStart"/>
      <w:r w:rsidRPr="00531983">
        <w:rPr>
          <w:rFonts w:ascii="Times New Roman" w:hAnsi="Times New Roman" w:cs="Times New Roman"/>
          <w:sz w:val="20"/>
          <w:szCs w:val="20"/>
        </w:rPr>
        <w:t>Other catastrophic events that have attracted much attention w 1978, stabbing, 1935).ere the dust bowl in the united states, in early thirties and perceived expansion of the Sahara.</w:t>
      </w:r>
      <w:proofErr w:type="gramEnd"/>
      <w:r w:rsidRPr="00531983">
        <w:rPr>
          <w:rFonts w:ascii="Times New Roman" w:hAnsi="Times New Roman" w:cs="Times New Roman"/>
          <w:sz w:val="20"/>
          <w:szCs w:val="20"/>
        </w:rPr>
        <w:t xml:space="preserve"> (</w:t>
      </w:r>
      <w:proofErr w:type="gramStart"/>
      <w:r w:rsidRPr="00531983">
        <w:rPr>
          <w:rFonts w:ascii="Times New Roman" w:hAnsi="Times New Roman" w:cs="Times New Roman"/>
          <w:sz w:val="20"/>
          <w:szCs w:val="20"/>
        </w:rPr>
        <w:t>e.g</w:t>
      </w:r>
      <w:proofErr w:type="gramEnd"/>
      <w:r w:rsidRPr="00531983">
        <w:rPr>
          <w:rFonts w:ascii="Times New Roman" w:hAnsi="Times New Roman" w:cs="Times New Roman"/>
          <w:sz w:val="20"/>
          <w:szCs w:val="20"/>
        </w:rPr>
        <w:t>. lockeretz)</w:t>
      </w:r>
    </w:p>
    <w:p w:rsidR="002E1EF2" w:rsidRPr="00C46BC2" w:rsidRDefault="002E1EF2" w:rsidP="00C46BC2">
      <w:pPr>
        <w:jc w:val="both"/>
        <w:rPr>
          <w:rFonts w:ascii="Times New Roman" w:hAnsi="Times New Roman" w:cs="Times New Roman"/>
          <w:sz w:val="20"/>
          <w:szCs w:val="20"/>
        </w:rPr>
      </w:pPr>
      <w:r w:rsidRPr="00531983">
        <w:rPr>
          <w:rFonts w:ascii="Times New Roman" w:hAnsi="Times New Roman" w:cs="Times New Roman"/>
          <w:sz w:val="20"/>
          <w:szCs w:val="20"/>
        </w:rPr>
        <w:lastRenderedPageBreak/>
        <w:t>During the 1960s, the rainfall, levels, and the timing and duration of the rainy season in the Sahel started to shift and resulted in very severe drought condition that became clearly identifiable in 1968. This drought was the focus of attention for a number of years in the early and mid 70’s. Somehow, the connection with desertification was made because of the environmental degradation, but also because a wider concept than drought was required to describe the multiple aspects of the problem. In parallel to this, a rising interest in environmental conservation and quality of life become evident in developed world. This movement eventually leads to the holding of Stockholm conference on the environment in 1972 and the creation of the united Nation environmental programs (UNEP). That some year was a very unusual climatic year for many regions of the earth; EL-Nino event, couple with over fishing, almost destroyed the Peruvian fisheries industry; drought, floods and other ‘natural disasters’ occurred in many parts of the world. The first oil crisis compounded the problem and may also have provided the first acute example of the limitation associate</w:t>
      </w:r>
      <w:r w:rsidR="00C46BC2">
        <w:rPr>
          <w:rFonts w:ascii="Times New Roman" w:hAnsi="Times New Roman" w:cs="Times New Roman"/>
          <w:sz w:val="20"/>
          <w:szCs w:val="20"/>
        </w:rPr>
        <w:t>d with non-renewable resources.</w:t>
      </w:r>
    </w:p>
    <w:p w:rsidR="002E1EF2" w:rsidRPr="00C46BC2" w:rsidRDefault="003A2D73" w:rsidP="00C46BC2">
      <w:pPr>
        <w:pStyle w:val="ListParagraph"/>
        <w:numPr>
          <w:ilvl w:val="0"/>
          <w:numId w:val="48"/>
        </w:numPr>
        <w:ind w:left="0"/>
        <w:jc w:val="both"/>
        <w:rPr>
          <w:rFonts w:ascii="Times New Roman" w:hAnsi="Times New Roman" w:cs="Times New Roman"/>
          <w:sz w:val="20"/>
          <w:szCs w:val="20"/>
        </w:rPr>
      </w:pPr>
      <w:r>
        <w:rPr>
          <w:rFonts w:ascii="Times New Roman" w:hAnsi="Times New Roman" w:cs="Times New Roman"/>
          <w:b/>
          <w:sz w:val="24"/>
          <w:szCs w:val="24"/>
        </w:rPr>
        <w:t>GETTING</w:t>
      </w:r>
      <w:bookmarkStart w:id="13" w:name="_GoBack"/>
      <w:bookmarkEnd w:id="13"/>
      <w:r w:rsidR="00531983" w:rsidRPr="00531983">
        <w:rPr>
          <w:rFonts w:ascii="Times New Roman" w:hAnsi="Times New Roman" w:cs="Times New Roman"/>
          <w:b/>
          <w:sz w:val="24"/>
          <w:szCs w:val="24"/>
        </w:rPr>
        <w:t xml:space="preserve">CONFUSED </w:t>
      </w:r>
      <w:r w:rsidR="00531983">
        <w:rPr>
          <w:rFonts w:ascii="Times New Roman" w:hAnsi="Times New Roman" w:cs="Times New Roman"/>
          <w:b/>
          <w:sz w:val="24"/>
          <w:szCs w:val="24"/>
        </w:rPr>
        <w:t>–</w:t>
      </w:r>
      <w:r w:rsidR="002E1EF2" w:rsidRPr="00C46BC2">
        <w:rPr>
          <w:rFonts w:cstheme="minorHAnsi"/>
        </w:rPr>
        <w:br/>
      </w:r>
      <w:r w:rsidR="002E1EF2" w:rsidRPr="00C46BC2">
        <w:rPr>
          <w:rFonts w:ascii="Times New Roman" w:hAnsi="Times New Roman" w:cs="Times New Roman"/>
          <w:sz w:val="20"/>
          <w:szCs w:val="20"/>
        </w:rPr>
        <w:t>with that background, let us investigate why desertification is a controversial issue, what are debated questions and why this is important. For a starter, one must realize that desertification is by far not the only word used in the literature to describe environmental degradation in arid regions. In fact, a number of words have been proposed and use for this purpose. Again, limiting myself to the 20</w:t>
      </w:r>
      <w:r w:rsidR="002E1EF2" w:rsidRPr="00C46BC2">
        <w:rPr>
          <w:rFonts w:ascii="Times New Roman" w:hAnsi="Times New Roman" w:cs="Times New Roman"/>
          <w:sz w:val="20"/>
          <w:szCs w:val="20"/>
          <w:vertAlign w:val="superscript"/>
        </w:rPr>
        <w:t>th</w:t>
      </w:r>
      <w:r w:rsidR="002E1EF2" w:rsidRPr="00C46BC2">
        <w:rPr>
          <w:rFonts w:ascii="Times New Roman" w:hAnsi="Times New Roman" w:cs="Times New Roman"/>
          <w:sz w:val="20"/>
          <w:szCs w:val="20"/>
        </w:rPr>
        <w:t xml:space="preserve"> century, the first word I found in the published literature was ‘dessication’, used by Hubert (1917, 1920), Schwartz (1919), and Chudeau (1921). These authors referred specifically to what they climate, particularly in the margins of the Sahara. In 1947, Aubreville introduced the term ‘bovalization’, followed in 1949, by desertification. Some ten years later, Le Houerou (1959), recognizing that the word desertification was being used to describe ecological degradation in any kind of environment including tropical forests, invented the word ‘desertization’ to refer specifically to semi-deserted areas bordering actual deserts.</w:t>
      </w:r>
      <w:r w:rsidR="002E1EF2" w:rsidRPr="00C46BC2">
        <w:rPr>
          <w:rFonts w:ascii="Times New Roman" w:hAnsi="Times New Roman" w:cs="Times New Roman"/>
          <w:sz w:val="20"/>
          <w:szCs w:val="20"/>
        </w:rPr>
        <w:br/>
        <w:t xml:space="preserve">Finally, some authors and organization have even gone as far as creating words to describe the reversal of the desertification process: UNEP organized, in 1975, a conference on </w:t>
      </w:r>
      <w:proofErr w:type="gramStart"/>
      <w:r w:rsidR="002E1EF2" w:rsidRPr="00C46BC2">
        <w:rPr>
          <w:rFonts w:ascii="Times New Roman" w:hAnsi="Times New Roman" w:cs="Times New Roman"/>
          <w:sz w:val="20"/>
          <w:szCs w:val="20"/>
        </w:rPr>
        <w:t>‘ de</w:t>
      </w:r>
      <w:proofErr w:type="gramEnd"/>
      <w:r w:rsidR="002E1EF2" w:rsidRPr="00C46BC2">
        <w:rPr>
          <w:rFonts w:ascii="Times New Roman" w:hAnsi="Times New Roman" w:cs="Times New Roman"/>
          <w:sz w:val="20"/>
          <w:szCs w:val="20"/>
        </w:rPr>
        <w:t>- desertization’ in Iran, and Wilson(1976) used the term ‘ossification’. On the other hand, other authors have been concerned by the disappearance of pristine desert environments, as Nowinson (1972) explains, due to degradation from tourism and in particular four wheel drive vehicles driving off-road, so while many are concerned about the advance of the desert, others believe deserts are being transformed in wasteland. It is interesting to note that those worded p not quite occur at random: there is some kind of progression. In the early part of the century, the concern was mainly with expanding deserts, especially at the southern border of the Sahara. Later on, emphasis was progressively on the degradation of the otherwise non-deserted region from within, rather than on an invasion from outside.</w:t>
      </w:r>
      <w:r w:rsidR="00C46BC2">
        <w:rPr>
          <w:rFonts w:ascii="Times New Roman" w:hAnsi="Times New Roman" w:cs="Times New Roman"/>
          <w:sz w:val="20"/>
          <w:szCs w:val="20"/>
        </w:rPr>
        <w:t xml:space="preserve"> </w:t>
      </w:r>
      <w:r w:rsidR="002E1EF2" w:rsidRPr="00C46BC2">
        <w:rPr>
          <w:rFonts w:ascii="Times New Roman" w:hAnsi="Times New Roman" w:cs="Times New Roman"/>
          <w:sz w:val="20"/>
          <w:szCs w:val="20"/>
        </w:rPr>
        <w:t>Clearly, there would be no particular problem with these words and expression if they were synonymous. The fact is, however, that each author insists that his word is different from lit not better all other and should not be confused with them. Moreover, different authors often assign different meanings to the same word. For evidence on this latter point, consider the following question.</w:t>
      </w:r>
    </w:p>
    <w:p w:rsidR="002E1EF2" w:rsidRPr="00531983" w:rsidRDefault="002E1EF2" w:rsidP="00531983">
      <w:pPr>
        <w:pStyle w:val="ListParagraph"/>
        <w:numPr>
          <w:ilvl w:val="0"/>
          <w:numId w:val="49"/>
        </w:numPr>
        <w:ind w:left="0"/>
        <w:jc w:val="both"/>
        <w:rPr>
          <w:rFonts w:ascii="Times New Roman" w:hAnsi="Times New Roman" w:cs="Times New Roman"/>
          <w:sz w:val="20"/>
          <w:szCs w:val="20"/>
        </w:rPr>
      </w:pPr>
      <w:r w:rsidRPr="00531983">
        <w:rPr>
          <w:rFonts w:ascii="Times New Roman" w:hAnsi="Times New Roman" w:cs="Times New Roman"/>
          <w:sz w:val="20"/>
          <w:szCs w:val="20"/>
        </w:rPr>
        <w:t>Desertification is the impoverishment of acid, semi-arid and some subhumid ecosystem by the impact of man’s activities. Desertification is the result of land abuse.</w:t>
      </w:r>
    </w:p>
    <w:p w:rsidR="002E1EF2" w:rsidRPr="00531983" w:rsidRDefault="002E1EF2" w:rsidP="00531983">
      <w:pPr>
        <w:pStyle w:val="ListParagraph"/>
        <w:numPr>
          <w:ilvl w:val="0"/>
          <w:numId w:val="49"/>
        </w:numPr>
        <w:ind w:left="0"/>
        <w:jc w:val="both"/>
        <w:rPr>
          <w:rFonts w:ascii="Times New Roman" w:hAnsi="Times New Roman" w:cs="Times New Roman"/>
          <w:sz w:val="20"/>
          <w:szCs w:val="20"/>
        </w:rPr>
      </w:pPr>
      <w:r w:rsidRPr="00531983">
        <w:rPr>
          <w:rFonts w:ascii="Times New Roman" w:hAnsi="Times New Roman" w:cs="Times New Roman"/>
          <w:sz w:val="20"/>
          <w:szCs w:val="20"/>
        </w:rPr>
        <w:t>Natural desert are widespread over the surface of the earth. Their extent fluctuated in the quaternary period but exhibited a general inclination to increase. This is the process of natural desertification of former meadows, prairies, steppes, and alluvial plains.</w:t>
      </w:r>
    </w:p>
    <w:p w:rsidR="002E1EF2" w:rsidRPr="00531983" w:rsidRDefault="002E1EF2" w:rsidP="00531983">
      <w:pPr>
        <w:pStyle w:val="ListParagraph"/>
        <w:numPr>
          <w:ilvl w:val="0"/>
          <w:numId w:val="49"/>
        </w:numPr>
        <w:ind w:left="0"/>
        <w:jc w:val="both"/>
        <w:rPr>
          <w:rFonts w:ascii="Times New Roman" w:hAnsi="Times New Roman" w:cs="Times New Roman"/>
          <w:sz w:val="20"/>
          <w:szCs w:val="20"/>
        </w:rPr>
      </w:pPr>
      <w:r w:rsidRPr="00531983">
        <w:rPr>
          <w:rFonts w:ascii="Times New Roman" w:hAnsi="Times New Roman" w:cs="Times New Roman"/>
          <w:sz w:val="20"/>
          <w:szCs w:val="20"/>
        </w:rPr>
        <w:t xml:space="preserve">‘Desertification’ is the diminution or destruction of the biological potential of the land and can lead ultimately to desert like conditions. It is an aspect of the widespred of ecosystem and has diminished or destroyed the biological potential of the land, </w:t>
      </w:r>
      <w:r w:rsidRPr="00531983">
        <w:rPr>
          <w:rFonts w:ascii="Times New Roman" w:hAnsi="Times New Roman" w:cs="Times New Roman"/>
          <w:sz w:val="20"/>
          <w:szCs w:val="20"/>
        </w:rPr>
        <w:br/>
        <w:t>i.e. plant and animal production, for multiple use purpose at a time when increased productivity is needed to support growing population in quest of development.</w:t>
      </w:r>
    </w:p>
    <w:p w:rsidR="002E1EF2" w:rsidRPr="00531983" w:rsidRDefault="002E1EF2" w:rsidP="00531983">
      <w:pPr>
        <w:pStyle w:val="ListParagraph"/>
        <w:ind w:left="0" w:hanging="720"/>
        <w:jc w:val="both"/>
        <w:rPr>
          <w:rFonts w:ascii="Times New Roman" w:hAnsi="Times New Roman" w:cs="Times New Roman"/>
          <w:sz w:val="20"/>
          <w:szCs w:val="20"/>
        </w:rPr>
      </w:pPr>
      <w:r w:rsidRPr="00531983">
        <w:rPr>
          <w:rFonts w:ascii="Times New Roman" w:hAnsi="Times New Roman" w:cs="Times New Roman"/>
          <w:sz w:val="20"/>
          <w:szCs w:val="20"/>
        </w:rPr>
        <w:t xml:space="preserve">         This latter definition is in fact the one given in the UN plan of action to combat desertification. Interestingly enough, the definition included in the draft plan of action, prepared before the conference, read as follows:</w:t>
      </w:r>
    </w:p>
    <w:p w:rsidR="002E1EF2" w:rsidRPr="00531983" w:rsidRDefault="002E1EF2" w:rsidP="00531983">
      <w:pPr>
        <w:pStyle w:val="ListParagraph"/>
        <w:ind w:left="0" w:hanging="720"/>
        <w:jc w:val="both"/>
        <w:rPr>
          <w:rFonts w:ascii="Times New Roman" w:hAnsi="Times New Roman" w:cs="Times New Roman"/>
          <w:sz w:val="20"/>
          <w:szCs w:val="20"/>
        </w:rPr>
      </w:pPr>
    </w:p>
    <w:p w:rsidR="002E1EF2" w:rsidRPr="00531983" w:rsidRDefault="002E1EF2" w:rsidP="00531983">
      <w:pPr>
        <w:pStyle w:val="ListParagraph"/>
        <w:numPr>
          <w:ilvl w:val="0"/>
          <w:numId w:val="47"/>
        </w:numPr>
        <w:ind w:left="0"/>
        <w:jc w:val="both"/>
        <w:rPr>
          <w:rFonts w:ascii="Times New Roman" w:hAnsi="Times New Roman" w:cs="Times New Roman"/>
          <w:sz w:val="20"/>
          <w:szCs w:val="20"/>
        </w:rPr>
      </w:pPr>
      <w:r w:rsidRPr="00531983">
        <w:rPr>
          <w:rFonts w:ascii="Times New Roman" w:hAnsi="Times New Roman" w:cs="Times New Roman"/>
          <w:sz w:val="20"/>
          <w:szCs w:val="20"/>
        </w:rPr>
        <w:t xml:space="preserve"> Let us move now from the definition of word to their intended meaning. For the clarity of the discussion, I will identify five specific areas of disagreement; reversibility, location.</w:t>
      </w:r>
    </w:p>
    <w:p w:rsidR="002E1EF2" w:rsidRPr="00531983" w:rsidRDefault="002E1EF2" w:rsidP="00531983">
      <w:pPr>
        <w:pStyle w:val="ListParagraph"/>
        <w:ind w:left="0"/>
        <w:jc w:val="both"/>
        <w:rPr>
          <w:rFonts w:ascii="Times New Roman" w:hAnsi="Times New Roman" w:cs="Times New Roman"/>
          <w:sz w:val="20"/>
          <w:szCs w:val="20"/>
        </w:rPr>
      </w:pPr>
    </w:p>
    <w:p w:rsidR="002E1EF2" w:rsidRPr="00531983" w:rsidRDefault="002E1EF2" w:rsidP="00531983">
      <w:pPr>
        <w:pStyle w:val="ListParagraph"/>
        <w:numPr>
          <w:ilvl w:val="0"/>
          <w:numId w:val="50"/>
        </w:numPr>
        <w:ind w:left="0"/>
        <w:jc w:val="both"/>
        <w:rPr>
          <w:rFonts w:ascii="Times New Roman" w:hAnsi="Times New Roman" w:cs="Times New Roman"/>
          <w:sz w:val="20"/>
          <w:szCs w:val="20"/>
        </w:rPr>
      </w:pPr>
      <w:r w:rsidRPr="00531983">
        <w:rPr>
          <w:rFonts w:ascii="Times New Roman" w:hAnsi="Times New Roman" w:cs="Times New Roman"/>
          <w:sz w:val="20"/>
          <w:szCs w:val="20"/>
        </w:rPr>
        <w:t xml:space="preserve">Whether the process of desertification is reversible or not seem to be a matter of debate. For example, Talla and Sengele say ‘we consider desertification as being the ultimate and irreversible degradation status of a fragile environment long subject to an aggressive climate and a heavy human pressure; this may be contrasted with the view of UN plan of action, which states that ‘the immediate goal of the plan of action to combat desertification is to prevent and to arrest the advance of desertification and where possible, to reclaim desertification and for productive use. </w:t>
      </w:r>
    </w:p>
    <w:p w:rsidR="002E1EF2" w:rsidRPr="00531983" w:rsidRDefault="002E1EF2" w:rsidP="00531983">
      <w:pPr>
        <w:pStyle w:val="ListParagraph"/>
        <w:numPr>
          <w:ilvl w:val="0"/>
          <w:numId w:val="50"/>
        </w:numPr>
        <w:ind w:left="0"/>
        <w:jc w:val="both"/>
        <w:rPr>
          <w:rFonts w:ascii="Times New Roman" w:hAnsi="Times New Roman" w:cs="Times New Roman"/>
          <w:sz w:val="20"/>
          <w:szCs w:val="20"/>
        </w:rPr>
      </w:pPr>
      <w:r w:rsidRPr="00531983">
        <w:rPr>
          <w:rFonts w:ascii="Times New Roman" w:hAnsi="Times New Roman" w:cs="Times New Roman"/>
          <w:sz w:val="20"/>
          <w:szCs w:val="20"/>
        </w:rPr>
        <w:t>How fast is desertification progressing?  This is a very interesting question to study from a historical perspective. Stebbing quoted one of the earlier figures of ‘desert encroachment’. Finally, Simon in a review article questioned the validity of the evidence and suggested that since cultivated area globally increased by one percent per year between 1950 and 1960, there might be no problem after all.</w:t>
      </w:r>
    </w:p>
    <w:p w:rsidR="002E1EF2" w:rsidRPr="00531983" w:rsidRDefault="002E1EF2" w:rsidP="00531983">
      <w:pPr>
        <w:pStyle w:val="ListParagraph"/>
        <w:numPr>
          <w:ilvl w:val="0"/>
          <w:numId w:val="50"/>
        </w:numPr>
        <w:ind w:left="0"/>
        <w:jc w:val="both"/>
        <w:rPr>
          <w:rFonts w:ascii="Times New Roman" w:hAnsi="Times New Roman" w:cs="Times New Roman"/>
          <w:sz w:val="20"/>
          <w:szCs w:val="20"/>
        </w:rPr>
      </w:pPr>
      <w:r w:rsidRPr="00531983">
        <w:rPr>
          <w:rFonts w:ascii="Times New Roman" w:hAnsi="Times New Roman" w:cs="Times New Roman"/>
          <w:sz w:val="20"/>
          <w:szCs w:val="20"/>
        </w:rPr>
        <w:t xml:space="preserve">Authors do not seem to agree better on the causes of desertification. It will suffice here to two extreme positions on the subject. EL-Baz views desertification as the result of a progressive drying of the climate of Africa, a trend that began 5000 years ago. On the other hand dregne ‘considers desertification to be a man-induced global phenomenon that has no respect for climatic zones. </w:t>
      </w:r>
    </w:p>
    <w:p w:rsidR="002E1EF2" w:rsidRPr="00531983" w:rsidRDefault="002E1EF2" w:rsidP="00531983">
      <w:pPr>
        <w:pStyle w:val="ListParagraph"/>
        <w:numPr>
          <w:ilvl w:val="0"/>
          <w:numId w:val="50"/>
        </w:numPr>
        <w:ind w:left="0"/>
        <w:jc w:val="both"/>
        <w:rPr>
          <w:rFonts w:ascii="Times New Roman" w:hAnsi="Times New Roman" w:cs="Times New Roman"/>
          <w:sz w:val="20"/>
          <w:szCs w:val="20"/>
        </w:rPr>
      </w:pPr>
      <w:r w:rsidRPr="00531983">
        <w:rPr>
          <w:rFonts w:ascii="Times New Roman" w:hAnsi="Times New Roman" w:cs="Times New Roman"/>
          <w:sz w:val="20"/>
          <w:szCs w:val="20"/>
        </w:rPr>
        <w:t>Understandably, if one cannot agree on what the causes of the problem are, one can’t either on what should be done about it. For example, EL-Baz in an interview with Holden, find it extremely important not to throw any money into trying to reverse an inevitable natural process, and this is of course consistent with his view of desertification. The united nations predictably have an opposite view, claiming that desertification can be hated and ravaged land reclaimed in terms of what is known now: all that is needed is political will and determination to do it.</w:t>
      </w:r>
    </w:p>
    <w:p w:rsidR="00531983" w:rsidRPr="00531983" w:rsidRDefault="00531983" w:rsidP="002E1EF2">
      <w:pPr>
        <w:pStyle w:val="ListParagraph"/>
        <w:numPr>
          <w:ilvl w:val="0"/>
          <w:numId w:val="48"/>
        </w:numPr>
        <w:ind w:left="0"/>
        <w:rPr>
          <w:rFonts w:cstheme="minorHAnsi"/>
        </w:rPr>
      </w:pPr>
      <w:r w:rsidRPr="00531983">
        <w:rPr>
          <w:rFonts w:ascii="Times New Roman" w:hAnsi="Times New Roman" w:cs="Times New Roman"/>
          <w:b/>
          <w:sz w:val="24"/>
          <w:szCs w:val="24"/>
        </w:rPr>
        <w:t>HINTS FOR AN IMPOSSIBLE TASK-</w:t>
      </w:r>
    </w:p>
    <w:p w:rsidR="002E1EF2" w:rsidRPr="00C6261C" w:rsidRDefault="002E1EF2" w:rsidP="00C46BC2">
      <w:pPr>
        <w:pStyle w:val="ListParagraph"/>
        <w:ind w:left="0"/>
        <w:jc w:val="both"/>
        <w:rPr>
          <w:rFonts w:cstheme="minorHAnsi"/>
        </w:rPr>
      </w:pPr>
      <w:r w:rsidRPr="00C6261C">
        <w:rPr>
          <w:rFonts w:cstheme="minorHAnsi"/>
        </w:rPr>
        <w:br/>
      </w:r>
      <w:proofErr w:type="gramStart"/>
      <w:r w:rsidRPr="00531983">
        <w:rPr>
          <w:rFonts w:ascii="Times New Roman" w:hAnsi="Times New Roman" w:cs="Times New Roman"/>
          <w:sz w:val="20"/>
          <w:szCs w:val="20"/>
        </w:rPr>
        <w:t>where</w:t>
      </w:r>
      <w:proofErr w:type="gramEnd"/>
      <w:r w:rsidRPr="00531983">
        <w:rPr>
          <w:rFonts w:ascii="Times New Roman" w:hAnsi="Times New Roman" w:cs="Times New Roman"/>
          <w:sz w:val="20"/>
          <w:szCs w:val="20"/>
        </w:rPr>
        <w:t xml:space="preserve"> do we go from here? Is the situation hopeless? </w:t>
      </w:r>
      <w:r w:rsidR="00C46BC2">
        <w:rPr>
          <w:rFonts w:ascii="Times New Roman" w:hAnsi="Times New Roman" w:cs="Times New Roman"/>
          <w:sz w:val="20"/>
          <w:szCs w:val="20"/>
        </w:rPr>
        <w:t xml:space="preserve"> </w:t>
      </w:r>
      <w:r w:rsidRPr="00531983">
        <w:rPr>
          <w:rFonts w:ascii="Times New Roman" w:hAnsi="Times New Roman" w:cs="Times New Roman"/>
          <w:sz w:val="20"/>
          <w:szCs w:val="20"/>
        </w:rPr>
        <w:t>It seems indeed impossible to give a definition of desertification that will be acceptable to everybody, or that can be used in all circumstance. Different scientist has different background and needs, different people perceive the problem differently, and different social groups are differently affected by it.</w:t>
      </w:r>
      <w:r w:rsidR="00C46BC2">
        <w:rPr>
          <w:rFonts w:ascii="Times New Roman" w:hAnsi="Times New Roman" w:cs="Times New Roman"/>
          <w:sz w:val="20"/>
          <w:szCs w:val="20"/>
        </w:rPr>
        <w:t xml:space="preserve"> </w:t>
      </w:r>
      <w:r w:rsidRPr="00531983">
        <w:rPr>
          <w:rFonts w:ascii="Times New Roman" w:hAnsi="Times New Roman" w:cs="Times New Roman"/>
          <w:sz w:val="20"/>
          <w:szCs w:val="20"/>
        </w:rPr>
        <w:t xml:space="preserve">Some authors dislike the word desertification may be because it comes from French. Incidentally, the earliest reference to the word desertification that I have been able to track down in an English text is Hasting and Turner. The next two are kassas and grave although there may well be others, and the first use of the word within the united nations system may well have been in a FAO report written in French. </w:t>
      </w:r>
      <w:r w:rsidR="00C46BC2">
        <w:rPr>
          <w:rFonts w:ascii="Times New Roman" w:hAnsi="Times New Roman" w:cs="Times New Roman"/>
          <w:sz w:val="20"/>
          <w:szCs w:val="20"/>
        </w:rPr>
        <w:t xml:space="preserve"> </w:t>
      </w:r>
      <w:r w:rsidRPr="00531983">
        <w:rPr>
          <w:rFonts w:ascii="Times New Roman" w:hAnsi="Times New Roman" w:cs="Times New Roman"/>
          <w:sz w:val="20"/>
          <w:szCs w:val="20"/>
        </w:rPr>
        <w:t xml:space="preserve">Here are the ingredients that I find most important to include or discuss explicitly when defining desertification: </w:t>
      </w:r>
      <w:r w:rsidRPr="00531983">
        <w:rPr>
          <w:rFonts w:ascii="Times New Roman" w:hAnsi="Times New Roman" w:cs="Times New Roman"/>
          <w:sz w:val="20"/>
          <w:szCs w:val="20"/>
        </w:rPr>
        <w:br/>
      </w:r>
    </w:p>
    <w:p w:rsidR="00531983" w:rsidRPr="00531983" w:rsidRDefault="00531983" w:rsidP="002E1EF2">
      <w:pPr>
        <w:pStyle w:val="ListParagraph"/>
        <w:numPr>
          <w:ilvl w:val="0"/>
          <w:numId w:val="51"/>
        </w:numPr>
        <w:ind w:left="0"/>
        <w:rPr>
          <w:rFonts w:ascii="Times New Roman" w:hAnsi="Times New Roman" w:cs="Times New Roman"/>
          <w:sz w:val="20"/>
          <w:szCs w:val="20"/>
        </w:rPr>
      </w:pPr>
      <w:r w:rsidRPr="00531983">
        <w:rPr>
          <w:rFonts w:ascii="Times New Roman" w:hAnsi="Times New Roman" w:cs="Times New Roman"/>
          <w:b/>
          <w:sz w:val="24"/>
          <w:szCs w:val="24"/>
        </w:rPr>
        <w:t>WHO WILL BE USING THE DESERTIFICATION?</w:t>
      </w:r>
    </w:p>
    <w:p w:rsidR="002E1EF2" w:rsidRPr="00531983" w:rsidRDefault="002E1EF2" w:rsidP="00531983">
      <w:pPr>
        <w:pStyle w:val="ListParagraph"/>
        <w:ind w:left="0"/>
        <w:jc w:val="both"/>
        <w:rPr>
          <w:rFonts w:ascii="Times New Roman" w:hAnsi="Times New Roman" w:cs="Times New Roman"/>
          <w:sz w:val="20"/>
          <w:szCs w:val="20"/>
        </w:rPr>
      </w:pPr>
      <w:r w:rsidRPr="00C6261C">
        <w:rPr>
          <w:rFonts w:cstheme="minorHAnsi"/>
        </w:rPr>
        <w:br/>
      </w:r>
      <w:r w:rsidRPr="00531983">
        <w:rPr>
          <w:rFonts w:ascii="Times New Roman" w:hAnsi="Times New Roman" w:cs="Times New Roman"/>
          <w:sz w:val="20"/>
          <w:szCs w:val="20"/>
        </w:rPr>
        <w:t>It is important to realize that the user of the land, an administrator, a scientist, and a politician, to name but a few all have different needs: the farmer and the pastoralist both have to live in these harsh environment: they have to cut trees because this is the only source of fuel and building materials they can afford. They certainly see desertification quite differently from the economist or the scientist.</w:t>
      </w:r>
    </w:p>
    <w:p w:rsidR="00531983" w:rsidRPr="00531983" w:rsidRDefault="00531983" w:rsidP="002E1EF2">
      <w:pPr>
        <w:pStyle w:val="ListParagraph"/>
        <w:numPr>
          <w:ilvl w:val="0"/>
          <w:numId w:val="51"/>
        </w:numPr>
        <w:ind w:left="0"/>
        <w:rPr>
          <w:rFonts w:ascii="Times New Roman" w:hAnsi="Times New Roman" w:cs="Times New Roman"/>
          <w:sz w:val="20"/>
          <w:szCs w:val="20"/>
        </w:rPr>
      </w:pPr>
      <w:r w:rsidRPr="00531983">
        <w:rPr>
          <w:rFonts w:ascii="Times New Roman" w:hAnsi="Times New Roman" w:cs="Times New Roman"/>
          <w:b/>
          <w:sz w:val="24"/>
          <w:szCs w:val="24"/>
        </w:rPr>
        <w:t>FOR WHAT PURPOSE DO WE NEED A DEFINITION?</w:t>
      </w:r>
      <w:r w:rsidRPr="00C6261C">
        <w:rPr>
          <w:rFonts w:cstheme="minorHAnsi"/>
        </w:rPr>
        <w:t xml:space="preserve"> </w:t>
      </w:r>
    </w:p>
    <w:p w:rsidR="002E1EF2" w:rsidRPr="00531983" w:rsidRDefault="002E1EF2" w:rsidP="00531983">
      <w:pPr>
        <w:pStyle w:val="ListParagraph"/>
        <w:ind w:left="0"/>
        <w:jc w:val="both"/>
        <w:rPr>
          <w:rFonts w:ascii="Times New Roman" w:hAnsi="Times New Roman" w:cs="Times New Roman"/>
          <w:sz w:val="20"/>
          <w:szCs w:val="20"/>
        </w:rPr>
      </w:pPr>
      <w:r w:rsidRPr="00C6261C">
        <w:rPr>
          <w:rFonts w:cstheme="minorHAnsi"/>
        </w:rPr>
        <w:br/>
      </w:r>
      <w:r w:rsidRPr="00531983">
        <w:rPr>
          <w:rFonts w:ascii="Times New Roman" w:hAnsi="Times New Roman" w:cs="Times New Roman"/>
          <w:sz w:val="20"/>
          <w:szCs w:val="20"/>
        </w:rPr>
        <w:t>It is for academic research, economic development, aid programs, and economic preservation. If somebody is concerned about ecological preservation, he or she will most probably mean something different, then other who may be interested in developing the area, and increasing its productivity.</w:t>
      </w:r>
      <w:r w:rsidRPr="00C6261C">
        <w:rPr>
          <w:rFonts w:cstheme="minorHAnsi"/>
        </w:rPr>
        <w:t xml:space="preserve"> </w:t>
      </w:r>
      <w:r w:rsidRPr="00531983">
        <w:rPr>
          <w:rFonts w:ascii="Times New Roman" w:hAnsi="Times New Roman" w:cs="Times New Roman"/>
          <w:sz w:val="20"/>
          <w:szCs w:val="20"/>
        </w:rPr>
        <w:t>There usually is some connection between the user of a definition and his purpose, but it would help to make both explicit.</w:t>
      </w:r>
    </w:p>
    <w:p w:rsidR="00531983" w:rsidRPr="00531983" w:rsidRDefault="00531983" w:rsidP="002E1EF2">
      <w:pPr>
        <w:pStyle w:val="ListParagraph"/>
        <w:numPr>
          <w:ilvl w:val="0"/>
          <w:numId w:val="51"/>
        </w:numPr>
        <w:ind w:left="0"/>
        <w:rPr>
          <w:rFonts w:ascii="Times New Roman" w:hAnsi="Times New Roman" w:cs="Times New Roman"/>
          <w:sz w:val="20"/>
          <w:szCs w:val="20"/>
        </w:rPr>
      </w:pPr>
      <w:r w:rsidRPr="00531983">
        <w:rPr>
          <w:rFonts w:ascii="Times New Roman" w:hAnsi="Times New Roman" w:cs="Times New Roman"/>
          <w:b/>
          <w:sz w:val="20"/>
          <w:szCs w:val="20"/>
        </w:rPr>
        <w:t xml:space="preserve">WHERE IS DESERTIFICATION TAKING </w:t>
      </w:r>
      <w:proofErr w:type="gramStart"/>
      <w:r w:rsidRPr="00531983">
        <w:rPr>
          <w:rFonts w:ascii="Times New Roman" w:hAnsi="Times New Roman" w:cs="Times New Roman"/>
          <w:b/>
          <w:sz w:val="20"/>
          <w:szCs w:val="20"/>
        </w:rPr>
        <w:t>PLACE ?</w:t>
      </w:r>
      <w:proofErr w:type="gramEnd"/>
    </w:p>
    <w:p w:rsidR="002E1EF2" w:rsidRPr="00531983" w:rsidRDefault="002E1EF2" w:rsidP="00531983">
      <w:pPr>
        <w:pStyle w:val="ListParagraph"/>
        <w:ind w:left="0"/>
        <w:jc w:val="both"/>
        <w:rPr>
          <w:rFonts w:ascii="Times New Roman" w:hAnsi="Times New Roman" w:cs="Times New Roman"/>
          <w:sz w:val="20"/>
          <w:szCs w:val="20"/>
        </w:rPr>
      </w:pPr>
      <w:r w:rsidRPr="00C6261C">
        <w:rPr>
          <w:rFonts w:cstheme="minorHAnsi"/>
        </w:rPr>
        <w:br/>
      </w:r>
      <w:r w:rsidRPr="00531983">
        <w:rPr>
          <w:rFonts w:ascii="Times New Roman" w:hAnsi="Times New Roman" w:cs="Times New Roman"/>
          <w:sz w:val="20"/>
          <w:szCs w:val="20"/>
        </w:rPr>
        <w:t xml:space="preserve">In the framework of a particular paper or project, it is usually possible to identify clearly whether the intended scope is global, continental, regional or local. Furthermore, it would also be very important to specify whether </w:t>
      </w:r>
      <w:r w:rsidRPr="00531983">
        <w:rPr>
          <w:rFonts w:ascii="Times New Roman" w:hAnsi="Times New Roman" w:cs="Times New Roman"/>
          <w:sz w:val="20"/>
          <w:szCs w:val="20"/>
        </w:rPr>
        <w:lastRenderedPageBreak/>
        <w:t>desertification is considered to be spatially homogeneous over the region to interest or rather, localization to limited spots.</w:t>
      </w:r>
    </w:p>
    <w:p w:rsidR="00531983" w:rsidRPr="00531983" w:rsidRDefault="002E1EF2" w:rsidP="002E1EF2">
      <w:pPr>
        <w:pStyle w:val="ListParagraph"/>
        <w:numPr>
          <w:ilvl w:val="0"/>
          <w:numId w:val="51"/>
        </w:numPr>
        <w:ind w:left="0"/>
        <w:rPr>
          <w:rFonts w:cstheme="minorHAnsi"/>
        </w:rPr>
      </w:pPr>
      <w:r w:rsidRPr="00531983">
        <w:rPr>
          <w:rFonts w:ascii="Times New Roman" w:hAnsi="Times New Roman" w:cs="Times New Roman"/>
          <w:b/>
          <w:sz w:val="24"/>
          <w:szCs w:val="24"/>
        </w:rPr>
        <w:t>When is desertification occuring?</w:t>
      </w:r>
    </w:p>
    <w:p w:rsidR="002E1EF2" w:rsidRPr="00531983" w:rsidRDefault="002E1EF2" w:rsidP="00531983">
      <w:pPr>
        <w:pStyle w:val="ListParagraph"/>
        <w:ind w:left="0"/>
        <w:jc w:val="both"/>
        <w:rPr>
          <w:rFonts w:ascii="Times New Roman" w:hAnsi="Times New Roman" w:cs="Times New Roman"/>
          <w:sz w:val="20"/>
          <w:szCs w:val="20"/>
        </w:rPr>
      </w:pPr>
      <w:r w:rsidRPr="00C6261C">
        <w:rPr>
          <w:rFonts w:cstheme="minorHAnsi"/>
        </w:rPr>
        <w:br/>
      </w:r>
      <w:r w:rsidRPr="00531983">
        <w:rPr>
          <w:rFonts w:ascii="Times New Roman" w:hAnsi="Times New Roman" w:cs="Times New Roman"/>
          <w:sz w:val="20"/>
          <w:szCs w:val="20"/>
        </w:rPr>
        <w:t>As was shown earlier, some authors view desertification as a slow, progressive destruction of the environment. However, other has been concerned only with the accelerated degradation that occurs in limited periods of stress, such as dry season. Furthermore, is desertification considered to be a continuous process, like the daily destruction of vegetation due to wood cutting, or is it rather a catastrophic event such as a land slide or severe erosion problem, which occurs infrequently?</w:t>
      </w:r>
    </w:p>
    <w:p w:rsidR="00531983" w:rsidRPr="00531983" w:rsidRDefault="002E1EF2" w:rsidP="002E1EF2">
      <w:pPr>
        <w:pStyle w:val="ListParagraph"/>
        <w:numPr>
          <w:ilvl w:val="0"/>
          <w:numId w:val="51"/>
        </w:numPr>
        <w:ind w:left="0"/>
        <w:rPr>
          <w:rFonts w:cstheme="minorHAnsi"/>
        </w:rPr>
      </w:pPr>
      <w:r w:rsidRPr="00531983">
        <w:rPr>
          <w:rFonts w:ascii="Times New Roman" w:hAnsi="Times New Roman" w:cs="Times New Roman"/>
          <w:b/>
          <w:sz w:val="24"/>
          <w:szCs w:val="24"/>
        </w:rPr>
        <w:t xml:space="preserve">What is the nature of the issue? </w:t>
      </w:r>
    </w:p>
    <w:p w:rsidR="002E1EF2" w:rsidRPr="00531983" w:rsidRDefault="002E1EF2" w:rsidP="00531983">
      <w:pPr>
        <w:pStyle w:val="ListParagraph"/>
        <w:ind w:left="0"/>
        <w:jc w:val="both"/>
        <w:rPr>
          <w:rFonts w:ascii="Times New Roman" w:hAnsi="Times New Roman" w:cs="Times New Roman"/>
          <w:sz w:val="20"/>
          <w:szCs w:val="20"/>
        </w:rPr>
      </w:pPr>
      <w:r w:rsidRPr="00C6261C">
        <w:rPr>
          <w:rFonts w:cstheme="minorHAnsi"/>
        </w:rPr>
        <w:br/>
      </w:r>
      <w:r w:rsidRPr="00531983">
        <w:rPr>
          <w:rFonts w:ascii="Times New Roman" w:hAnsi="Times New Roman" w:cs="Times New Roman"/>
          <w:sz w:val="20"/>
          <w:szCs w:val="20"/>
        </w:rPr>
        <w:t>The exact nature of desertification is often unclear from the literature. Some view it as the cause of social-economic disruptions, others as the process leading to ecological changes, and still others as the consequence of land abuse.</w:t>
      </w:r>
    </w:p>
    <w:p w:rsidR="00531983" w:rsidRPr="00531983" w:rsidRDefault="002E1EF2" w:rsidP="002E1EF2">
      <w:pPr>
        <w:pStyle w:val="ListParagraph"/>
        <w:numPr>
          <w:ilvl w:val="0"/>
          <w:numId w:val="51"/>
        </w:numPr>
        <w:ind w:left="0"/>
        <w:rPr>
          <w:rFonts w:cstheme="minorHAnsi"/>
        </w:rPr>
      </w:pPr>
      <w:r w:rsidRPr="00531983">
        <w:rPr>
          <w:rFonts w:ascii="Times New Roman" w:hAnsi="Times New Roman" w:cs="Times New Roman"/>
          <w:b/>
          <w:sz w:val="24"/>
          <w:szCs w:val="24"/>
        </w:rPr>
        <w:t xml:space="preserve">What are the appropriate indicators of desertification? </w:t>
      </w:r>
    </w:p>
    <w:p w:rsidR="002E1EF2" w:rsidRPr="00531983" w:rsidRDefault="002E1EF2" w:rsidP="00531983">
      <w:pPr>
        <w:pStyle w:val="ListParagraph"/>
        <w:ind w:left="0"/>
        <w:jc w:val="both"/>
        <w:rPr>
          <w:rFonts w:ascii="Times New Roman" w:hAnsi="Times New Roman" w:cs="Times New Roman"/>
          <w:sz w:val="20"/>
          <w:szCs w:val="20"/>
        </w:rPr>
      </w:pPr>
      <w:r w:rsidRPr="00C6261C">
        <w:rPr>
          <w:rFonts w:cstheme="minorHAnsi"/>
        </w:rPr>
        <w:br/>
      </w:r>
      <w:r w:rsidRPr="00531983">
        <w:rPr>
          <w:rFonts w:ascii="Times New Roman" w:hAnsi="Times New Roman" w:cs="Times New Roman"/>
          <w:sz w:val="20"/>
          <w:szCs w:val="20"/>
        </w:rPr>
        <w:t>Before one can attempt to cure desertification, it is necessary to know where the problem is more acute, what are the potential losses and the possible benefits to be gained from intended corrective actions. A number of indicators have been proposed in the past: albedo, vegetation cover, soil depth etc. this is why often very animated. In any case specifying exactly what will be measured to identify the problem is very good way to give explicit content to a definition of desertification.</w:t>
      </w:r>
    </w:p>
    <w:p w:rsidR="00531983" w:rsidRPr="00531983" w:rsidRDefault="002E1EF2" w:rsidP="002E1EF2">
      <w:pPr>
        <w:pStyle w:val="ListParagraph"/>
        <w:numPr>
          <w:ilvl w:val="0"/>
          <w:numId w:val="51"/>
        </w:numPr>
        <w:ind w:left="0"/>
        <w:rPr>
          <w:rFonts w:cstheme="minorHAnsi"/>
        </w:rPr>
      </w:pPr>
      <w:r w:rsidRPr="00531983">
        <w:rPr>
          <w:rFonts w:ascii="Times New Roman" w:hAnsi="Times New Roman" w:cs="Times New Roman"/>
          <w:b/>
          <w:sz w:val="24"/>
          <w:szCs w:val="24"/>
        </w:rPr>
        <w:t>Is desertification reversible or not?</w:t>
      </w:r>
    </w:p>
    <w:p w:rsidR="002E1EF2" w:rsidRPr="00362479" w:rsidRDefault="002E1EF2" w:rsidP="00C46BC2">
      <w:pPr>
        <w:pStyle w:val="ListParagraph"/>
        <w:ind w:left="0"/>
        <w:jc w:val="both"/>
        <w:rPr>
          <w:rFonts w:ascii="Times New Roman" w:hAnsi="Times New Roman" w:cs="Times New Roman"/>
          <w:sz w:val="20"/>
          <w:szCs w:val="20"/>
        </w:rPr>
      </w:pPr>
      <w:r w:rsidRPr="00C6261C">
        <w:rPr>
          <w:rFonts w:cstheme="minorHAnsi"/>
        </w:rPr>
        <w:br/>
      </w:r>
      <w:r w:rsidRPr="00531983">
        <w:rPr>
          <w:rFonts w:ascii="Times New Roman" w:hAnsi="Times New Roman" w:cs="Times New Roman"/>
          <w:sz w:val="20"/>
          <w:szCs w:val="20"/>
        </w:rPr>
        <w:t>Reversibility may mean different things to different people. Are we talking about an ecosystem that can be physically brought back to same previous state or about a situated that can be brought back to stage of economical viability? Are we talking about reversibility of states may be the damage cannot be repaired but more destruction can be avoided. And if one talks about reverting to a previous state, then which one, corresponding to how long age? Finally, how do we see reversibility taking place? Are we waiting for ‘mother nature’ to do the job over the next decades and centuries or do we want to reverse the process ourselves? Clearly desertification may be reversible in some countries and not in others, for certain processes and not for others, simply due to the availability to attack the problem.</w:t>
      </w:r>
      <w:r w:rsidRPr="00531983">
        <w:rPr>
          <w:rFonts w:ascii="Times New Roman" w:hAnsi="Times New Roman" w:cs="Times New Roman"/>
          <w:sz w:val="20"/>
          <w:szCs w:val="20"/>
        </w:rPr>
        <w:br/>
        <w:t>I would like to tackle two more points before concluding. One is concerned with pitfalls to avoid when attempting to define desertification I have identified at least four unsatisfactory practices</w:t>
      </w:r>
      <w:r w:rsidR="00C46BC2">
        <w:rPr>
          <w:rFonts w:ascii="Times New Roman" w:hAnsi="Times New Roman" w:cs="Times New Roman"/>
          <w:sz w:val="20"/>
          <w:szCs w:val="20"/>
        </w:rPr>
        <w:t xml:space="preserve">, </w:t>
      </w:r>
      <w:r w:rsidRPr="00531983">
        <w:rPr>
          <w:rFonts w:ascii="Times New Roman" w:hAnsi="Times New Roman" w:cs="Times New Roman"/>
          <w:sz w:val="20"/>
          <w:szCs w:val="20"/>
        </w:rPr>
        <w:t>the first one is to define desertification in terms of deserts</w:t>
      </w:r>
      <w:r w:rsidR="00C46BC2">
        <w:rPr>
          <w:rFonts w:ascii="Times New Roman" w:hAnsi="Times New Roman" w:cs="Times New Roman"/>
          <w:sz w:val="20"/>
          <w:szCs w:val="20"/>
        </w:rPr>
        <w:t>,</w:t>
      </w:r>
      <w:r w:rsidRPr="00C6261C">
        <w:rPr>
          <w:rFonts w:cstheme="minorHAnsi"/>
        </w:rPr>
        <w:t xml:space="preserve"> </w:t>
      </w:r>
      <w:r w:rsidR="00C46BC2">
        <w:rPr>
          <w:rFonts w:cstheme="minorHAnsi"/>
        </w:rPr>
        <w:t xml:space="preserve"> </w:t>
      </w:r>
      <w:r w:rsidRPr="00362479">
        <w:rPr>
          <w:rFonts w:ascii="Times New Roman" w:hAnsi="Times New Roman" w:cs="Times New Roman"/>
          <w:sz w:val="20"/>
          <w:szCs w:val="20"/>
        </w:rPr>
        <w:t>this is not an a acceptable define because deserts themselves are not clearly defined.</w:t>
      </w:r>
      <w:r w:rsidRPr="00362479">
        <w:rPr>
          <w:rFonts w:ascii="Times New Roman" w:hAnsi="Times New Roman" w:cs="Times New Roman"/>
          <w:sz w:val="20"/>
          <w:szCs w:val="20"/>
        </w:rPr>
        <w:br/>
        <w:t>The second thing to avoid is to define arid, semi-arid, desert or semi-desert regions to desertification in terms of mean annual rainfall levels. Climatic variability is automatically an important cause of desertification.</w:t>
      </w:r>
      <w:r w:rsidRPr="00362479">
        <w:rPr>
          <w:rFonts w:ascii="Times New Roman" w:hAnsi="Times New Roman" w:cs="Times New Roman"/>
          <w:sz w:val="20"/>
          <w:szCs w:val="20"/>
        </w:rPr>
        <w:br/>
        <w:t>Another logical deficiency is to define desertification solely in terms of ecological changes: urbanization is an extreme case of ecological degradation. Similarly, it is unwarranted to define desertification only in economical terms, because the productivity of a region depends on many factors, such as climate, soils, agricultural practices. They may also be inapplicable to subsistence economies.</w:t>
      </w:r>
      <w:r w:rsidR="00C46BC2">
        <w:rPr>
          <w:rFonts w:ascii="Times New Roman" w:hAnsi="Times New Roman" w:cs="Times New Roman"/>
          <w:sz w:val="20"/>
          <w:szCs w:val="20"/>
        </w:rPr>
        <w:t xml:space="preserve"> </w:t>
      </w:r>
      <w:proofErr w:type="gramStart"/>
      <w:r w:rsidRPr="00362479">
        <w:rPr>
          <w:rFonts w:ascii="Times New Roman" w:hAnsi="Times New Roman" w:cs="Times New Roman"/>
          <w:sz w:val="20"/>
          <w:szCs w:val="20"/>
        </w:rPr>
        <w:t>finally</w:t>
      </w:r>
      <w:proofErr w:type="gramEnd"/>
      <w:r w:rsidRPr="00362479">
        <w:rPr>
          <w:rFonts w:ascii="Times New Roman" w:hAnsi="Times New Roman" w:cs="Times New Roman"/>
          <w:sz w:val="20"/>
          <w:szCs w:val="20"/>
        </w:rPr>
        <w:t xml:space="preserve">, it is important to realize that a definition of desertification may have implications beyond the intended wording: the meaning given to the concept may have financial implications, since a funding agency, for example, if the climate is not the main culprit, someone or a social group may be held responsible for the degradation. This is an eminently political issue that can’t be avoided. </w:t>
      </w:r>
    </w:p>
    <w:p w:rsidR="002E1EF2" w:rsidRPr="00C6261C" w:rsidRDefault="002E1EF2" w:rsidP="002E1EF2">
      <w:pPr>
        <w:pStyle w:val="ListParagraph"/>
        <w:ind w:left="0"/>
        <w:rPr>
          <w:rFonts w:cstheme="minorHAnsi"/>
        </w:rPr>
      </w:pPr>
    </w:p>
    <w:p w:rsidR="00362479" w:rsidRDefault="00362479" w:rsidP="00362479">
      <w:pPr>
        <w:pStyle w:val="ListParagraph"/>
        <w:ind w:left="0"/>
        <w:rPr>
          <w:rFonts w:ascii="Times New Roman" w:hAnsi="Times New Roman" w:cs="Times New Roman"/>
          <w:b/>
          <w:sz w:val="24"/>
          <w:szCs w:val="24"/>
        </w:rPr>
      </w:pPr>
      <w:r w:rsidRPr="00362479">
        <w:rPr>
          <w:rFonts w:ascii="Times New Roman" w:hAnsi="Times New Roman" w:cs="Times New Roman"/>
          <w:b/>
          <w:sz w:val="24"/>
          <w:szCs w:val="24"/>
        </w:rPr>
        <w:t xml:space="preserve"> CONCLUSION-</w:t>
      </w:r>
    </w:p>
    <w:p w:rsidR="002E1EF2" w:rsidRPr="00362479" w:rsidRDefault="002E1EF2" w:rsidP="00C46BC2">
      <w:pPr>
        <w:pStyle w:val="ListParagraph"/>
        <w:ind w:left="0"/>
        <w:jc w:val="both"/>
        <w:rPr>
          <w:rFonts w:ascii="Times New Roman" w:hAnsi="Times New Roman" w:cs="Times New Roman"/>
          <w:sz w:val="20"/>
          <w:szCs w:val="20"/>
        </w:rPr>
      </w:pPr>
      <w:r w:rsidRPr="00C6261C">
        <w:rPr>
          <w:rFonts w:cstheme="minorHAnsi"/>
        </w:rPr>
        <w:br/>
      </w:r>
      <w:r w:rsidR="00C46BC2">
        <w:rPr>
          <w:rFonts w:ascii="Times New Roman" w:hAnsi="Times New Roman" w:cs="Times New Roman"/>
          <w:sz w:val="20"/>
          <w:szCs w:val="20"/>
        </w:rPr>
        <w:t>I</w:t>
      </w:r>
      <w:r w:rsidRPr="00362479">
        <w:rPr>
          <w:rFonts w:ascii="Times New Roman" w:hAnsi="Times New Roman" w:cs="Times New Roman"/>
          <w:sz w:val="20"/>
          <w:szCs w:val="20"/>
        </w:rPr>
        <w:t>f most authors agree or disagree on what desertification actually is, there seems to be a consensus on the fact that it is undesirable. Beyond that, the literature gets confusing. Hence, the need for clearly specifying what we use the</w:t>
      </w:r>
      <w:r w:rsidR="00C46BC2">
        <w:rPr>
          <w:rFonts w:ascii="Times New Roman" w:hAnsi="Times New Roman" w:cs="Times New Roman"/>
          <w:sz w:val="20"/>
          <w:szCs w:val="20"/>
        </w:rPr>
        <w:t xml:space="preserve"> </w:t>
      </w:r>
      <w:r w:rsidRPr="00362479">
        <w:rPr>
          <w:rFonts w:ascii="Times New Roman" w:hAnsi="Times New Roman" w:cs="Times New Roman"/>
          <w:sz w:val="20"/>
          <w:szCs w:val="20"/>
        </w:rPr>
        <w:lastRenderedPageBreak/>
        <w:t>word.</w:t>
      </w:r>
      <w:r w:rsidR="00C46BC2">
        <w:rPr>
          <w:rFonts w:ascii="Times New Roman" w:hAnsi="Times New Roman" w:cs="Times New Roman"/>
          <w:sz w:val="20"/>
          <w:szCs w:val="20"/>
        </w:rPr>
        <w:t xml:space="preserve"> </w:t>
      </w:r>
      <w:r w:rsidRPr="00362479">
        <w:rPr>
          <w:rFonts w:ascii="Times New Roman" w:hAnsi="Times New Roman" w:cs="Times New Roman"/>
          <w:sz w:val="20"/>
          <w:szCs w:val="20"/>
        </w:rPr>
        <w:t>in this paper, I have tried to show that there are many possible reasons for the confusion, including the evolution of the concept in time, the various background of the authors, etc. there seems to be no hope, nor perhaps any need to try to select a define to fit the needs and requirements of all parties interested.</w:t>
      </w:r>
      <w:r w:rsidR="00C46BC2">
        <w:rPr>
          <w:rFonts w:ascii="Times New Roman" w:hAnsi="Times New Roman" w:cs="Times New Roman"/>
          <w:sz w:val="20"/>
          <w:szCs w:val="20"/>
        </w:rPr>
        <w:t xml:space="preserve"> </w:t>
      </w:r>
      <w:proofErr w:type="gramStart"/>
      <w:r w:rsidRPr="00362479">
        <w:rPr>
          <w:rFonts w:ascii="Times New Roman" w:hAnsi="Times New Roman" w:cs="Times New Roman"/>
          <w:sz w:val="20"/>
          <w:szCs w:val="20"/>
        </w:rPr>
        <w:t>but</w:t>
      </w:r>
      <w:proofErr w:type="gramEnd"/>
      <w:r w:rsidRPr="00362479">
        <w:rPr>
          <w:rFonts w:ascii="Times New Roman" w:hAnsi="Times New Roman" w:cs="Times New Roman"/>
          <w:sz w:val="20"/>
          <w:szCs w:val="20"/>
        </w:rPr>
        <w:t xml:space="preserve"> there is no necessity for confusion either, I have suggested that each user or group o user of the concept of desertification should take great care in specifying exactly what is meant, and a checklist of key items that should be investigated explicitly in any definition was given.</w:t>
      </w:r>
      <w:r w:rsidR="00C46BC2">
        <w:rPr>
          <w:rFonts w:ascii="Times New Roman" w:hAnsi="Times New Roman" w:cs="Times New Roman"/>
          <w:sz w:val="20"/>
          <w:szCs w:val="20"/>
        </w:rPr>
        <w:t xml:space="preserve"> </w:t>
      </w:r>
      <w:r w:rsidRPr="00362479">
        <w:rPr>
          <w:rFonts w:ascii="Times New Roman" w:hAnsi="Times New Roman" w:cs="Times New Roman"/>
          <w:sz w:val="20"/>
          <w:szCs w:val="20"/>
        </w:rPr>
        <w:t xml:space="preserve">I hope that this paper may be clarify and useful in this respect. Additional information on this and related issues can be found in qlantz and orlovski (1983) and verstraete (1983). </w:t>
      </w:r>
    </w:p>
    <w:p w:rsidR="00362479" w:rsidRDefault="00362479" w:rsidP="00C46BC2">
      <w:pPr>
        <w:pStyle w:val="ListParagraph"/>
        <w:ind w:left="0"/>
        <w:jc w:val="both"/>
        <w:rPr>
          <w:rFonts w:ascii="Times New Roman" w:hAnsi="Times New Roman" w:cs="Times New Roman"/>
          <w:sz w:val="20"/>
          <w:szCs w:val="20"/>
        </w:rPr>
      </w:pPr>
    </w:p>
    <w:p w:rsidR="002E1EF2" w:rsidRPr="00362479" w:rsidRDefault="002E1EF2" w:rsidP="002E1EF2">
      <w:pPr>
        <w:pStyle w:val="ListParagraph"/>
        <w:ind w:left="0"/>
        <w:rPr>
          <w:rFonts w:ascii="Times New Roman" w:hAnsi="Times New Roman" w:cs="Times New Roman"/>
          <w:b/>
          <w:sz w:val="24"/>
          <w:szCs w:val="24"/>
        </w:rPr>
      </w:pPr>
      <w:r w:rsidRPr="00362479">
        <w:rPr>
          <w:rFonts w:ascii="Times New Roman" w:hAnsi="Times New Roman" w:cs="Times New Roman"/>
          <w:b/>
          <w:sz w:val="24"/>
          <w:szCs w:val="24"/>
        </w:rPr>
        <w:t>REFERENCES</w:t>
      </w:r>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Andrew, G.: 1944, ‘Memorandum on Desert Creep’, Soil </w:t>
      </w:r>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Conservation Committee, Sudan Government, Report, Khartoum.</w:t>
      </w:r>
      <w:hyperlink r:id="rId364"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Anonymous: 1980, ‘The Creeping Desert’, </w:t>
      </w:r>
      <w:proofErr w:type="gramStart"/>
      <w:r w:rsidRPr="00362479">
        <w:rPr>
          <w:rFonts w:ascii="Times New Roman" w:eastAsia="Times New Roman" w:hAnsi="Times New Roman" w:cs="Times New Roman"/>
          <w:i/>
          <w:iCs/>
          <w:spacing w:val="1"/>
          <w:sz w:val="20"/>
          <w:szCs w:val="20"/>
          <w:lang w:val="en-GB" w:eastAsia="en-IN"/>
        </w:rPr>
        <w:t>The</w:t>
      </w:r>
      <w:proofErr w:type="gramEnd"/>
      <w:r w:rsidRPr="00362479">
        <w:rPr>
          <w:rFonts w:ascii="Times New Roman" w:eastAsia="Times New Roman" w:hAnsi="Times New Roman" w:cs="Times New Roman"/>
          <w:i/>
          <w:iCs/>
          <w:spacing w:val="1"/>
          <w:sz w:val="20"/>
          <w:szCs w:val="20"/>
          <w:lang w:val="en-GB" w:eastAsia="en-IN"/>
        </w:rPr>
        <w:t xml:space="preserve"> Economist</w:t>
      </w:r>
      <w:r w:rsidRPr="00362479">
        <w:rPr>
          <w:rFonts w:ascii="Times New Roman" w:eastAsia="Times New Roman" w:hAnsi="Times New Roman" w:cs="Times New Roman"/>
          <w:spacing w:val="1"/>
          <w:sz w:val="20"/>
          <w:szCs w:val="20"/>
          <w:lang w:val="en-GB" w:eastAsia="en-IN"/>
        </w:rPr>
        <w:t>, May 17, 1980, 37.</w:t>
      </w:r>
      <w:hyperlink r:id="rId365"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Aubréville, A.: 1947, ‘Erosion et BovalisationenAfrique Noire Française’, </w:t>
      </w:r>
      <w:r w:rsidRPr="00362479">
        <w:rPr>
          <w:rFonts w:ascii="Times New Roman" w:eastAsia="Times New Roman" w:hAnsi="Times New Roman" w:cs="Times New Roman"/>
          <w:i/>
          <w:iCs/>
          <w:spacing w:val="1"/>
          <w:sz w:val="20"/>
          <w:szCs w:val="20"/>
          <w:lang w:val="en-GB" w:eastAsia="en-IN"/>
        </w:rPr>
        <w:t>AgronomieTropicale</w:t>
      </w:r>
      <w:r w:rsidRPr="00362479">
        <w:rPr>
          <w:rFonts w:ascii="Times New Roman" w:eastAsia="Times New Roman" w:hAnsi="Times New Roman" w:cs="Times New Roman"/>
          <w:spacing w:val="1"/>
          <w:sz w:val="20"/>
          <w:szCs w:val="20"/>
          <w:lang w:val="en-GB" w:eastAsia="en-IN"/>
        </w:rPr>
        <w:t>.</w:t>
      </w:r>
      <w:hyperlink r:id="rId366"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Aubréville, A.: 1949, </w:t>
      </w:r>
      <w:r w:rsidRPr="00362479">
        <w:rPr>
          <w:rFonts w:ascii="Times New Roman" w:eastAsia="Times New Roman" w:hAnsi="Times New Roman" w:cs="Times New Roman"/>
          <w:i/>
          <w:iCs/>
          <w:spacing w:val="1"/>
          <w:sz w:val="20"/>
          <w:szCs w:val="20"/>
          <w:lang w:val="en-GB" w:eastAsia="en-IN"/>
        </w:rPr>
        <w:t xml:space="preserve">Climats, Forêts </w:t>
      </w:r>
      <w:proofErr w:type="gramStart"/>
      <w:r w:rsidRPr="00362479">
        <w:rPr>
          <w:rFonts w:ascii="Times New Roman" w:eastAsia="Times New Roman" w:hAnsi="Times New Roman" w:cs="Times New Roman"/>
          <w:i/>
          <w:iCs/>
          <w:spacing w:val="1"/>
          <w:sz w:val="20"/>
          <w:szCs w:val="20"/>
          <w:lang w:val="en-GB" w:eastAsia="en-IN"/>
        </w:rPr>
        <w:t>et</w:t>
      </w:r>
      <w:proofErr w:type="gramEnd"/>
      <w:r w:rsidRPr="00362479">
        <w:rPr>
          <w:rFonts w:ascii="Times New Roman" w:eastAsia="Times New Roman" w:hAnsi="Times New Roman" w:cs="Times New Roman"/>
          <w:i/>
          <w:iCs/>
          <w:spacing w:val="1"/>
          <w:sz w:val="20"/>
          <w:szCs w:val="20"/>
          <w:lang w:val="en-GB" w:eastAsia="en-IN"/>
        </w:rPr>
        <w:t xml:space="preserve"> Désertification de l'AfriqueTropicale</w:t>
      </w:r>
      <w:r w:rsidRPr="00362479">
        <w:rPr>
          <w:rFonts w:ascii="Times New Roman" w:eastAsia="Times New Roman" w:hAnsi="Times New Roman" w:cs="Times New Roman"/>
          <w:spacing w:val="1"/>
          <w:sz w:val="20"/>
          <w:szCs w:val="20"/>
          <w:lang w:val="en-GB" w:eastAsia="en-IN"/>
        </w:rPr>
        <w:t>, Société d'EditionGéographiques, Maritimes et Coloniales, Paris, 351 pp.</w:t>
      </w:r>
      <w:hyperlink r:id="rId367"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Barber, F. H.: 1910, ‘Is South Africa Drying Up?</w:t>
      </w:r>
      <w:proofErr w:type="gramStart"/>
      <w:r w:rsidRPr="00362479">
        <w:rPr>
          <w:rFonts w:ascii="Times New Roman" w:eastAsia="Times New Roman" w:hAnsi="Times New Roman" w:cs="Times New Roman"/>
          <w:spacing w:val="1"/>
          <w:sz w:val="20"/>
          <w:szCs w:val="20"/>
          <w:lang w:val="en-GB" w:eastAsia="en-IN"/>
        </w:rPr>
        <w:t>’,</w:t>
      </w:r>
      <w:proofErr w:type="gramEnd"/>
      <w:r w:rsidRPr="00362479">
        <w:rPr>
          <w:rFonts w:ascii="Times New Roman" w:eastAsia="Times New Roman" w:hAnsi="Times New Roman" w:cs="Times New Roman"/>
          <w:spacing w:val="1"/>
          <w:sz w:val="20"/>
          <w:szCs w:val="20"/>
          <w:lang w:val="en-GB" w:eastAsia="en-IN"/>
        </w:rPr>
        <w:t xml:space="preserve"> </w:t>
      </w:r>
      <w:r w:rsidRPr="00362479">
        <w:rPr>
          <w:rFonts w:ascii="Times New Roman" w:eastAsia="Times New Roman" w:hAnsi="Times New Roman" w:cs="Times New Roman"/>
          <w:i/>
          <w:iCs/>
          <w:spacing w:val="1"/>
          <w:sz w:val="20"/>
          <w:szCs w:val="20"/>
          <w:lang w:val="en-GB" w:eastAsia="en-IN"/>
        </w:rPr>
        <w:t>Agricultural Journal Cape Good Hope</w:t>
      </w:r>
      <w:r w:rsidRPr="00362479">
        <w:rPr>
          <w:rFonts w:ascii="Times New Roman" w:eastAsia="Times New Roman" w:hAnsi="Times New Roman" w:cs="Times New Roman"/>
          <w:spacing w:val="1"/>
          <w:sz w:val="20"/>
          <w:szCs w:val="20"/>
          <w:lang w:val="en-GB" w:eastAsia="en-IN"/>
        </w:rPr>
        <w:t xml:space="preserve">, </w:t>
      </w:r>
      <w:r w:rsidRPr="00362479">
        <w:rPr>
          <w:rFonts w:ascii="Times New Roman" w:eastAsia="Times New Roman" w:hAnsi="Times New Roman" w:cs="Times New Roman"/>
          <w:b/>
          <w:bCs/>
          <w:spacing w:val="1"/>
          <w:sz w:val="20"/>
          <w:szCs w:val="20"/>
          <w:lang w:val="en-GB" w:eastAsia="en-IN"/>
        </w:rPr>
        <w:t>86</w:t>
      </w:r>
      <w:r w:rsidRPr="00362479">
        <w:rPr>
          <w:rFonts w:ascii="Times New Roman" w:eastAsia="Times New Roman" w:hAnsi="Times New Roman" w:cs="Times New Roman"/>
          <w:spacing w:val="1"/>
          <w:sz w:val="20"/>
          <w:szCs w:val="20"/>
          <w:lang w:val="en-GB" w:eastAsia="en-IN"/>
        </w:rPr>
        <w:t>, 167–170.</w:t>
      </w:r>
      <w:hyperlink r:id="rId368"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Bovill, E. W.: 1921, ‘The Encroachment of the Sahara on the Sudan’, </w:t>
      </w:r>
      <w:r w:rsidRPr="00362479">
        <w:rPr>
          <w:rFonts w:ascii="Times New Roman" w:eastAsia="Times New Roman" w:hAnsi="Times New Roman" w:cs="Times New Roman"/>
          <w:i/>
          <w:iCs/>
          <w:spacing w:val="1"/>
          <w:sz w:val="20"/>
          <w:szCs w:val="20"/>
          <w:lang w:val="en-GB" w:eastAsia="en-IN"/>
        </w:rPr>
        <w:t>Journal of the African Society</w:t>
      </w:r>
      <w:r w:rsidRPr="00362479">
        <w:rPr>
          <w:rFonts w:ascii="Times New Roman" w:eastAsia="Times New Roman" w:hAnsi="Times New Roman" w:cs="Times New Roman"/>
          <w:spacing w:val="1"/>
          <w:sz w:val="20"/>
          <w:szCs w:val="20"/>
          <w:lang w:val="en-GB" w:eastAsia="en-IN"/>
        </w:rPr>
        <w:t>, London.</w:t>
      </w:r>
      <w:hyperlink r:id="rId369"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Brynmor J.: 1938, ‘Dessication and the West African Colonies’, </w:t>
      </w:r>
      <w:r w:rsidRPr="00362479">
        <w:rPr>
          <w:rFonts w:ascii="Times New Roman" w:eastAsia="Times New Roman" w:hAnsi="Times New Roman" w:cs="Times New Roman"/>
          <w:i/>
          <w:iCs/>
          <w:spacing w:val="1"/>
          <w:sz w:val="20"/>
          <w:szCs w:val="20"/>
          <w:lang w:val="en-GB" w:eastAsia="en-IN"/>
        </w:rPr>
        <w:t>Geographical Journal</w:t>
      </w:r>
      <w:r w:rsidRPr="00362479">
        <w:rPr>
          <w:rFonts w:ascii="Times New Roman" w:eastAsia="Times New Roman" w:hAnsi="Times New Roman" w:cs="Times New Roman"/>
          <w:spacing w:val="1"/>
          <w:sz w:val="20"/>
          <w:szCs w:val="20"/>
          <w:lang w:val="en-GB" w:eastAsia="en-IN"/>
        </w:rPr>
        <w:t>.</w:t>
      </w:r>
      <w:hyperlink r:id="rId370"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Chudeau, R.: 1921, ‘Le Problème du DessèchementenAfriqueOccidentale’, </w:t>
      </w:r>
      <w:r w:rsidRPr="00362479">
        <w:rPr>
          <w:rFonts w:ascii="Times New Roman" w:eastAsia="Times New Roman" w:hAnsi="Times New Roman" w:cs="Times New Roman"/>
          <w:i/>
          <w:iCs/>
          <w:spacing w:val="1"/>
          <w:sz w:val="20"/>
          <w:szCs w:val="20"/>
          <w:lang w:val="en-GB" w:eastAsia="en-IN"/>
        </w:rPr>
        <w:t>Bulletin de la Commission de l'AfriqueOccidentaleFrançaise</w:t>
      </w:r>
      <w:r w:rsidRPr="00362479">
        <w:rPr>
          <w:rFonts w:ascii="Times New Roman" w:eastAsia="Times New Roman" w:hAnsi="Times New Roman" w:cs="Times New Roman"/>
          <w:spacing w:val="1"/>
          <w:sz w:val="20"/>
          <w:szCs w:val="20"/>
          <w:lang w:val="en-GB" w:eastAsia="en-IN"/>
        </w:rPr>
        <w:t>.</w:t>
      </w:r>
      <w:hyperlink r:id="rId371"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Dregne, H.: 1984, ‘Desertification—Present and Future’, </w:t>
      </w:r>
      <w:r w:rsidRPr="00362479">
        <w:rPr>
          <w:rFonts w:ascii="Times New Roman" w:eastAsia="Times New Roman" w:hAnsi="Times New Roman" w:cs="Times New Roman"/>
          <w:i/>
          <w:iCs/>
          <w:spacing w:val="1"/>
          <w:sz w:val="20"/>
          <w:szCs w:val="20"/>
          <w:lang w:val="en-GB" w:eastAsia="en-IN"/>
        </w:rPr>
        <w:t>International Journal for Development Technology</w:t>
      </w:r>
      <w:r w:rsidRPr="00362479">
        <w:rPr>
          <w:rFonts w:ascii="Times New Roman" w:eastAsia="Times New Roman" w:hAnsi="Times New Roman" w:cs="Times New Roman"/>
          <w:spacing w:val="1"/>
          <w:sz w:val="20"/>
          <w:szCs w:val="20"/>
          <w:lang w:val="en-GB" w:eastAsia="en-IN"/>
        </w:rPr>
        <w:t xml:space="preserve">, </w:t>
      </w:r>
      <w:r w:rsidRPr="00362479">
        <w:rPr>
          <w:rFonts w:ascii="Times New Roman" w:eastAsia="Times New Roman" w:hAnsi="Times New Roman" w:cs="Times New Roman"/>
          <w:b/>
          <w:bCs/>
          <w:spacing w:val="1"/>
          <w:sz w:val="20"/>
          <w:szCs w:val="20"/>
          <w:lang w:val="en-GB" w:eastAsia="en-IN"/>
        </w:rPr>
        <w:t>2</w:t>
      </w:r>
      <w:r w:rsidRPr="00362479">
        <w:rPr>
          <w:rFonts w:ascii="Times New Roman" w:eastAsia="Times New Roman" w:hAnsi="Times New Roman" w:cs="Times New Roman"/>
          <w:spacing w:val="1"/>
          <w:sz w:val="20"/>
          <w:szCs w:val="20"/>
          <w:lang w:val="en-GB" w:eastAsia="en-IN"/>
        </w:rPr>
        <w:t>, 255–259.</w:t>
      </w:r>
      <w:hyperlink r:id="rId372"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Eckholm, E. and L. R. Brown: 1978, ‘Spreading Deserts— </w:t>
      </w:r>
      <w:proofErr w:type="gramStart"/>
      <w:r w:rsidRPr="00362479">
        <w:rPr>
          <w:rFonts w:ascii="Times New Roman" w:eastAsia="Times New Roman" w:hAnsi="Times New Roman" w:cs="Times New Roman"/>
          <w:spacing w:val="1"/>
          <w:sz w:val="20"/>
          <w:szCs w:val="20"/>
          <w:lang w:val="en-GB" w:eastAsia="en-IN"/>
        </w:rPr>
        <w:t>The</w:t>
      </w:r>
      <w:proofErr w:type="gramEnd"/>
      <w:r w:rsidRPr="00362479">
        <w:rPr>
          <w:rFonts w:ascii="Times New Roman" w:eastAsia="Times New Roman" w:hAnsi="Times New Roman" w:cs="Times New Roman"/>
          <w:spacing w:val="1"/>
          <w:sz w:val="20"/>
          <w:szCs w:val="20"/>
          <w:lang w:val="en-GB" w:eastAsia="en-IN"/>
        </w:rPr>
        <w:t xml:space="preserve"> Hand of Man’, </w:t>
      </w:r>
      <w:r w:rsidRPr="00362479">
        <w:rPr>
          <w:rFonts w:ascii="Times New Roman" w:eastAsia="Times New Roman" w:hAnsi="Times New Roman" w:cs="Times New Roman"/>
          <w:i/>
          <w:iCs/>
          <w:spacing w:val="1"/>
          <w:sz w:val="20"/>
          <w:szCs w:val="20"/>
          <w:lang w:val="en-GB" w:eastAsia="en-IN"/>
        </w:rPr>
        <w:t>Bulletin of the Atomic Scientists</w:t>
      </w:r>
      <w:r w:rsidRPr="00362479">
        <w:rPr>
          <w:rFonts w:ascii="Times New Roman" w:eastAsia="Times New Roman" w:hAnsi="Times New Roman" w:cs="Times New Roman"/>
          <w:spacing w:val="1"/>
          <w:sz w:val="20"/>
          <w:szCs w:val="20"/>
          <w:lang w:val="en-GB" w:eastAsia="en-IN"/>
        </w:rPr>
        <w:t xml:space="preserve">, </w:t>
      </w:r>
      <w:r w:rsidRPr="00362479">
        <w:rPr>
          <w:rFonts w:ascii="Times New Roman" w:eastAsia="Times New Roman" w:hAnsi="Times New Roman" w:cs="Times New Roman"/>
          <w:b/>
          <w:bCs/>
          <w:spacing w:val="1"/>
          <w:sz w:val="20"/>
          <w:szCs w:val="20"/>
          <w:lang w:val="en-GB" w:eastAsia="en-IN"/>
        </w:rPr>
        <w:t>34</w:t>
      </w:r>
      <w:r w:rsidRPr="00362479">
        <w:rPr>
          <w:rFonts w:ascii="Times New Roman" w:eastAsia="Times New Roman" w:hAnsi="Times New Roman" w:cs="Times New Roman"/>
          <w:spacing w:val="1"/>
          <w:sz w:val="20"/>
          <w:szCs w:val="20"/>
          <w:lang w:val="en-GB" w:eastAsia="en-IN"/>
        </w:rPr>
        <w:t>, No. 1, 10–16, 44–51.</w:t>
      </w:r>
      <w:hyperlink r:id="rId373"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El-Baz, F.: 1983, ‘A Geological Perspective of the Desert’, in </w:t>
      </w:r>
      <w:r w:rsidRPr="00362479">
        <w:rPr>
          <w:rFonts w:ascii="Times New Roman" w:eastAsia="Times New Roman" w:hAnsi="Times New Roman" w:cs="Times New Roman"/>
          <w:i/>
          <w:iCs/>
          <w:spacing w:val="1"/>
          <w:sz w:val="20"/>
          <w:szCs w:val="20"/>
          <w:lang w:val="en-GB" w:eastAsia="en-IN"/>
        </w:rPr>
        <w:t>Origin and Evolution of Deserts</w:t>
      </w:r>
      <w:r w:rsidRPr="00362479">
        <w:rPr>
          <w:rFonts w:ascii="Times New Roman" w:eastAsia="Times New Roman" w:hAnsi="Times New Roman" w:cs="Times New Roman"/>
          <w:spacing w:val="1"/>
          <w:sz w:val="20"/>
          <w:szCs w:val="20"/>
          <w:lang w:val="en-GB" w:eastAsia="en-IN"/>
        </w:rPr>
        <w:t>, Edited by Wells and Haragan, The University of New Mexico Press, 163–183.</w:t>
      </w:r>
      <w:hyperlink r:id="rId374"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Flohn, H.: 1971, </w:t>
      </w:r>
      <w:r w:rsidRPr="00362479">
        <w:rPr>
          <w:rFonts w:ascii="Times New Roman" w:eastAsia="Times New Roman" w:hAnsi="Times New Roman" w:cs="Times New Roman"/>
          <w:i/>
          <w:iCs/>
          <w:spacing w:val="1"/>
          <w:sz w:val="20"/>
          <w:szCs w:val="20"/>
          <w:lang w:val="en-GB" w:eastAsia="en-IN"/>
        </w:rPr>
        <w:t>Investigations on the Climatic Conditions of the Advancement of the Tunisian Sahara</w:t>
      </w:r>
      <w:r w:rsidRPr="00362479">
        <w:rPr>
          <w:rFonts w:ascii="Times New Roman" w:eastAsia="Times New Roman" w:hAnsi="Times New Roman" w:cs="Times New Roman"/>
          <w:spacing w:val="1"/>
          <w:sz w:val="20"/>
          <w:szCs w:val="20"/>
          <w:lang w:val="en-GB" w:eastAsia="en-IN"/>
        </w:rPr>
        <w:t>, WMO Technical Note 116, World Meteorological Organization.</w:t>
      </w:r>
      <w:hyperlink r:id="rId375"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Forbes, R. H.: 1958, ‘The Expanding Sahara’, </w:t>
      </w:r>
      <w:r w:rsidRPr="00362479">
        <w:rPr>
          <w:rFonts w:ascii="Times New Roman" w:eastAsia="Times New Roman" w:hAnsi="Times New Roman" w:cs="Times New Roman"/>
          <w:i/>
          <w:iCs/>
          <w:spacing w:val="1"/>
          <w:sz w:val="20"/>
          <w:szCs w:val="20"/>
          <w:lang w:val="en-GB" w:eastAsia="en-IN"/>
        </w:rPr>
        <w:t>Physical Science Bulletin</w:t>
      </w:r>
      <w:r w:rsidRPr="00362479">
        <w:rPr>
          <w:rFonts w:ascii="Times New Roman" w:eastAsia="Times New Roman" w:hAnsi="Times New Roman" w:cs="Times New Roman"/>
          <w:spacing w:val="1"/>
          <w:sz w:val="20"/>
          <w:szCs w:val="20"/>
          <w:lang w:val="en-GB" w:eastAsia="en-IN"/>
        </w:rPr>
        <w:t>, No. 3, 28 pp., University of Arizona.</w:t>
      </w:r>
      <w:hyperlink r:id="rId376"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Garduño, M. A.: 1977, ‘Technology and Desertification’, in UNCOD (1977), 319–448.</w:t>
      </w:r>
      <w:hyperlink r:id="rId377"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Glantz</w:t>
      </w:r>
      <w:proofErr w:type="gramStart"/>
      <w:r w:rsidRPr="00362479">
        <w:rPr>
          <w:rFonts w:ascii="Times New Roman" w:eastAsia="Times New Roman" w:hAnsi="Times New Roman" w:cs="Times New Roman"/>
          <w:spacing w:val="1"/>
          <w:sz w:val="20"/>
          <w:szCs w:val="20"/>
          <w:lang w:val="en-GB" w:eastAsia="en-IN"/>
        </w:rPr>
        <w:t>,M</w:t>
      </w:r>
      <w:proofErr w:type="gramEnd"/>
      <w:r w:rsidRPr="00362479">
        <w:rPr>
          <w:rFonts w:ascii="Times New Roman" w:eastAsia="Times New Roman" w:hAnsi="Times New Roman" w:cs="Times New Roman"/>
          <w:spacing w:val="1"/>
          <w:sz w:val="20"/>
          <w:szCs w:val="20"/>
          <w:lang w:val="en-GB" w:eastAsia="en-IN"/>
        </w:rPr>
        <w:t xml:space="preserve">. H.: 1977, </w:t>
      </w:r>
      <w:r w:rsidRPr="00362479">
        <w:rPr>
          <w:rFonts w:ascii="Times New Roman" w:eastAsia="Times New Roman" w:hAnsi="Times New Roman" w:cs="Times New Roman"/>
          <w:i/>
          <w:iCs/>
          <w:spacing w:val="1"/>
          <w:sz w:val="20"/>
          <w:szCs w:val="20"/>
          <w:lang w:val="en-GB" w:eastAsia="en-IN"/>
        </w:rPr>
        <w:t>Desertification, Environmental Degradation in and around Arid Lands</w:t>
      </w:r>
      <w:r w:rsidRPr="00362479">
        <w:rPr>
          <w:rFonts w:ascii="Times New Roman" w:eastAsia="Times New Roman" w:hAnsi="Times New Roman" w:cs="Times New Roman"/>
          <w:spacing w:val="1"/>
          <w:sz w:val="20"/>
          <w:szCs w:val="20"/>
          <w:lang w:val="en-GB" w:eastAsia="en-IN"/>
        </w:rPr>
        <w:t>, Westview Press, 346 pp.</w:t>
      </w:r>
      <w:hyperlink r:id="rId378"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lastRenderedPageBreak/>
        <w:t xml:space="preserve">Glantz, M. H. and N. Orlovski: 1983, ‘Desertification: A Review of the concept’, </w:t>
      </w:r>
      <w:r w:rsidRPr="00362479">
        <w:rPr>
          <w:rFonts w:ascii="Times New Roman" w:eastAsia="Times New Roman" w:hAnsi="Times New Roman" w:cs="Times New Roman"/>
          <w:i/>
          <w:iCs/>
          <w:spacing w:val="1"/>
          <w:sz w:val="20"/>
          <w:szCs w:val="20"/>
          <w:lang w:val="en-GB" w:eastAsia="en-IN"/>
        </w:rPr>
        <w:t>Desertification Bulletin</w:t>
      </w:r>
      <w:r w:rsidRPr="00362479">
        <w:rPr>
          <w:rFonts w:ascii="Times New Roman" w:eastAsia="Times New Roman" w:hAnsi="Times New Roman" w:cs="Times New Roman"/>
          <w:spacing w:val="1"/>
          <w:sz w:val="20"/>
          <w:szCs w:val="20"/>
          <w:lang w:val="en-GB" w:eastAsia="en-IN"/>
        </w:rPr>
        <w:t>, No. 9, 15–22.</w:t>
      </w:r>
      <w:hyperlink r:id="rId379"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Grove, A. T.: 1971, ‘Desertification in the African Environment’, Background paper presented at the UN Seminar on the Human Environment, Addis Ababa, August 1971, unpublished.</w:t>
      </w:r>
      <w:hyperlink r:id="rId380"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Hastings, J. R. and R.M. Turner: 1965, </w:t>
      </w:r>
      <w:r w:rsidRPr="00362479">
        <w:rPr>
          <w:rFonts w:ascii="Times New Roman" w:eastAsia="Times New Roman" w:hAnsi="Times New Roman" w:cs="Times New Roman"/>
          <w:i/>
          <w:iCs/>
          <w:spacing w:val="1"/>
          <w:sz w:val="20"/>
          <w:szCs w:val="20"/>
          <w:lang w:val="en-GB" w:eastAsia="en-IN"/>
        </w:rPr>
        <w:t>The Changing Mile</w:t>
      </w:r>
      <w:r w:rsidRPr="00362479">
        <w:rPr>
          <w:rFonts w:ascii="Times New Roman" w:eastAsia="Times New Roman" w:hAnsi="Times New Roman" w:cs="Times New Roman"/>
          <w:spacing w:val="1"/>
          <w:sz w:val="20"/>
          <w:szCs w:val="20"/>
          <w:lang w:val="en-GB" w:eastAsia="en-IN"/>
        </w:rPr>
        <w:t>, The University of Arizona Press, 317 pp.</w:t>
      </w:r>
      <w:hyperlink r:id="rId381"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Holden, C.: 1979, ‘Egyptian Geologist Champions Desert Research’, </w:t>
      </w:r>
      <w:r w:rsidRPr="00362479">
        <w:rPr>
          <w:rFonts w:ascii="Times New Roman" w:eastAsia="Times New Roman" w:hAnsi="Times New Roman" w:cs="Times New Roman"/>
          <w:i/>
          <w:iCs/>
          <w:spacing w:val="1"/>
          <w:sz w:val="20"/>
          <w:szCs w:val="20"/>
          <w:lang w:val="en-GB" w:eastAsia="en-IN"/>
        </w:rPr>
        <w:t>Science</w:t>
      </w:r>
      <w:r w:rsidRPr="00362479">
        <w:rPr>
          <w:rFonts w:ascii="Times New Roman" w:eastAsia="Times New Roman" w:hAnsi="Times New Roman" w:cs="Times New Roman"/>
          <w:spacing w:val="1"/>
          <w:sz w:val="20"/>
          <w:szCs w:val="20"/>
          <w:lang w:val="en-GB" w:eastAsia="en-IN"/>
        </w:rPr>
        <w:t xml:space="preserve">, </w:t>
      </w:r>
      <w:r w:rsidRPr="00362479">
        <w:rPr>
          <w:rFonts w:ascii="Times New Roman" w:eastAsia="Times New Roman" w:hAnsi="Times New Roman" w:cs="Times New Roman"/>
          <w:b/>
          <w:bCs/>
          <w:spacing w:val="1"/>
          <w:sz w:val="20"/>
          <w:szCs w:val="20"/>
          <w:lang w:val="en-GB" w:eastAsia="en-IN"/>
        </w:rPr>
        <w:t>205</w:t>
      </w:r>
      <w:r w:rsidRPr="00362479">
        <w:rPr>
          <w:rFonts w:ascii="Times New Roman" w:eastAsia="Times New Roman" w:hAnsi="Times New Roman" w:cs="Times New Roman"/>
          <w:spacing w:val="1"/>
          <w:sz w:val="20"/>
          <w:szCs w:val="20"/>
          <w:lang w:val="en-GB" w:eastAsia="en-IN"/>
        </w:rPr>
        <w:t>, 1357–1360.</w:t>
      </w:r>
      <w:hyperlink r:id="rId382"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Hubert, H.: 1917, ‘Progression du Dessèchementdans les RégionsSénégalaises’, </w:t>
      </w:r>
      <w:r w:rsidRPr="00362479">
        <w:rPr>
          <w:rFonts w:ascii="Times New Roman" w:eastAsia="Times New Roman" w:hAnsi="Times New Roman" w:cs="Times New Roman"/>
          <w:i/>
          <w:iCs/>
          <w:spacing w:val="1"/>
          <w:sz w:val="20"/>
          <w:szCs w:val="20"/>
          <w:lang w:val="en-GB" w:eastAsia="en-IN"/>
        </w:rPr>
        <w:t>Annales de Géographie</w:t>
      </w:r>
      <w:r w:rsidRPr="00362479">
        <w:rPr>
          <w:rFonts w:ascii="Times New Roman" w:eastAsia="Times New Roman" w:hAnsi="Times New Roman" w:cs="Times New Roman"/>
          <w:spacing w:val="1"/>
          <w:sz w:val="20"/>
          <w:szCs w:val="20"/>
          <w:lang w:val="en-GB" w:eastAsia="en-IN"/>
        </w:rPr>
        <w:t>.</w:t>
      </w:r>
      <w:hyperlink r:id="rId383"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Hubert, H.: 1920, ‘Le DessèchementProgressif de l'AfriqueOccidentaleFrançaise’, </w:t>
      </w:r>
      <w:r w:rsidRPr="00362479">
        <w:rPr>
          <w:rFonts w:ascii="Times New Roman" w:eastAsia="Times New Roman" w:hAnsi="Times New Roman" w:cs="Times New Roman"/>
          <w:i/>
          <w:iCs/>
          <w:spacing w:val="1"/>
          <w:sz w:val="20"/>
          <w:szCs w:val="20"/>
          <w:lang w:val="en-GB" w:eastAsia="en-IN"/>
        </w:rPr>
        <w:t>Bulletin de la Commission d'EtudesHistoriques et Scientifiques de l'AfriqueOccidentaleFrançaise</w:t>
      </w:r>
      <w:r w:rsidRPr="00362479">
        <w:rPr>
          <w:rFonts w:ascii="Times New Roman" w:eastAsia="Times New Roman" w:hAnsi="Times New Roman" w:cs="Times New Roman"/>
          <w:spacing w:val="1"/>
          <w:sz w:val="20"/>
          <w:szCs w:val="20"/>
          <w:lang w:val="en-GB" w:eastAsia="en-IN"/>
        </w:rPr>
        <w:t>.</w:t>
      </w:r>
      <w:hyperlink r:id="rId384"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Kates, R. W., D. L. Johnson and K. Maizels: 1977, ‘Population, Society and Desertification’, in UNCOD (1977), 261–317.</w:t>
      </w:r>
      <w:hyperlink r:id="rId385"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Kassas, M.: 1970, ‘Desertification versus Potential for Recovery in Circum-Saharan Territories’, in </w:t>
      </w:r>
      <w:r w:rsidRPr="00362479">
        <w:rPr>
          <w:rFonts w:ascii="Times New Roman" w:eastAsia="Times New Roman" w:hAnsi="Times New Roman" w:cs="Times New Roman"/>
          <w:i/>
          <w:iCs/>
          <w:spacing w:val="1"/>
          <w:sz w:val="20"/>
          <w:szCs w:val="20"/>
          <w:lang w:val="en-GB" w:eastAsia="en-IN"/>
        </w:rPr>
        <w:t>Arid Lands in Transition</w:t>
      </w:r>
      <w:r w:rsidRPr="00362479">
        <w:rPr>
          <w:rFonts w:ascii="Times New Roman" w:eastAsia="Times New Roman" w:hAnsi="Times New Roman" w:cs="Times New Roman"/>
          <w:spacing w:val="1"/>
          <w:sz w:val="20"/>
          <w:szCs w:val="20"/>
          <w:lang w:val="en-GB" w:eastAsia="en-IN"/>
        </w:rPr>
        <w:t>, Edited by Dregne, AAAS, 123–142.</w:t>
      </w:r>
      <w:hyperlink r:id="rId386"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Klintworth, H.: 1948, ‘Desert Encroachment Over the Karoo’, </w:t>
      </w:r>
      <w:r w:rsidRPr="00362479">
        <w:rPr>
          <w:rFonts w:ascii="Times New Roman" w:eastAsia="Times New Roman" w:hAnsi="Times New Roman" w:cs="Times New Roman"/>
          <w:i/>
          <w:iCs/>
          <w:spacing w:val="1"/>
          <w:sz w:val="20"/>
          <w:szCs w:val="20"/>
          <w:lang w:val="en-GB" w:eastAsia="en-IN"/>
        </w:rPr>
        <w:t>Farming in South Africa</w:t>
      </w:r>
      <w:r w:rsidRPr="00362479">
        <w:rPr>
          <w:rFonts w:ascii="Times New Roman" w:eastAsia="Times New Roman" w:hAnsi="Times New Roman" w:cs="Times New Roman"/>
          <w:spacing w:val="1"/>
          <w:sz w:val="20"/>
          <w:szCs w:val="20"/>
          <w:lang w:val="en-GB" w:eastAsia="en-IN"/>
        </w:rPr>
        <w:t>., 23, 723–728.</w:t>
      </w:r>
      <w:hyperlink r:id="rId387"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362479" w:rsidRDefault="002E1EF2" w:rsidP="00362479">
      <w:pPr>
        <w:shd w:val="clear" w:color="auto" w:fill="FFFFFF"/>
        <w:spacing w:before="100" w:beforeAutospacing="1" w:after="100" w:afterAutospacing="1" w:line="240" w:lineRule="auto"/>
        <w:ind w:left="-360"/>
        <w:rPr>
          <w:rFonts w:ascii="Times New Roman" w:eastAsia="Times New Roman" w:hAnsi="Times New Roman" w:cs="Times New Roman"/>
          <w:spacing w:val="1"/>
          <w:sz w:val="20"/>
          <w:szCs w:val="20"/>
          <w:lang w:val="en-GB" w:eastAsia="en-IN"/>
        </w:rPr>
      </w:pPr>
      <w:r w:rsidRPr="00362479">
        <w:rPr>
          <w:rFonts w:ascii="Times New Roman" w:eastAsia="Times New Roman" w:hAnsi="Times New Roman" w:cs="Times New Roman"/>
          <w:spacing w:val="1"/>
          <w:sz w:val="20"/>
          <w:szCs w:val="20"/>
          <w:lang w:val="en-GB" w:eastAsia="en-IN"/>
        </w:rPr>
        <w:t xml:space="preserve">Kovda, V. A.: 1980, </w:t>
      </w:r>
      <w:r w:rsidRPr="00362479">
        <w:rPr>
          <w:rFonts w:ascii="Times New Roman" w:eastAsia="Times New Roman" w:hAnsi="Times New Roman" w:cs="Times New Roman"/>
          <w:i/>
          <w:iCs/>
          <w:spacing w:val="1"/>
          <w:sz w:val="20"/>
          <w:szCs w:val="20"/>
          <w:lang w:val="en-GB" w:eastAsia="en-IN"/>
        </w:rPr>
        <w:t>Land Aridization and Drought Control</w:t>
      </w:r>
      <w:r w:rsidRPr="00362479">
        <w:rPr>
          <w:rFonts w:ascii="Times New Roman" w:eastAsia="Times New Roman" w:hAnsi="Times New Roman" w:cs="Times New Roman"/>
          <w:spacing w:val="1"/>
          <w:sz w:val="20"/>
          <w:szCs w:val="20"/>
          <w:lang w:val="en-GB" w:eastAsia="en-IN"/>
        </w:rPr>
        <w:t>, Westview Press, 277 pp.</w:t>
      </w:r>
      <w:hyperlink r:id="rId388" w:tgtFrame="_blank" w:history="1">
        <w:r w:rsidRPr="00362479">
          <w:rPr>
            <w:rStyle w:val="Hyperlink"/>
            <w:rFonts w:ascii="Times New Roman" w:eastAsia="Times New Roman" w:hAnsi="Times New Roman" w:cs="Times New Roman"/>
            <w:spacing w:val="1"/>
            <w:sz w:val="20"/>
            <w:szCs w:val="20"/>
            <w:lang w:val="en-GB" w:eastAsia="en-IN"/>
          </w:rPr>
          <w:t>Google Scholar</w:t>
        </w:r>
      </w:hyperlink>
    </w:p>
    <w:p w:rsidR="002E1EF2" w:rsidRPr="00C6261C" w:rsidRDefault="002E1EF2" w:rsidP="002E1EF2">
      <w:pPr>
        <w:rPr>
          <w:rFonts w:cstheme="minorHAnsi"/>
          <w:lang w:val="en-IN"/>
        </w:rPr>
      </w:pPr>
    </w:p>
    <w:p w:rsidR="002E1EF2" w:rsidRPr="00C6261C" w:rsidRDefault="002E1EF2" w:rsidP="002E1EF2">
      <w:pPr>
        <w:rPr>
          <w:rFonts w:cstheme="minorHAnsi"/>
        </w:rPr>
      </w:pPr>
    </w:p>
    <w:p w:rsidR="002E1EF2" w:rsidRPr="00C6261C" w:rsidRDefault="002E1EF2" w:rsidP="002E1EF2">
      <w:pPr>
        <w:rPr>
          <w:rFonts w:cstheme="minorHAnsi"/>
        </w:rPr>
      </w:pPr>
      <w:r w:rsidRPr="00C6261C">
        <w:rPr>
          <w:rFonts w:cstheme="minorHAnsi"/>
        </w:rPr>
        <w:br/>
      </w:r>
    </w:p>
    <w:p w:rsidR="00DC7E79" w:rsidRDefault="00DC7E79">
      <w:pPr>
        <w:rPr>
          <w:rFonts w:ascii="Times New Roman" w:hAnsi="Times New Roman" w:cs="Times New Roman"/>
          <w:i/>
          <w:sz w:val="20"/>
          <w:szCs w:val="20"/>
        </w:rPr>
      </w:pPr>
      <w:r>
        <w:rPr>
          <w:rFonts w:ascii="Times New Roman" w:hAnsi="Times New Roman" w:cs="Times New Roman"/>
          <w:i/>
          <w:sz w:val="20"/>
          <w:szCs w:val="20"/>
        </w:rPr>
        <w:br w:type="page"/>
      </w:r>
    </w:p>
    <w:p w:rsidR="00DC7E79" w:rsidRDefault="00DC7E79" w:rsidP="00DC7E79">
      <w:pPr>
        <w:spacing w:after="0" w:line="240" w:lineRule="auto"/>
        <w:jc w:val="center"/>
        <w:rPr>
          <w:rFonts w:ascii="Arial Unicode MS" w:eastAsia="Arial Unicode MS" w:hAnsi="Arial Unicode MS" w:cs="Arial Unicode MS"/>
          <w:b/>
          <w:sz w:val="24"/>
          <w:szCs w:val="24"/>
        </w:rPr>
      </w:pPr>
    </w:p>
    <w:p w:rsidR="00DC7E79" w:rsidRDefault="00DC7E79" w:rsidP="00DC7E79">
      <w:pPr>
        <w:spacing w:after="0" w:line="240" w:lineRule="auto"/>
        <w:jc w:val="center"/>
        <w:rPr>
          <w:rFonts w:ascii="Arial Unicode MS" w:eastAsia="Arial Unicode MS" w:hAnsi="Arial Unicode MS" w:cs="Arial Unicode MS"/>
          <w:b/>
          <w:sz w:val="24"/>
          <w:szCs w:val="24"/>
        </w:rPr>
      </w:pPr>
    </w:p>
    <w:p w:rsidR="00DC7E79" w:rsidRDefault="00DC7E79" w:rsidP="00DC7E79">
      <w:pPr>
        <w:spacing w:after="0" w:line="240" w:lineRule="auto"/>
        <w:jc w:val="center"/>
        <w:rPr>
          <w:rFonts w:ascii="Arial Unicode MS" w:eastAsia="Arial Unicode MS" w:hAnsi="Arial Unicode MS" w:cs="Arial Unicode MS"/>
          <w:b/>
          <w:sz w:val="24"/>
          <w:szCs w:val="24"/>
        </w:rPr>
      </w:pPr>
    </w:p>
    <w:p w:rsidR="00DC7E79" w:rsidRPr="00DC7E79" w:rsidRDefault="00DC7E79" w:rsidP="00DC7E79">
      <w:pPr>
        <w:spacing w:after="0" w:line="240" w:lineRule="auto"/>
        <w:jc w:val="center"/>
        <w:rPr>
          <w:rFonts w:ascii="Times New Roman" w:eastAsia="Arial Unicode MS" w:hAnsi="Times New Roman" w:cs="Times New Roman"/>
          <w:b/>
          <w:sz w:val="24"/>
          <w:szCs w:val="24"/>
        </w:rPr>
      </w:pPr>
      <w:r w:rsidRPr="00DC7E79">
        <w:rPr>
          <w:rFonts w:ascii="Times New Roman" w:eastAsia="Arial Unicode MS" w:hAnsi="Times New Roman" w:cs="Times New Roman"/>
          <w:b/>
          <w:sz w:val="24"/>
          <w:szCs w:val="24"/>
        </w:rPr>
        <w:t>CLOUD COMPUTING FOR LIBRARY SERVICES</w:t>
      </w:r>
    </w:p>
    <w:p w:rsidR="00DC7E79" w:rsidRPr="00DC7E79" w:rsidRDefault="00DC7E79" w:rsidP="00DC7E79">
      <w:pPr>
        <w:spacing w:after="0" w:line="240" w:lineRule="auto"/>
        <w:jc w:val="center"/>
        <w:rPr>
          <w:rFonts w:ascii="Times New Roman" w:eastAsia="Arial Unicode MS" w:hAnsi="Times New Roman" w:cs="Times New Roman"/>
          <w:bCs/>
          <w:sz w:val="20"/>
          <w:szCs w:val="20"/>
        </w:rPr>
      </w:pPr>
      <w:r w:rsidRPr="00DC7E79">
        <w:rPr>
          <w:rFonts w:ascii="Times New Roman" w:eastAsia="Arial Unicode MS" w:hAnsi="Times New Roman" w:cs="Times New Roman"/>
          <w:bCs/>
          <w:sz w:val="20"/>
          <w:szCs w:val="20"/>
        </w:rPr>
        <w:t>Lata Kumari</w:t>
      </w:r>
    </w:p>
    <w:p w:rsidR="00DC7E79" w:rsidRPr="00DC7E79" w:rsidRDefault="00810CB1" w:rsidP="00DC7E79">
      <w:pPr>
        <w:spacing w:after="0" w:line="240" w:lineRule="auto"/>
        <w:jc w:val="center"/>
        <w:rPr>
          <w:rFonts w:ascii="Times New Roman" w:eastAsia="Arial Unicode MS" w:hAnsi="Times New Roman" w:cs="Times New Roman"/>
          <w:bCs/>
          <w:sz w:val="20"/>
          <w:szCs w:val="20"/>
        </w:rPr>
      </w:pPr>
      <w:hyperlink r:id="rId389" w:history="1">
        <w:r w:rsidR="00DC7E79" w:rsidRPr="00DC7E79">
          <w:rPr>
            <w:rStyle w:val="Hyperlink"/>
            <w:rFonts w:ascii="Times New Roman" w:eastAsia="Arial Unicode MS" w:hAnsi="Times New Roman" w:cs="Times New Roman"/>
            <w:bCs/>
            <w:sz w:val="20"/>
            <w:szCs w:val="20"/>
          </w:rPr>
          <w:t>latakumari0123@gmail.com</w:t>
        </w:r>
      </w:hyperlink>
    </w:p>
    <w:p w:rsidR="00DC7E79" w:rsidRPr="00DC7E79" w:rsidRDefault="00DC7E79" w:rsidP="00DC7E79">
      <w:pPr>
        <w:spacing w:after="0" w:line="240" w:lineRule="auto"/>
        <w:jc w:val="center"/>
        <w:rPr>
          <w:rFonts w:ascii="Times New Roman" w:eastAsia="Arial Unicode MS" w:hAnsi="Times New Roman" w:cs="Times New Roman"/>
          <w:bCs/>
          <w:sz w:val="20"/>
          <w:szCs w:val="20"/>
        </w:rPr>
      </w:pPr>
      <w:r w:rsidRPr="00DC7E79">
        <w:rPr>
          <w:rFonts w:ascii="Times New Roman" w:eastAsia="Arial Unicode MS" w:hAnsi="Times New Roman" w:cs="Times New Roman"/>
          <w:bCs/>
          <w:sz w:val="20"/>
          <w:szCs w:val="20"/>
        </w:rPr>
        <w:t>MRS.KMPM College Bistupur, Jamshedpur – 831001</w:t>
      </w:r>
    </w:p>
    <w:p w:rsidR="00DC7E79" w:rsidRDefault="00DC7E79" w:rsidP="00DC7E79">
      <w:pPr>
        <w:spacing w:after="0" w:line="240" w:lineRule="auto"/>
        <w:rPr>
          <w:rFonts w:ascii="Arial Unicode MS" w:eastAsia="Arial Unicode MS" w:hAnsi="Arial Unicode MS" w:cs="Arial Unicode MS"/>
          <w:b/>
          <w:sz w:val="24"/>
          <w:szCs w:val="24"/>
        </w:rPr>
      </w:pPr>
    </w:p>
    <w:p w:rsidR="00DC7E79" w:rsidRPr="00DC7E79" w:rsidRDefault="00DC7E79" w:rsidP="00DC7E79">
      <w:pPr>
        <w:spacing w:after="0" w:line="240" w:lineRule="auto"/>
        <w:rPr>
          <w:rFonts w:ascii="Times New Roman" w:eastAsia="Arial Unicode MS" w:hAnsi="Times New Roman" w:cs="Times New Roman"/>
          <w:b/>
          <w:sz w:val="24"/>
          <w:szCs w:val="24"/>
        </w:rPr>
      </w:pPr>
      <w:r w:rsidRPr="00DC7E79">
        <w:rPr>
          <w:rFonts w:ascii="Times New Roman" w:eastAsia="Arial Unicode MS" w:hAnsi="Times New Roman" w:cs="Times New Roman"/>
          <w:b/>
          <w:sz w:val="24"/>
          <w:szCs w:val="24"/>
        </w:rPr>
        <w:t>ABSTRACT:</w:t>
      </w:r>
    </w:p>
    <w:p w:rsidR="00DC7E79" w:rsidRPr="00DC7E79" w:rsidRDefault="00DC7E79" w:rsidP="00DC7E79">
      <w:pPr>
        <w:spacing w:after="0" w:line="240" w:lineRule="auto"/>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This paper is based on usefulness of Cloud computing at present. Today’s every human beings wants to get updated with latest information for they wants to develop their skills and be connected with everyone. It’s quite simple that knowledge is very important for all not only in urban area but also a rural area. Through this paper we tried to encourage those students who always worked hard to give their best but notable to do due to lack of good source of knowledge and information where cloud computing is helpful for them. It is an era of internet no wants to stand on back side. Cloud computing is a way of sharing our resources in an digital manner i.e. it is the process of storing frequently used data on multiple servers which could be easily accessed by the help of internet without requirement of large numbers of manpower and space. Proper utilization of libraries resources and available to all at time is a big issue and at present users prefer internet .so cloud computing is proper solution and useful by those users who have no time to go libraries for their desired data.</w:t>
      </w:r>
    </w:p>
    <w:p w:rsidR="00DC7E79" w:rsidRPr="004B23A2" w:rsidRDefault="00DC7E79" w:rsidP="00DC7E79">
      <w:pPr>
        <w:autoSpaceDE w:val="0"/>
        <w:autoSpaceDN w:val="0"/>
        <w:adjustRightInd w:val="0"/>
        <w:spacing w:after="0" w:line="240" w:lineRule="auto"/>
        <w:rPr>
          <w:rFonts w:ascii="Arial Unicode MS" w:eastAsia="Arial Unicode MS" w:hAnsi="Arial Unicode MS" w:cs="Arial Unicode MS"/>
          <w:sz w:val="24"/>
          <w:szCs w:val="24"/>
        </w:rPr>
      </w:pPr>
    </w:p>
    <w:p w:rsidR="00DC7E79" w:rsidRPr="00DC7E79" w:rsidRDefault="00DC7E79" w:rsidP="00DC7E79">
      <w:pPr>
        <w:autoSpaceDE w:val="0"/>
        <w:autoSpaceDN w:val="0"/>
        <w:adjustRightInd w:val="0"/>
        <w:spacing w:after="0" w:line="240" w:lineRule="auto"/>
        <w:rPr>
          <w:rFonts w:ascii="Times New Roman" w:eastAsia="Arial Unicode MS" w:hAnsi="Times New Roman" w:cs="Times New Roman"/>
          <w:b/>
          <w:sz w:val="24"/>
          <w:szCs w:val="24"/>
        </w:rPr>
      </w:pPr>
      <w:r w:rsidRPr="00DC7E79">
        <w:rPr>
          <w:rFonts w:ascii="Times New Roman" w:eastAsia="Arial Unicode MS" w:hAnsi="Times New Roman" w:cs="Times New Roman"/>
          <w:b/>
          <w:sz w:val="24"/>
          <w:szCs w:val="24"/>
        </w:rPr>
        <w:t xml:space="preserve">KEYWORDS </w:t>
      </w:r>
    </w:p>
    <w:p w:rsidR="00DC7E79" w:rsidRPr="00DC7E79" w:rsidRDefault="00DC7E79" w:rsidP="00DC7E79">
      <w:pPr>
        <w:autoSpaceDE w:val="0"/>
        <w:autoSpaceDN w:val="0"/>
        <w:adjustRightInd w:val="0"/>
        <w:spacing w:after="0" w:line="240" w:lineRule="auto"/>
        <w:ind w:left="720"/>
        <w:jc w:val="both"/>
        <w:rPr>
          <w:rFonts w:ascii="Times New Roman" w:eastAsia="Arial Unicode MS" w:hAnsi="Times New Roman" w:cs="Times New Roman"/>
          <w:b/>
          <w:sz w:val="20"/>
          <w:szCs w:val="20"/>
        </w:rPr>
      </w:pPr>
      <w:r w:rsidRPr="00DC7E79">
        <w:rPr>
          <w:rFonts w:ascii="Times New Roman" w:eastAsia="Arial Unicode MS" w:hAnsi="Times New Roman" w:cs="Times New Roman"/>
          <w:sz w:val="20"/>
          <w:szCs w:val="20"/>
          <w:lang w:eastAsia="en-IN"/>
        </w:rPr>
        <w:t xml:space="preserve"> Cloud computing, IAAS, PAAS, SAAS, Public cloud, Private cloud, Hybrid cloud, Community cloud, Information cloud. Software, Global Scale</w:t>
      </w:r>
    </w:p>
    <w:p w:rsidR="00DC7E79" w:rsidRPr="00DC7E79" w:rsidRDefault="00DC7E79" w:rsidP="00DC7E79">
      <w:pPr>
        <w:autoSpaceDE w:val="0"/>
        <w:autoSpaceDN w:val="0"/>
        <w:adjustRightInd w:val="0"/>
        <w:spacing w:after="0" w:line="240" w:lineRule="auto"/>
        <w:rPr>
          <w:rFonts w:ascii="Times New Roman" w:eastAsia="Arial Unicode MS" w:hAnsi="Times New Roman" w:cs="Times New Roman"/>
          <w:b/>
          <w:sz w:val="24"/>
          <w:szCs w:val="24"/>
        </w:rPr>
      </w:pPr>
      <w:r w:rsidRPr="00DC7E79">
        <w:rPr>
          <w:rFonts w:ascii="Times New Roman" w:eastAsia="Arial Unicode MS" w:hAnsi="Times New Roman" w:cs="Times New Roman"/>
          <w:b/>
          <w:sz w:val="24"/>
          <w:szCs w:val="24"/>
        </w:rPr>
        <w:t>INTRODUCTION</w:t>
      </w:r>
    </w:p>
    <w:p w:rsidR="00DC7E79" w:rsidRPr="00DC7E79" w:rsidRDefault="00DC7E79" w:rsidP="00DC7E79">
      <w:pPr>
        <w:autoSpaceDE w:val="0"/>
        <w:autoSpaceDN w:val="0"/>
        <w:adjustRightInd w:val="0"/>
        <w:spacing w:after="0" w:line="240" w:lineRule="auto"/>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 xml:space="preserve">Cloud computing is simple and can be handled by anyone who have common knowledge just as mobile phone can be used .Cloud computing is basically required one servers which connected with internet and can be accessed anywhere through world same website is open. In Cloud computing the key point is portable storage which we do not have to carry. In this data stored in one place and can access in one way. Today’s libraries are being converted into digital environment i.e. libraries are fully automated for this we need to set up large servers, storage devices and lots of other equipment to support the business. </w:t>
      </w:r>
    </w:p>
    <w:p w:rsidR="00DC7E79" w:rsidRPr="00DC7E79" w:rsidRDefault="00DC7E79" w:rsidP="00DC7E79">
      <w:pPr>
        <w:autoSpaceDE w:val="0"/>
        <w:autoSpaceDN w:val="0"/>
        <w:adjustRightInd w:val="0"/>
        <w:spacing w:after="0" w:line="240" w:lineRule="auto"/>
        <w:jc w:val="both"/>
        <w:rPr>
          <w:rFonts w:ascii="Times New Roman" w:eastAsia="Arial Unicode MS" w:hAnsi="Times New Roman" w:cs="Times New Roman"/>
          <w:sz w:val="20"/>
          <w:szCs w:val="20"/>
        </w:rPr>
      </w:pPr>
    </w:p>
    <w:p w:rsidR="00DC7E79" w:rsidRPr="00DC7E79" w:rsidRDefault="00DC7E79" w:rsidP="00DC7E79">
      <w:pPr>
        <w:autoSpaceDE w:val="0"/>
        <w:autoSpaceDN w:val="0"/>
        <w:adjustRightInd w:val="0"/>
        <w:spacing w:after="0" w:line="240" w:lineRule="auto"/>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On the other side rural area facing such problem because libraries are still in bad condition .Keeping in view’’ Digital India ‘’we need to corporate and comes forward to give their best to develop skills those area through cloud computing.</w:t>
      </w:r>
    </w:p>
    <w:p w:rsidR="00DC7E79" w:rsidRPr="00DC7E79" w:rsidRDefault="00DC7E79" w:rsidP="00DC7E79">
      <w:pPr>
        <w:autoSpaceDE w:val="0"/>
        <w:autoSpaceDN w:val="0"/>
        <w:adjustRightInd w:val="0"/>
        <w:spacing w:after="0" w:line="240" w:lineRule="auto"/>
        <w:jc w:val="both"/>
        <w:rPr>
          <w:rFonts w:ascii="Times New Roman" w:eastAsia="Arial Unicode MS" w:hAnsi="Times New Roman" w:cs="Times New Roman"/>
          <w:sz w:val="20"/>
          <w:szCs w:val="20"/>
        </w:rPr>
      </w:pPr>
    </w:p>
    <w:p w:rsidR="00DC7E79" w:rsidRPr="00DC7E79" w:rsidRDefault="00DC7E79" w:rsidP="00DC7E79">
      <w:pPr>
        <w:autoSpaceDE w:val="0"/>
        <w:autoSpaceDN w:val="0"/>
        <w:adjustRightInd w:val="0"/>
        <w:spacing w:after="0" w:line="240" w:lineRule="auto"/>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Cloud computing normally people think that cloud carry lots of water but not dropped down until it contact with air just as in a cloud computing environment, individuals and businesses work with applications and data stored and/or maintained on shared machines in a web-based environment rather than physically located in the home of a user or a corporate environment. Lew Tucker, Vice President and Chief Technology Officer of Cloud Computing at Sun Microsystems, explained that cloud computing is ‘the movement of application services onto the Internet and the increased use of the Internet to access a wide variety of services traditionally originating from within a company’s data center’ (Creeger 2009: 52). For example, web-based applications such as Google’s Gmail can be accessed in real time from an Internet-connected machine anywhere in the world.</w:t>
      </w:r>
    </w:p>
    <w:p w:rsidR="00DC7E79" w:rsidRDefault="00DC7E79" w:rsidP="00DC7E79"/>
    <w:p w:rsidR="00DC7E79" w:rsidRDefault="00DC7E79" w:rsidP="00DC7E79"/>
    <w:p w:rsidR="00DC7E79" w:rsidRDefault="00DC7E79" w:rsidP="00DC7E79">
      <w:r>
        <w:rPr>
          <w:noProof/>
        </w:rPr>
        <w:lastRenderedPageBreak/>
        <w:drawing>
          <wp:inline distT="0" distB="0" distL="0" distR="0" wp14:anchorId="558CBE39" wp14:editId="136A812D">
            <wp:extent cx="5943600" cy="25908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rsidR="00DC7E79" w:rsidRDefault="00DC7E79" w:rsidP="00DC7E79"/>
    <w:p w:rsidR="00DC7E79" w:rsidRDefault="00DC7E79" w:rsidP="00DC7E79">
      <w:pPr>
        <w:spacing w:after="0" w:line="240" w:lineRule="auto"/>
        <w:jc w:val="center"/>
        <w:rPr>
          <w:rFonts w:ascii="Arial Unicode MS" w:eastAsia="Arial Unicode MS" w:hAnsi="Arial Unicode MS" w:cs="Arial Unicode MS"/>
          <w:bCs/>
          <w:i/>
          <w:sz w:val="24"/>
          <w:szCs w:val="24"/>
        </w:rPr>
      </w:pPr>
      <w:r>
        <w:rPr>
          <w:rFonts w:ascii="Arial Unicode MS" w:eastAsia="Arial Unicode MS" w:hAnsi="Arial Unicode MS" w:cs="Arial Unicode MS" w:hint="eastAsia"/>
          <w:bCs/>
          <w:i/>
          <w:sz w:val="24"/>
          <w:szCs w:val="24"/>
        </w:rPr>
        <w:t>Fig.1. A Computer Service Scenario in Cloud Computing</w:t>
      </w:r>
    </w:p>
    <w:p w:rsidR="00DC7E79" w:rsidRDefault="00DC7E79" w:rsidP="00DC7E79">
      <w:pPr>
        <w:spacing w:after="0" w:line="240" w:lineRule="auto"/>
        <w:rPr>
          <w:rFonts w:ascii="Arial Unicode MS" w:eastAsia="Arial Unicode MS" w:hAnsi="Arial Unicode MS" w:cs="Arial Unicode MS"/>
          <w:bCs/>
          <w:i/>
          <w:sz w:val="24"/>
          <w:szCs w:val="24"/>
        </w:rPr>
      </w:pPr>
    </w:p>
    <w:p w:rsidR="00DC7E79" w:rsidRPr="00DC7E79" w:rsidRDefault="00DC7E79" w:rsidP="00DC7E79">
      <w:pPr>
        <w:pStyle w:val="Default"/>
        <w:rPr>
          <w:rFonts w:ascii="Times New Roman" w:eastAsia="Arial Unicode MS" w:hAnsi="Times New Roman" w:cs="Times New Roman"/>
        </w:rPr>
      </w:pPr>
      <w:r w:rsidRPr="00DC7E79">
        <w:rPr>
          <w:rFonts w:ascii="Times New Roman" w:eastAsia="Arial Unicode MS" w:hAnsi="Times New Roman" w:cs="Times New Roman"/>
          <w:b/>
          <w:bCs/>
        </w:rPr>
        <w:t xml:space="preserve">CLOUD COMPUTING: AN OVERVIEW </w:t>
      </w:r>
    </w:p>
    <w:p w:rsidR="00DC7E79" w:rsidRPr="00DC7E79" w:rsidRDefault="00DC7E79" w:rsidP="00DC7E79">
      <w:pPr>
        <w:pStyle w:val="Default"/>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 xml:space="preserve">Cloud computing is a computing paradigm, where a large pool of systems are connected in private or public networks, to provide dynamically scalable infrastructure for application, data and file storage. With the advent of this technology, the cost of computation, application hosting, content storage and delivery is reduced significantly. </w:t>
      </w:r>
    </w:p>
    <w:p w:rsidR="00DC7E79" w:rsidRPr="00DC7E79" w:rsidRDefault="00DC7E79" w:rsidP="00DC7E79">
      <w:pPr>
        <w:pStyle w:val="Default"/>
        <w:jc w:val="both"/>
        <w:rPr>
          <w:rFonts w:ascii="Times New Roman" w:eastAsia="Arial Unicode MS" w:hAnsi="Times New Roman" w:cs="Times New Roman"/>
          <w:sz w:val="20"/>
          <w:szCs w:val="20"/>
        </w:rPr>
      </w:pPr>
    </w:p>
    <w:p w:rsidR="00DC7E79" w:rsidRPr="00DC7E79" w:rsidRDefault="00DC7E79" w:rsidP="00DC7E79">
      <w:pPr>
        <w:pStyle w:val="Default"/>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 xml:space="preserve">Cloud computing is a practical approach to experience direct cost benefits and it has the potential to transform a data center from a capital-intensive set up to a variable priced environment. </w:t>
      </w:r>
    </w:p>
    <w:p w:rsidR="00DC7E79" w:rsidRPr="00DC7E79" w:rsidRDefault="00DC7E79" w:rsidP="00DC7E79">
      <w:pPr>
        <w:pStyle w:val="Default"/>
        <w:jc w:val="both"/>
        <w:rPr>
          <w:rFonts w:ascii="Times New Roman" w:eastAsia="Arial Unicode MS" w:hAnsi="Times New Roman" w:cs="Times New Roman"/>
          <w:sz w:val="20"/>
          <w:szCs w:val="20"/>
        </w:rPr>
      </w:pPr>
    </w:p>
    <w:p w:rsidR="00DC7E79" w:rsidRPr="00DC7E79" w:rsidRDefault="00DC7E79" w:rsidP="00DC7E79">
      <w:pPr>
        <w:pStyle w:val="Default"/>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 xml:space="preserve">The idea of cloud computing is based on a very fundamental principal of „reusability of IT capabilities'. The difference that cloud computing brings compared to traditional concepts of “grid computing”, “distributed computing”, “utility computing”, or “autonomic computing” is to broaden horizons across organizational boundaries. </w:t>
      </w:r>
    </w:p>
    <w:p w:rsidR="00DC7E79" w:rsidRPr="00DC7E79" w:rsidRDefault="00DC7E79" w:rsidP="00DC7E79">
      <w:pPr>
        <w:pStyle w:val="Default"/>
        <w:jc w:val="both"/>
        <w:rPr>
          <w:rFonts w:ascii="Times New Roman" w:eastAsia="Arial Unicode MS" w:hAnsi="Times New Roman" w:cs="Times New Roman"/>
          <w:sz w:val="20"/>
          <w:szCs w:val="20"/>
        </w:rPr>
      </w:pPr>
    </w:p>
    <w:p w:rsidR="00DC7E79" w:rsidRPr="00DC7E79" w:rsidRDefault="00DC7E79" w:rsidP="00DC7E79">
      <w:pPr>
        <w:pStyle w:val="Default"/>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 xml:space="preserve">Forrester defines cloud computing as: </w:t>
      </w:r>
    </w:p>
    <w:p w:rsidR="00DC7E79" w:rsidRPr="00DC7E79" w:rsidRDefault="00DC7E79" w:rsidP="00DC7E79">
      <w:pPr>
        <w:spacing w:after="0" w:line="240" w:lineRule="auto"/>
        <w:jc w:val="both"/>
        <w:rPr>
          <w:rFonts w:ascii="Times New Roman" w:eastAsia="Arial Unicode MS" w:hAnsi="Times New Roman" w:cs="Times New Roman"/>
          <w:iCs/>
          <w:sz w:val="20"/>
          <w:szCs w:val="20"/>
        </w:rPr>
      </w:pPr>
      <w:r w:rsidRPr="00DC7E79">
        <w:rPr>
          <w:rFonts w:ascii="Times New Roman" w:eastAsia="Arial Unicode MS" w:hAnsi="Times New Roman" w:cs="Times New Roman"/>
          <w:iCs/>
          <w:sz w:val="20"/>
          <w:szCs w:val="20"/>
        </w:rPr>
        <w:t>“A pool of abstracted, highly scalable, and managed compute infrastructure capable of hosting end-customer applications and billed by consumption.”</w:t>
      </w:r>
    </w:p>
    <w:p w:rsidR="00DC7E79" w:rsidRDefault="00DC7E79" w:rsidP="00DC7E79"/>
    <w:p w:rsidR="00DC7E79" w:rsidRDefault="00DC7E79" w:rsidP="00DC7E79">
      <w:r>
        <w:rPr>
          <w:noProof/>
        </w:rPr>
        <w:lastRenderedPageBreak/>
        <w:drawing>
          <wp:inline distT="0" distB="0" distL="0" distR="0" wp14:anchorId="77EA6779" wp14:editId="76907BC6">
            <wp:extent cx="5741035" cy="288099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741035" cy="2880995"/>
                    </a:xfrm>
                    <a:prstGeom prst="rect">
                      <a:avLst/>
                    </a:prstGeom>
                    <a:noFill/>
                    <a:ln>
                      <a:noFill/>
                    </a:ln>
                  </pic:spPr>
                </pic:pic>
              </a:graphicData>
            </a:graphic>
          </wp:inline>
        </w:drawing>
      </w:r>
    </w:p>
    <w:p w:rsidR="00DC7E79" w:rsidRPr="00DC7E79" w:rsidRDefault="00DC7E79" w:rsidP="00DC7E79">
      <w:pPr>
        <w:spacing w:after="0" w:line="240" w:lineRule="auto"/>
        <w:jc w:val="center"/>
        <w:rPr>
          <w:rFonts w:ascii="Times New Roman" w:eastAsia="Arial Unicode MS" w:hAnsi="Times New Roman" w:cs="Times New Roman"/>
          <w:bCs/>
          <w:sz w:val="20"/>
          <w:szCs w:val="20"/>
        </w:rPr>
      </w:pPr>
      <w:r w:rsidRPr="00DC7E79">
        <w:rPr>
          <w:rFonts w:ascii="Times New Roman" w:eastAsia="Arial Unicode MS" w:hAnsi="Times New Roman" w:cs="Times New Roman"/>
          <w:iCs/>
          <w:sz w:val="20"/>
          <w:szCs w:val="20"/>
        </w:rPr>
        <w:t>Fig.2. Conceptual view of cloud computing</w:t>
      </w:r>
    </w:p>
    <w:p w:rsidR="00DC7E79" w:rsidRDefault="00DC7E79" w:rsidP="00DC7E79">
      <w:pPr>
        <w:autoSpaceDE w:val="0"/>
        <w:autoSpaceDN w:val="0"/>
        <w:adjustRightInd w:val="0"/>
        <w:spacing w:after="0" w:line="240" w:lineRule="auto"/>
        <w:rPr>
          <w:rFonts w:ascii="Arial Unicode MS" w:eastAsia="Arial Unicode MS" w:hAnsi="Arial Unicode MS" w:cs="Arial Unicode MS"/>
          <w:b/>
          <w:bCs/>
          <w:sz w:val="24"/>
          <w:szCs w:val="24"/>
        </w:rPr>
      </w:pPr>
    </w:p>
    <w:p w:rsidR="00DC7E79" w:rsidRPr="00DC7E79" w:rsidRDefault="00DC7E79" w:rsidP="00DC7E79">
      <w:pPr>
        <w:autoSpaceDE w:val="0"/>
        <w:autoSpaceDN w:val="0"/>
        <w:adjustRightInd w:val="0"/>
        <w:spacing w:after="0" w:line="240" w:lineRule="auto"/>
        <w:rPr>
          <w:rFonts w:ascii="Times New Roman" w:eastAsia="Arial Unicode MS" w:hAnsi="Times New Roman" w:cs="Times New Roman"/>
          <w:b/>
          <w:bCs/>
          <w:sz w:val="24"/>
          <w:szCs w:val="24"/>
        </w:rPr>
      </w:pPr>
      <w:r w:rsidRPr="00DC7E79">
        <w:rPr>
          <w:rFonts w:ascii="Times New Roman" w:eastAsia="Arial Unicode MS" w:hAnsi="Times New Roman" w:cs="Times New Roman"/>
          <w:b/>
          <w:bCs/>
          <w:sz w:val="24"/>
          <w:szCs w:val="24"/>
        </w:rPr>
        <w:t>BASIC PRINCIPLES OF CLOUD COMPUTING</w:t>
      </w:r>
    </w:p>
    <w:p w:rsidR="00DC7E79" w:rsidRPr="00DC7E79" w:rsidRDefault="00DC7E79" w:rsidP="00DC7E79">
      <w:pPr>
        <w:pStyle w:val="ListParagraph"/>
        <w:numPr>
          <w:ilvl w:val="0"/>
          <w:numId w:val="55"/>
        </w:numPr>
        <w:autoSpaceDE w:val="0"/>
        <w:autoSpaceDN w:val="0"/>
        <w:adjustRightInd w:val="0"/>
        <w:spacing w:before="80" w:after="0" w:line="240" w:lineRule="auto"/>
        <w:jc w:val="both"/>
        <w:rPr>
          <w:rFonts w:ascii="Times New Roman" w:eastAsia="Arial Unicode MS" w:hAnsi="Times New Roman" w:cs="Times New Roman"/>
          <w:sz w:val="20"/>
          <w:szCs w:val="20"/>
        </w:rPr>
      </w:pPr>
      <w:r w:rsidRPr="00DC7E79">
        <w:rPr>
          <w:rFonts w:ascii="Times New Roman" w:eastAsia="Arial Unicode MS" w:hAnsi="Times New Roman" w:cs="Times New Roman"/>
          <w:b/>
          <w:sz w:val="24"/>
          <w:szCs w:val="24"/>
        </w:rPr>
        <w:t>ON-DEMAND</w:t>
      </w:r>
      <w:r>
        <w:rPr>
          <w:rFonts w:ascii="Arial Unicode MS" w:eastAsia="Arial Unicode MS" w:hAnsi="Arial Unicode MS" w:cs="Arial Unicode MS"/>
          <w:sz w:val="24"/>
          <w:szCs w:val="24"/>
        </w:rPr>
        <w:t xml:space="preserve"> </w:t>
      </w:r>
      <w:r w:rsidRPr="00DC7E79">
        <w:rPr>
          <w:rFonts w:ascii="Times New Roman" w:eastAsia="Arial Unicode MS" w:hAnsi="Times New Roman" w:cs="Times New Roman"/>
          <w:sz w:val="20"/>
          <w:szCs w:val="20"/>
        </w:rPr>
        <w:t xml:space="preserve">allows users to call up resource from the cloud and use them as needed. When the user is finished with the resources they release them in a self-service fashion. </w:t>
      </w:r>
    </w:p>
    <w:p w:rsidR="00DC7E79" w:rsidRDefault="00DC7E79" w:rsidP="00DC7E79">
      <w:pPr>
        <w:pStyle w:val="ListParagraph"/>
        <w:numPr>
          <w:ilvl w:val="0"/>
          <w:numId w:val="55"/>
        </w:numPr>
        <w:autoSpaceDE w:val="0"/>
        <w:autoSpaceDN w:val="0"/>
        <w:adjustRightInd w:val="0"/>
        <w:spacing w:after="0" w:line="240" w:lineRule="auto"/>
        <w:jc w:val="both"/>
        <w:rPr>
          <w:rFonts w:ascii="Arial Unicode MS" w:eastAsia="Arial Unicode MS" w:hAnsi="Arial Unicode MS" w:cs="Arial Unicode MS"/>
          <w:sz w:val="24"/>
          <w:szCs w:val="24"/>
        </w:rPr>
      </w:pPr>
      <w:r w:rsidRPr="00DC7E79">
        <w:rPr>
          <w:rFonts w:ascii="Times New Roman" w:eastAsia="Arial Unicode MS" w:hAnsi="Times New Roman" w:cs="Times New Roman"/>
          <w:b/>
          <w:sz w:val="24"/>
          <w:szCs w:val="24"/>
        </w:rPr>
        <w:t>ELASTIC UNLIMITED CAPACITY</w:t>
      </w:r>
      <w:r>
        <w:rPr>
          <w:rFonts w:ascii="Arial Unicode MS" w:eastAsia="Arial Unicode MS" w:hAnsi="Arial Unicode MS" w:cs="Arial Unicode MS"/>
          <w:sz w:val="24"/>
          <w:szCs w:val="24"/>
        </w:rPr>
        <w:t xml:space="preserve"> </w:t>
      </w:r>
      <w:r w:rsidRPr="00DC7E79">
        <w:rPr>
          <w:rFonts w:ascii="Times New Roman" w:eastAsia="Arial Unicode MS" w:hAnsi="Times New Roman" w:cs="Times New Roman"/>
          <w:sz w:val="20"/>
          <w:szCs w:val="20"/>
        </w:rPr>
        <w:t>or flexibility that includes scalability, allows the cloud to be dynamic to the users demands allowing the cloud to satisfy peak demands release resources when demand subsides. Networked access allows the cloud to be accessible widely, primarily though the internet</w:t>
      </w:r>
      <w:r>
        <w:rPr>
          <w:rFonts w:ascii="Arial Unicode MS" w:eastAsia="Arial Unicode MS" w:hAnsi="Arial Unicode MS" w:cs="Arial Unicode MS" w:hint="eastAsia"/>
          <w:sz w:val="24"/>
          <w:szCs w:val="24"/>
        </w:rPr>
        <w:t xml:space="preserve">. </w:t>
      </w:r>
    </w:p>
    <w:p w:rsidR="00DC7E79" w:rsidRPr="00DC7E79" w:rsidRDefault="00DC7E79" w:rsidP="00DC7E79">
      <w:pPr>
        <w:pStyle w:val="ListParagraph"/>
        <w:numPr>
          <w:ilvl w:val="0"/>
          <w:numId w:val="55"/>
        </w:numPr>
        <w:spacing w:after="0" w:line="240" w:lineRule="auto"/>
        <w:jc w:val="both"/>
        <w:rPr>
          <w:rFonts w:ascii="Times New Roman" w:eastAsia="Arial Unicode MS" w:hAnsi="Times New Roman" w:cs="Times New Roman"/>
          <w:sz w:val="20"/>
          <w:szCs w:val="20"/>
        </w:rPr>
      </w:pPr>
      <w:r w:rsidRPr="00DC7E79">
        <w:rPr>
          <w:rFonts w:ascii="Times New Roman" w:eastAsia="Arial Unicode MS" w:hAnsi="Times New Roman" w:cs="Times New Roman"/>
          <w:b/>
          <w:sz w:val="24"/>
          <w:szCs w:val="24"/>
        </w:rPr>
        <w:t>PAY AS YOU GO</w:t>
      </w:r>
      <w:r>
        <w:rPr>
          <w:rFonts w:ascii="Arial Unicode MS" w:eastAsia="Arial Unicode MS" w:hAnsi="Arial Unicode MS" w:cs="Arial Unicode MS"/>
          <w:b/>
          <w:sz w:val="24"/>
          <w:szCs w:val="24"/>
        </w:rPr>
        <w:t xml:space="preserve"> </w:t>
      </w:r>
      <w:r w:rsidRPr="00DC7E79">
        <w:rPr>
          <w:rFonts w:ascii="Times New Roman" w:eastAsia="Arial Unicode MS" w:hAnsi="Times New Roman" w:cs="Times New Roman"/>
          <w:sz w:val="20"/>
          <w:szCs w:val="20"/>
        </w:rPr>
        <w:t>is usage-based metering allows users of the cloud to pay for the services when needed and used and to release them when they are no longer need, resulting in many benefits including cost and storage efficiency.</w:t>
      </w:r>
    </w:p>
    <w:p w:rsidR="00DC7E79" w:rsidRDefault="00DC7E79" w:rsidP="00DC7E79">
      <w:pPr>
        <w:spacing w:after="0" w:line="240" w:lineRule="auto"/>
        <w:rPr>
          <w:rFonts w:ascii="Arial Unicode MS" w:eastAsia="Arial Unicode MS" w:hAnsi="Arial Unicode MS" w:cs="Arial Unicode MS"/>
          <w:b/>
          <w:bCs/>
          <w:color w:val="222222"/>
          <w:sz w:val="28"/>
          <w:szCs w:val="24"/>
          <w:shd w:val="clear" w:color="auto" w:fill="FFFFFF"/>
        </w:rPr>
      </w:pPr>
    </w:p>
    <w:p w:rsidR="00DC7E79" w:rsidRPr="00DC7E79" w:rsidRDefault="00DC7E79" w:rsidP="00DC7E79">
      <w:pPr>
        <w:spacing w:after="0" w:line="240" w:lineRule="auto"/>
        <w:rPr>
          <w:rFonts w:ascii="Times New Roman" w:eastAsia="Arial Unicode MS" w:hAnsi="Times New Roman" w:cs="Times New Roman"/>
          <w:b/>
          <w:bCs/>
          <w:color w:val="222222"/>
          <w:sz w:val="24"/>
          <w:szCs w:val="24"/>
          <w:shd w:val="clear" w:color="auto" w:fill="FFFFFF"/>
        </w:rPr>
      </w:pPr>
      <w:r w:rsidRPr="00DC7E79">
        <w:rPr>
          <w:rFonts w:ascii="Times New Roman" w:eastAsia="Arial Unicode MS" w:hAnsi="Times New Roman" w:cs="Times New Roman"/>
          <w:b/>
          <w:bCs/>
          <w:color w:val="222222"/>
          <w:sz w:val="24"/>
          <w:szCs w:val="24"/>
          <w:shd w:val="clear" w:color="auto" w:fill="FFFFFF"/>
        </w:rPr>
        <w:t>PARTS OF CLOUD COMPUTING</w:t>
      </w:r>
    </w:p>
    <w:p w:rsidR="00DC7E79" w:rsidRPr="00DC7E79" w:rsidRDefault="00DC7E79" w:rsidP="00DC7E79">
      <w:pPr>
        <w:spacing w:after="0" w:line="240" w:lineRule="auto"/>
        <w:jc w:val="both"/>
        <w:rPr>
          <w:rFonts w:ascii="Times New Roman" w:eastAsia="Arial Unicode MS" w:hAnsi="Times New Roman" w:cs="Times New Roman"/>
          <w:color w:val="222222"/>
          <w:sz w:val="20"/>
          <w:szCs w:val="20"/>
          <w:shd w:val="clear" w:color="auto" w:fill="FFFFFF"/>
        </w:rPr>
      </w:pPr>
      <w:r w:rsidRPr="00DC7E79">
        <w:rPr>
          <w:rFonts w:ascii="Times New Roman" w:eastAsia="Arial Unicode MS" w:hAnsi="Times New Roman" w:cs="Times New Roman"/>
          <w:bCs/>
          <w:color w:val="222222"/>
          <w:sz w:val="20"/>
          <w:szCs w:val="20"/>
          <w:shd w:val="clear" w:color="auto" w:fill="FFFFFF"/>
        </w:rPr>
        <w:t>Cloud</w:t>
      </w:r>
      <w:r w:rsidRPr="00DC7E79">
        <w:rPr>
          <w:rStyle w:val="apple-converted-space"/>
          <w:rFonts w:ascii="Times New Roman" w:eastAsia="Arial Unicode MS" w:hAnsi="Times New Roman" w:cs="Times New Roman"/>
          <w:color w:val="222222"/>
          <w:sz w:val="20"/>
          <w:szCs w:val="20"/>
          <w:shd w:val="clear" w:color="auto" w:fill="FFFFFF"/>
        </w:rPr>
        <w:t> </w:t>
      </w:r>
      <w:r w:rsidRPr="00DC7E79">
        <w:rPr>
          <w:rFonts w:ascii="Times New Roman" w:eastAsia="Arial Unicode MS" w:hAnsi="Times New Roman" w:cs="Times New Roman"/>
          <w:color w:val="222222"/>
          <w:sz w:val="20"/>
          <w:szCs w:val="20"/>
          <w:shd w:val="clear" w:color="auto" w:fill="FFFFFF"/>
        </w:rPr>
        <w:t>computing architecture refers to the</w:t>
      </w:r>
      <w:r w:rsidRPr="00DC7E79">
        <w:rPr>
          <w:rStyle w:val="apple-converted-space"/>
          <w:rFonts w:ascii="Times New Roman" w:eastAsia="Arial Unicode MS" w:hAnsi="Times New Roman" w:cs="Times New Roman"/>
          <w:color w:val="222222"/>
          <w:sz w:val="20"/>
          <w:szCs w:val="20"/>
          <w:shd w:val="clear" w:color="auto" w:fill="FFFFFF"/>
        </w:rPr>
        <w:t> </w:t>
      </w:r>
      <w:r w:rsidRPr="00DC7E79">
        <w:rPr>
          <w:rFonts w:ascii="Times New Roman" w:eastAsia="Arial Unicode MS" w:hAnsi="Times New Roman" w:cs="Times New Roman"/>
          <w:bCs/>
          <w:color w:val="222222"/>
          <w:sz w:val="20"/>
          <w:szCs w:val="20"/>
          <w:shd w:val="clear" w:color="auto" w:fill="FFFFFF"/>
        </w:rPr>
        <w:t>components</w:t>
      </w:r>
      <w:r w:rsidRPr="00DC7E79">
        <w:rPr>
          <w:rStyle w:val="apple-converted-space"/>
          <w:rFonts w:ascii="Times New Roman" w:eastAsia="Arial Unicode MS" w:hAnsi="Times New Roman" w:cs="Times New Roman"/>
          <w:color w:val="222222"/>
          <w:sz w:val="20"/>
          <w:szCs w:val="20"/>
          <w:shd w:val="clear" w:color="auto" w:fill="FFFFFF"/>
        </w:rPr>
        <w:t> </w:t>
      </w:r>
      <w:r w:rsidRPr="00DC7E79">
        <w:rPr>
          <w:rFonts w:ascii="Times New Roman" w:eastAsia="Arial Unicode MS" w:hAnsi="Times New Roman" w:cs="Times New Roman"/>
          <w:color w:val="222222"/>
          <w:sz w:val="20"/>
          <w:szCs w:val="20"/>
          <w:shd w:val="clear" w:color="auto" w:fill="FFFFFF"/>
        </w:rPr>
        <w:t>and subcomponents required for</w:t>
      </w:r>
      <w:r w:rsidRPr="00DC7E79">
        <w:rPr>
          <w:rStyle w:val="apple-converted-space"/>
          <w:rFonts w:ascii="Times New Roman" w:eastAsia="Arial Unicode MS" w:hAnsi="Times New Roman" w:cs="Times New Roman"/>
          <w:color w:val="222222"/>
          <w:sz w:val="20"/>
          <w:szCs w:val="20"/>
          <w:shd w:val="clear" w:color="auto" w:fill="FFFFFF"/>
        </w:rPr>
        <w:t> </w:t>
      </w:r>
      <w:r w:rsidRPr="00DC7E79">
        <w:rPr>
          <w:rFonts w:ascii="Times New Roman" w:eastAsia="Arial Unicode MS" w:hAnsi="Times New Roman" w:cs="Times New Roman"/>
          <w:bCs/>
          <w:color w:val="222222"/>
          <w:sz w:val="20"/>
          <w:szCs w:val="20"/>
          <w:shd w:val="clear" w:color="auto" w:fill="FFFFFF"/>
        </w:rPr>
        <w:t>cloud</w:t>
      </w:r>
      <w:r w:rsidRPr="00DC7E79">
        <w:rPr>
          <w:rStyle w:val="apple-converted-space"/>
          <w:rFonts w:ascii="Times New Roman" w:eastAsia="Arial Unicode MS" w:hAnsi="Times New Roman" w:cs="Times New Roman"/>
          <w:color w:val="222222"/>
          <w:sz w:val="20"/>
          <w:szCs w:val="20"/>
          <w:shd w:val="clear" w:color="auto" w:fill="FFFFFF"/>
        </w:rPr>
        <w:t> </w:t>
      </w:r>
      <w:r w:rsidRPr="00DC7E79">
        <w:rPr>
          <w:rFonts w:ascii="Times New Roman" w:eastAsia="Arial Unicode MS" w:hAnsi="Times New Roman" w:cs="Times New Roman"/>
          <w:color w:val="222222"/>
          <w:sz w:val="20"/>
          <w:szCs w:val="20"/>
          <w:shd w:val="clear" w:color="auto" w:fill="FFFFFF"/>
        </w:rPr>
        <w:t>computing. These</w:t>
      </w:r>
      <w:r w:rsidRPr="00DC7E79">
        <w:rPr>
          <w:rStyle w:val="apple-converted-space"/>
          <w:rFonts w:ascii="Times New Roman" w:eastAsia="Arial Unicode MS" w:hAnsi="Times New Roman" w:cs="Times New Roman"/>
          <w:color w:val="222222"/>
          <w:sz w:val="20"/>
          <w:szCs w:val="20"/>
          <w:shd w:val="clear" w:color="auto" w:fill="FFFFFF"/>
        </w:rPr>
        <w:t> </w:t>
      </w:r>
      <w:r w:rsidRPr="00DC7E79">
        <w:rPr>
          <w:rFonts w:ascii="Times New Roman" w:eastAsia="Arial Unicode MS" w:hAnsi="Times New Roman" w:cs="Times New Roman"/>
          <w:bCs/>
          <w:color w:val="222222"/>
          <w:sz w:val="20"/>
          <w:szCs w:val="20"/>
          <w:shd w:val="clear" w:color="auto" w:fill="FFFFFF"/>
        </w:rPr>
        <w:t>components</w:t>
      </w:r>
      <w:r w:rsidRPr="00DC7E79">
        <w:rPr>
          <w:rStyle w:val="apple-converted-space"/>
          <w:rFonts w:ascii="Times New Roman" w:eastAsia="Arial Unicode MS" w:hAnsi="Times New Roman" w:cs="Times New Roman"/>
          <w:color w:val="222222"/>
          <w:sz w:val="20"/>
          <w:szCs w:val="20"/>
          <w:shd w:val="clear" w:color="auto" w:fill="FFFFFF"/>
        </w:rPr>
        <w:t> </w:t>
      </w:r>
      <w:r w:rsidRPr="00DC7E79">
        <w:rPr>
          <w:rFonts w:ascii="Times New Roman" w:eastAsia="Arial Unicode MS" w:hAnsi="Times New Roman" w:cs="Times New Roman"/>
          <w:color w:val="222222"/>
          <w:sz w:val="20"/>
          <w:szCs w:val="20"/>
          <w:shd w:val="clear" w:color="auto" w:fill="FFFFFF"/>
        </w:rPr>
        <w:t>typically consist of a front end platform (fat client, thin client, mobile device), back end platforms (servers, storage), a</w:t>
      </w:r>
      <w:r w:rsidRPr="00DC7E79">
        <w:rPr>
          <w:rStyle w:val="apple-converted-space"/>
          <w:rFonts w:ascii="Times New Roman" w:eastAsia="Arial Unicode MS" w:hAnsi="Times New Roman" w:cs="Times New Roman"/>
          <w:color w:val="222222"/>
          <w:sz w:val="20"/>
          <w:szCs w:val="20"/>
          <w:shd w:val="clear" w:color="auto" w:fill="FFFFFF"/>
        </w:rPr>
        <w:t> </w:t>
      </w:r>
      <w:r w:rsidRPr="00DC7E79">
        <w:rPr>
          <w:rFonts w:ascii="Times New Roman" w:eastAsia="Arial Unicode MS" w:hAnsi="Times New Roman" w:cs="Times New Roman"/>
          <w:bCs/>
          <w:color w:val="222222"/>
          <w:sz w:val="20"/>
          <w:szCs w:val="20"/>
          <w:shd w:val="clear" w:color="auto" w:fill="FFFFFF"/>
        </w:rPr>
        <w:t>cloud</w:t>
      </w:r>
      <w:r w:rsidRPr="00DC7E79">
        <w:rPr>
          <w:rStyle w:val="apple-converted-space"/>
          <w:rFonts w:ascii="Times New Roman" w:eastAsia="Arial Unicode MS" w:hAnsi="Times New Roman" w:cs="Times New Roman"/>
          <w:color w:val="222222"/>
          <w:sz w:val="20"/>
          <w:szCs w:val="20"/>
          <w:shd w:val="clear" w:color="auto" w:fill="FFFFFF"/>
        </w:rPr>
        <w:t> </w:t>
      </w:r>
      <w:r w:rsidRPr="00DC7E79">
        <w:rPr>
          <w:rFonts w:ascii="Times New Roman" w:eastAsia="Arial Unicode MS" w:hAnsi="Times New Roman" w:cs="Times New Roman"/>
          <w:color w:val="222222"/>
          <w:sz w:val="20"/>
          <w:szCs w:val="20"/>
          <w:shd w:val="clear" w:color="auto" w:fill="FFFFFF"/>
        </w:rPr>
        <w:t>based delivery, and a network (Internet, Intranet, Intercloud).</w:t>
      </w:r>
    </w:p>
    <w:p w:rsidR="00DC7E79" w:rsidRPr="00DC7E79" w:rsidRDefault="00DC7E79" w:rsidP="00DC7E79">
      <w:pPr>
        <w:pStyle w:val="ListParagraph"/>
        <w:numPr>
          <w:ilvl w:val="0"/>
          <w:numId w:val="56"/>
        </w:numPr>
        <w:spacing w:after="0" w:line="240" w:lineRule="auto"/>
        <w:jc w:val="both"/>
        <w:rPr>
          <w:rFonts w:ascii="Times New Roman" w:eastAsia="Arial Unicode MS" w:hAnsi="Times New Roman" w:cs="Times New Roman"/>
          <w:sz w:val="20"/>
          <w:szCs w:val="20"/>
        </w:rPr>
      </w:pPr>
      <w:r w:rsidRPr="00DC7E79">
        <w:rPr>
          <w:rFonts w:ascii="Times New Roman" w:eastAsia="Arial Unicode MS" w:hAnsi="Times New Roman" w:cs="Times New Roman"/>
          <w:i/>
          <w:sz w:val="20"/>
          <w:szCs w:val="20"/>
        </w:rPr>
        <w:t>Front end platform</w:t>
      </w:r>
      <w:r w:rsidRPr="00DC7E79">
        <w:rPr>
          <w:rFonts w:ascii="Times New Roman" w:eastAsia="Arial Unicode MS" w:hAnsi="Times New Roman" w:cs="Times New Roman"/>
          <w:sz w:val="20"/>
          <w:szCs w:val="20"/>
        </w:rPr>
        <w:t xml:space="preserve"> means simple, fluid, secure sometime users cannot understand how to use but can prefer to those data which can easily uploaded or downloaded I.e. users’ friendly (user interface).</w:t>
      </w:r>
    </w:p>
    <w:p w:rsidR="00DC7E79" w:rsidRPr="00DC7E79" w:rsidRDefault="00DC7E79" w:rsidP="00DC7E79">
      <w:pPr>
        <w:pStyle w:val="ListParagraph"/>
        <w:spacing w:after="0" w:line="240" w:lineRule="auto"/>
        <w:ind w:left="750"/>
        <w:jc w:val="both"/>
        <w:rPr>
          <w:rFonts w:ascii="Times New Roman" w:eastAsia="Arial Unicode MS" w:hAnsi="Times New Roman" w:cs="Times New Roman"/>
          <w:sz w:val="20"/>
          <w:szCs w:val="20"/>
        </w:rPr>
      </w:pPr>
    </w:p>
    <w:p w:rsidR="00DC7E79" w:rsidRPr="00DC7E79" w:rsidRDefault="00DC7E79" w:rsidP="00DC7E79">
      <w:pPr>
        <w:pStyle w:val="ListParagraph"/>
        <w:numPr>
          <w:ilvl w:val="0"/>
          <w:numId w:val="56"/>
        </w:numPr>
        <w:spacing w:after="0" w:line="240" w:lineRule="auto"/>
        <w:jc w:val="both"/>
        <w:rPr>
          <w:rFonts w:ascii="Times New Roman" w:eastAsia="Arial Unicode MS" w:hAnsi="Times New Roman" w:cs="Times New Roman"/>
          <w:sz w:val="20"/>
          <w:szCs w:val="20"/>
        </w:rPr>
      </w:pPr>
      <w:r w:rsidRPr="00DC7E79">
        <w:rPr>
          <w:rFonts w:ascii="Times New Roman" w:eastAsia="Arial Unicode MS" w:hAnsi="Times New Roman" w:cs="Times New Roman"/>
          <w:i/>
          <w:color w:val="222222"/>
          <w:sz w:val="20"/>
          <w:szCs w:val="20"/>
          <w:shd w:val="clear" w:color="auto" w:fill="FFFFFF"/>
        </w:rPr>
        <w:t>Back end platform</w:t>
      </w:r>
      <w:r w:rsidRPr="00DC7E79">
        <w:rPr>
          <w:rFonts w:ascii="Times New Roman" w:eastAsia="Arial Unicode MS" w:hAnsi="Times New Roman" w:cs="Times New Roman"/>
          <w:color w:val="222222"/>
          <w:sz w:val="20"/>
          <w:szCs w:val="20"/>
          <w:shd w:val="clear" w:color="auto" w:fill="FFFFFF"/>
        </w:rPr>
        <w:t xml:space="preserve"> means major portion and major function i.e. programme work which are not explained by the organizer.</w:t>
      </w:r>
    </w:p>
    <w:p w:rsidR="00DC7E79" w:rsidRPr="00DC7E79" w:rsidRDefault="00DC7E79" w:rsidP="00DC7E79">
      <w:pPr>
        <w:spacing w:after="0" w:line="240" w:lineRule="auto"/>
        <w:jc w:val="both"/>
        <w:rPr>
          <w:rFonts w:ascii="Times New Roman" w:eastAsia="Arial Unicode MS" w:hAnsi="Times New Roman" w:cs="Times New Roman"/>
          <w:color w:val="222222"/>
          <w:sz w:val="20"/>
          <w:szCs w:val="20"/>
          <w:shd w:val="clear" w:color="auto" w:fill="FFFFFF"/>
        </w:rPr>
      </w:pPr>
      <w:r w:rsidRPr="00DC7E79">
        <w:rPr>
          <w:rFonts w:ascii="Times New Roman" w:eastAsia="Arial Unicode MS" w:hAnsi="Times New Roman" w:cs="Times New Roman"/>
          <w:color w:val="222222"/>
          <w:sz w:val="20"/>
          <w:szCs w:val="20"/>
          <w:shd w:val="clear" w:color="auto" w:fill="FFFFFF"/>
        </w:rPr>
        <w:t>So it is clear that more difficult the back end platform more easily will front end platform easy to use.</w:t>
      </w:r>
    </w:p>
    <w:p w:rsidR="00DC7E79" w:rsidRDefault="00DC7E79" w:rsidP="00DC7E79">
      <w:pPr>
        <w:spacing w:after="0" w:line="240" w:lineRule="auto"/>
        <w:jc w:val="both"/>
        <w:rPr>
          <w:rFonts w:ascii="Arial Unicode MS" w:eastAsia="Arial Unicode MS" w:hAnsi="Arial Unicode MS" w:cs="Arial Unicode MS"/>
          <w:color w:val="222222"/>
          <w:sz w:val="24"/>
          <w:szCs w:val="24"/>
          <w:shd w:val="clear" w:color="auto" w:fill="FFFFFF"/>
        </w:rPr>
      </w:pPr>
    </w:p>
    <w:p w:rsidR="00DC7E79" w:rsidRPr="00DC7E79" w:rsidRDefault="00DC7E79" w:rsidP="00DC7E79">
      <w:pPr>
        <w:spacing w:after="0" w:line="240" w:lineRule="auto"/>
        <w:jc w:val="both"/>
        <w:rPr>
          <w:rFonts w:ascii="Times New Roman" w:eastAsia="Arial Unicode MS" w:hAnsi="Times New Roman" w:cs="Times New Roman"/>
          <w:b/>
          <w:color w:val="000000"/>
          <w:sz w:val="24"/>
          <w:szCs w:val="24"/>
          <w:lang w:eastAsia="en-IN"/>
        </w:rPr>
      </w:pPr>
      <w:r w:rsidRPr="00DC7E79">
        <w:rPr>
          <w:rFonts w:ascii="Times New Roman" w:eastAsia="Arial Unicode MS" w:hAnsi="Times New Roman" w:cs="Times New Roman"/>
          <w:b/>
          <w:color w:val="000000"/>
          <w:sz w:val="24"/>
          <w:szCs w:val="24"/>
          <w:lang w:eastAsia="en-IN"/>
        </w:rPr>
        <w:t>BASIC ELEMENTS OF CLOUD COMPUTING</w:t>
      </w:r>
    </w:p>
    <w:p w:rsidR="00DC7E79" w:rsidRPr="00DC7E79" w:rsidRDefault="00DC7E79" w:rsidP="00DC7E79">
      <w:pPr>
        <w:spacing w:after="0" w:line="240" w:lineRule="auto"/>
        <w:jc w:val="both"/>
        <w:rPr>
          <w:rFonts w:ascii="Times New Roman" w:eastAsia="Arial Unicode MS" w:hAnsi="Times New Roman" w:cs="Times New Roman"/>
          <w:color w:val="000000"/>
          <w:sz w:val="20"/>
          <w:szCs w:val="20"/>
          <w:lang w:eastAsia="en-IN"/>
        </w:rPr>
      </w:pPr>
      <w:r w:rsidRPr="00DC7E79">
        <w:rPr>
          <w:rFonts w:ascii="Times New Roman" w:eastAsia="Arial Unicode MS" w:hAnsi="Times New Roman" w:cs="Times New Roman"/>
          <w:color w:val="000000"/>
          <w:sz w:val="20"/>
          <w:szCs w:val="20"/>
          <w:lang w:eastAsia="en-IN"/>
        </w:rPr>
        <w:t>Cloud computing is made up of a variety of layered elements, starting at the most basic physical layer of storage and server infrastructure and working up through the application and network layers. The cloud can be further divided into different implementation models based on whether it's created internally, outsourced or a combination of the two.</w:t>
      </w:r>
    </w:p>
    <w:p w:rsidR="00DC7E79" w:rsidRDefault="00DC7E79" w:rsidP="00DC7E79">
      <w:pPr>
        <w:spacing w:after="0" w:line="240" w:lineRule="auto"/>
        <w:jc w:val="both"/>
        <w:rPr>
          <w:rFonts w:ascii="Arial Unicode MS" w:eastAsia="Arial Unicode MS" w:hAnsi="Arial Unicode MS" w:cs="Arial Unicode MS"/>
          <w:color w:val="000000"/>
          <w:sz w:val="24"/>
          <w:szCs w:val="24"/>
          <w:lang w:eastAsia="en-IN"/>
        </w:rPr>
      </w:pPr>
    </w:p>
    <w:p w:rsidR="00DC7E79" w:rsidRPr="00DC7E79" w:rsidRDefault="00DC7E79" w:rsidP="00DC7E79">
      <w:pPr>
        <w:spacing w:after="0" w:line="240" w:lineRule="auto"/>
        <w:jc w:val="both"/>
        <w:rPr>
          <w:rFonts w:ascii="Times New Roman" w:eastAsia="Arial Unicode MS" w:hAnsi="Times New Roman" w:cs="Times New Roman"/>
          <w:color w:val="000000"/>
          <w:sz w:val="24"/>
          <w:szCs w:val="24"/>
          <w:lang w:eastAsia="en-IN"/>
        </w:rPr>
      </w:pPr>
      <w:r w:rsidRPr="00DC7E79">
        <w:rPr>
          <w:rFonts w:ascii="Times New Roman" w:eastAsia="Arial Unicode MS" w:hAnsi="Times New Roman" w:cs="Times New Roman"/>
          <w:b/>
          <w:bCs/>
          <w:color w:val="000000"/>
          <w:sz w:val="24"/>
          <w:szCs w:val="24"/>
          <w:lang w:eastAsia="en-IN"/>
        </w:rPr>
        <w:t xml:space="preserve">THREE CLOUD LAYERS </w:t>
      </w:r>
    </w:p>
    <w:p w:rsidR="00DC7E79" w:rsidRPr="00DC7E79" w:rsidRDefault="00DC7E79" w:rsidP="00DC7E79">
      <w:pPr>
        <w:pStyle w:val="ListParagraph"/>
        <w:numPr>
          <w:ilvl w:val="0"/>
          <w:numId w:val="57"/>
        </w:numPr>
        <w:spacing w:after="0" w:line="240" w:lineRule="auto"/>
        <w:jc w:val="both"/>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Infrastructure cloud: Abstracts applications from servers and servers from storage</w:t>
      </w:r>
    </w:p>
    <w:p w:rsidR="00DC7E79" w:rsidRPr="00DC7E79" w:rsidRDefault="00DC7E79" w:rsidP="00DC7E79">
      <w:pPr>
        <w:pStyle w:val="ListParagraph"/>
        <w:numPr>
          <w:ilvl w:val="0"/>
          <w:numId w:val="57"/>
        </w:numPr>
        <w:spacing w:after="0" w:line="240" w:lineRule="auto"/>
        <w:jc w:val="both"/>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Content cloud: Abstracts data from applications</w:t>
      </w:r>
    </w:p>
    <w:p w:rsidR="00DC7E79" w:rsidRPr="00DC7E79" w:rsidRDefault="00DC7E79" w:rsidP="00DC7E79">
      <w:pPr>
        <w:pStyle w:val="ListParagraph"/>
        <w:numPr>
          <w:ilvl w:val="0"/>
          <w:numId w:val="57"/>
        </w:numPr>
        <w:spacing w:after="0" w:line="240" w:lineRule="auto"/>
        <w:jc w:val="both"/>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Information cloud: Abstracts access from clients to data</w:t>
      </w:r>
    </w:p>
    <w:p w:rsidR="00DC7E79" w:rsidRDefault="00DC7E79" w:rsidP="00DC7E79">
      <w:pPr>
        <w:spacing w:after="0" w:line="240" w:lineRule="auto"/>
        <w:jc w:val="both"/>
        <w:outlineLvl w:val="1"/>
        <w:rPr>
          <w:rFonts w:ascii="Arial Unicode MS" w:eastAsia="Arial Unicode MS" w:hAnsi="Arial Unicode MS" w:cs="Arial Unicode MS"/>
          <w:b/>
          <w:sz w:val="28"/>
          <w:szCs w:val="24"/>
          <w:lang w:eastAsia="en-IN"/>
        </w:rPr>
      </w:pPr>
    </w:p>
    <w:p w:rsidR="00DC7E79" w:rsidRPr="00DC7E79" w:rsidRDefault="00DC7E79" w:rsidP="00DC7E79">
      <w:pPr>
        <w:spacing w:after="0" w:line="240" w:lineRule="auto"/>
        <w:jc w:val="both"/>
        <w:outlineLvl w:val="1"/>
        <w:rPr>
          <w:rFonts w:ascii="Times New Roman" w:eastAsia="Arial Unicode MS" w:hAnsi="Times New Roman" w:cs="Times New Roman"/>
          <w:b/>
          <w:sz w:val="24"/>
          <w:szCs w:val="24"/>
          <w:lang w:eastAsia="en-IN"/>
        </w:rPr>
      </w:pPr>
      <w:r w:rsidRPr="00DC7E79">
        <w:rPr>
          <w:rFonts w:ascii="Times New Roman" w:eastAsia="Arial Unicode MS" w:hAnsi="Times New Roman" w:cs="Times New Roman"/>
          <w:b/>
          <w:sz w:val="24"/>
          <w:szCs w:val="24"/>
          <w:lang w:eastAsia="en-IN"/>
        </w:rPr>
        <w:t>HOW CLOUD COMPUTING WORKS?</w:t>
      </w:r>
    </w:p>
    <w:p w:rsidR="00DC7E79" w:rsidRPr="00DC7E79" w:rsidRDefault="00DC7E79" w:rsidP="00DC7E79">
      <w:pPr>
        <w:spacing w:after="0" w:line="240" w:lineRule="auto"/>
        <w:jc w:val="both"/>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Cloud computing services all work a little differently, depending on the provider. But many provide a friendly, browser-based dashboard that makes it easier for IT professionals and developers to order resources and manage their accounts. Some cloud computing services are also designed to work with REST APIs and a command-line interface (CLI), giving developers multiple options.</w:t>
      </w:r>
    </w:p>
    <w:p w:rsidR="00DC7E79" w:rsidRDefault="00DC7E79" w:rsidP="00DC7E79">
      <w:pPr>
        <w:spacing w:after="0" w:line="240" w:lineRule="auto"/>
        <w:jc w:val="both"/>
        <w:outlineLvl w:val="1"/>
        <w:rPr>
          <w:rFonts w:ascii="Arial Unicode MS" w:eastAsia="Arial Unicode MS" w:hAnsi="Arial Unicode MS" w:cs="Arial Unicode MS"/>
          <w:b/>
          <w:sz w:val="24"/>
          <w:szCs w:val="24"/>
          <w:lang w:eastAsia="en-IN"/>
        </w:rPr>
      </w:pPr>
    </w:p>
    <w:p w:rsidR="00DC7E79" w:rsidRDefault="00DC7E79" w:rsidP="00DC7E79">
      <w:pPr>
        <w:spacing w:after="0" w:line="240" w:lineRule="auto"/>
        <w:jc w:val="both"/>
        <w:outlineLvl w:val="1"/>
        <w:rPr>
          <w:rFonts w:ascii="Arial Unicode MS" w:eastAsia="Arial Unicode MS" w:hAnsi="Arial Unicode MS" w:cs="Arial Unicode MS"/>
          <w:b/>
          <w:sz w:val="28"/>
          <w:szCs w:val="24"/>
          <w:lang w:eastAsia="en-IN"/>
        </w:rPr>
      </w:pPr>
    </w:p>
    <w:p w:rsidR="00DC7E79" w:rsidRPr="00DC7E79" w:rsidRDefault="00DC7E79" w:rsidP="00DC7E79">
      <w:pPr>
        <w:spacing w:after="0" w:line="240" w:lineRule="auto"/>
        <w:jc w:val="both"/>
        <w:outlineLvl w:val="1"/>
        <w:rPr>
          <w:rFonts w:ascii="Times New Roman" w:eastAsia="Arial Unicode MS" w:hAnsi="Times New Roman" w:cs="Times New Roman"/>
          <w:b/>
          <w:sz w:val="24"/>
          <w:szCs w:val="24"/>
          <w:lang w:eastAsia="en-IN"/>
        </w:rPr>
      </w:pPr>
      <w:r w:rsidRPr="00DC7E79">
        <w:rPr>
          <w:rFonts w:ascii="Times New Roman" w:eastAsia="Arial Unicode MS" w:hAnsi="Times New Roman" w:cs="Times New Roman"/>
          <w:b/>
          <w:sz w:val="24"/>
          <w:szCs w:val="24"/>
          <w:lang w:eastAsia="en-IN"/>
        </w:rPr>
        <w:t>USES OF CLOUD COMPUTING</w:t>
      </w:r>
    </w:p>
    <w:p w:rsidR="00DC7E79" w:rsidRPr="00DC7E79" w:rsidRDefault="00DC7E79" w:rsidP="00DC7E79">
      <w:pPr>
        <w:spacing w:after="0" w:line="240" w:lineRule="auto"/>
        <w:jc w:val="both"/>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You are probably using cloud computing right now, even if you don’t realise it. If you use an online service to send email, edit documents, watch movies or TV, listen to music, play games or store pictures and other files, it is likely that cloud computing is making it all possible behind the scenes. The first cloud computing services are barely a decade old, but already a variety of organisations—from tiny start-up’s to global corporations, government agencies to non-profits—are embracing the technology for all sorts of reasons. Here are a few of the things you can do with the cloud:</w:t>
      </w:r>
    </w:p>
    <w:p w:rsidR="00DC7E79" w:rsidRPr="00DC7E79" w:rsidRDefault="00DC7E79" w:rsidP="00DC7E79">
      <w:pPr>
        <w:numPr>
          <w:ilvl w:val="0"/>
          <w:numId w:val="58"/>
        </w:numPr>
        <w:spacing w:after="0" w:line="240" w:lineRule="auto"/>
        <w:ind w:left="0" w:firstLine="0"/>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Create new apps and services</w:t>
      </w:r>
    </w:p>
    <w:p w:rsidR="00DC7E79" w:rsidRPr="00DC7E79" w:rsidRDefault="00DC7E79" w:rsidP="00DC7E79">
      <w:pPr>
        <w:numPr>
          <w:ilvl w:val="0"/>
          <w:numId w:val="58"/>
        </w:numPr>
        <w:spacing w:after="0" w:line="240" w:lineRule="auto"/>
        <w:ind w:left="0" w:firstLine="0"/>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Store, back up and recover data</w:t>
      </w:r>
    </w:p>
    <w:p w:rsidR="00DC7E79" w:rsidRPr="00DC7E79" w:rsidRDefault="00DC7E79" w:rsidP="00DC7E79">
      <w:pPr>
        <w:numPr>
          <w:ilvl w:val="0"/>
          <w:numId w:val="58"/>
        </w:numPr>
        <w:spacing w:after="0" w:line="240" w:lineRule="auto"/>
        <w:ind w:left="0" w:firstLine="0"/>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Host websites and blogs</w:t>
      </w:r>
    </w:p>
    <w:p w:rsidR="00DC7E79" w:rsidRPr="00DC7E79" w:rsidRDefault="00DC7E79" w:rsidP="00DC7E79">
      <w:pPr>
        <w:numPr>
          <w:ilvl w:val="0"/>
          <w:numId w:val="58"/>
        </w:numPr>
        <w:spacing w:after="0" w:line="240" w:lineRule="auto"/>
        <w:ind w:left="0" w:firstLine="0"/>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Stream audio and video</w:t>
      </w:r>
    </w:p>
    <w:p w:rsidR="00DC7E79" w:rsidRPr="00DC7E79" w:rsidRDefault="00DC7E79" w:rsidP="00DC7E79">
      <w:pPr>
        <w:numPr>
          <w:ilvl w:val="0"/>
          <w:numId w:val="58"/>
        </w:numPr>
        <w:spacing w:after="0" w:line="240" w:lineRule="auto"/>
        <w:ind w:left="0" w:firstLine="0"/>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Deliver software on demand</w:t>
      </w:r>
    </w:p>
    <w:p w:rsidR="00DC7E79" w:rsidRPr="00DC7E79" w:rsidRDefault="00DC7E79" w:rsidP="00DC7E79">
      <w:pPr>
        <w:numPr>
          <w:ilvl w:val="0"/>
          <w:numId w:val="58"/>
        </w:numPr>
        <w:spacing w:after="0" w:line="240" w:lineRule="auto"/>
        <w:ind w:left="0" w:firstLine="0"/>
        <w:rPr>
          <w:rFonts w:ascii="Times New Roman" w:eastAsia="Arial Unicode MS" w:hAnsi="Times New Roman" w:cs="Times New Roman"/>
          <w:sz w:val="20"/>
          <w:szCs w:val="20"/>
          <w:lang w:eastAsia="en-IN"/>
        </w:rPr>
      </w:pPr>
      <w:r w:rsidRPr="00DC7E79">
        <w:rPr>
          <w:rFonts w:ascii="Times New Roman" w:eastAsia="Arial Unicode MS" w:hAnsi="Times New Roman" w:cs="Times New Roman"/>
          <w:sz w:val="20"/>
          <w:szCs w:val="20"/>
          <w:lang w:eastAsia="en-IN"/>
        </w:rPr>
        <w:t>Analyse data for patterns and make predictions</w:t>
      </w:r>
    </w:p>
    <w:p w:rsidR="00DC7E79" w:rsidRDefault="00DC7E79" w:rsidP="00DC7E79">
      <w:pPr>
        <w:spacing w:after="0" w:line="240" w:lineRule="auto"/>
        <w:jc w:val="both"/>
        <w:rPr>
          <w:rFonts w:ascii="Arial Unicode MS" w:eastAsia="Arial Unicode MS" w:hAnsi="Arial Unicode MS" w:cs="Arial Unicode MS"/>
          <w:b/>
          <w:bCs/>
          <w:color w:val="000000"/>
          <w:sz w:val="24"/>
          <w:szCs w:val="24"/>
          <w:lang w:eastAsia="en-IN"/>
        </w:rPr>
      </w:pPr>
    </w:p>
    <w:p w:rsidR="00DC7E79" w:rsidRPr="00DC7E79" w:rsidRDefault="00DC7E79" w:rsidP="00DC7E79">
      <w:pPr>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DC7E79">
        <w:rPr>
          <w:rFonts w:ascii="Times New Roman" w:eastAsia="Arial Unicode MS" w:hAnsi="Times New Roman" w:cs="Times New Roman"/>
          <w:b/>
          <w:bCs/>
          <w:color w:val="000000"/>
          <w:sz w:val="24"/>
          <w:szCs w:val="24"/>
        </w:rPr>
        <w:t>CLOUD COMPUTING FOR LIBRARY SERVICES</w:t>
      </w:r>
    </w:p>
    <w:p w:rsidR="00DC7E79" w:rsidRPr="00DC7E79" w:rsidRDefault="00DC7E79" w:rsidP="00DC7E79">
      <w:pPr>
        <w:autoSpaceDE w:val="0"/>
        <w:autoSpaceDN w:val="0"/>
        <w:adjustRightInd w:val="0"/>
        <w:spacing w:after="0" w:line="240" w:lineRule="auto"/>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Some of the usefulness and advantages of cloud computing for the library services are given below.</w:t>
      </w:r>
    </w:p>
    <w:p w:rsidR="00DC7E79" w:rsidRPr="00DC7E79" w:rsidRDefault="00DC7E79" w:rsidP="00DC7E79">
      <w:pPr>
        <w:pStyle w:val="ListParagraph"/>
        <w:numPr>
          <w:ilvl w:val="0"/>
          <w:numId w:val="59"/>
        </w:numPr>
        <w:autoSpaceDE w:val="0"/>
        <w:autoSpaceDN w:val="0"/>
        <w:adjustRightInd w:val="0"/>
        <w:spacing w:after="0" w:line="240" w:lineRule="auto"/>
        <w:jc w:val="both"/>
        <w:rPr>
          <w:rFonts w:ascii="Times New Roman" w:eastAsia="Arial Unicode MS" w:hAnsi="Times New Roman" w:cs="Times New Roman"/>
          <w:bCs/>
          <w:color w:val="000000"/>
          <w:sz w:val="20"/>
          <w:szCs w:val="20"/>
        </w:rPr>
      </w:pPr>
      <w:r w:rsidRPr="00DC7E79">
        <w:rPr>
          <w:rFonts w:ascii="Times New Roman" w:eastAsia="Arial Unicode MS" w:hAnsi="Times New Roman" w:cs="Times New Roman"/>
          <w:bCs/>
          <w:color w:val="000000"/>
          <w:sz w:val="20"/>
          <w:szCs w:val="20"/>
        </w:rPr>
        <w:t>Cost reduction- Ability to increase or decrease the consumption of hardware or software resources immediately and in some cases automatically.</w:t>
      </w:r>
    </w:p>
    <w:p w:rsidR="00DC7E79" w:rsidRPr="00DC7E79" w:rsidRDefault="00DC7E79" w:rsidP="00DC7E79">
      <w:pPr>
        <w:pStyle w:val="ListParagraph"/>
        <w:numPr>
          <w:ilvl w:val="0"/>
          <w:numId w:val="59"/>
        </w:numPr>
        <w:autoSpaceDE w:val="0"/>
        <w:autoSpaceDN w:val="0"/>
        <w:adjustRightInd w:val="0"/>
        <w:spacing w:after="0" w:line="240" w:lineRule="auto"/>
        <w:jc w:val="both"/>
        <w:rPr>
          <w:rFonts w:ascii="Times New Roman" w:eastAsia="Arial Unicode MS" w:hAnsi="Times New Roman" w:cs="Times New Roman"/>
          <w:bCs/>
          <w:color w:val="000000"/>
          <w:sz w:val="20"/>
          <w:szCs w:val="20"/>
        </w:rPr>
      </w:pPr>
      <w:r w:rsidRPr="00DC7E79">
        <w:rPr>
          <w:rFonts w:ascii="Times New Roman" w:eastAsia="Arial Unicode MS" w:hAnsi="Times New Roman" w:cs="Times New Roman"/>
          <w:bCs/>
          <w:color w:val="000000"/>
          <w:sz w:val="20"/>
          <w:szCs w:val="20"/>
        </w:rPr>
        <w:t>Scalability- “Pay as you go” allowing a more efficient control of expenditures.</w:t>
      </w:r>
    </w:p>
    <w:p w:rsidR="00DC7E79" w:rsidRPr="00DC7E79" w:rsidRDefault="00DC7E79" w:rsidP="00DC7E79">
      <w:pPr>
        <w:pStyle w:val="ListParagraph"/>
        <w:numPr>
          <w:ilvl w:val="0"/>
          <w:numId w:val="59"/>
        </w:numPr>
        <w:autoSpaceDE w:val="0"/>
        <w:autoSpaceDN w:val="0"/>
        <w:adjustRightInd w:val="0"/>
        <w:spacing w:after="0" w:line="240" w:lineRule="auto"/>
        <w:jc w:val="both"/>
        <w:rPr>
          <w:rFonts w:ascii="Times New Roman" w:eastAsia="Arial Unicode MS" w:hAnsi="Times New Roman" w:cs="Times New Roman"/>
          <w:bCs/>
          <w:color w:val="000000"/>
          <w:sz w:val="20"/>
          <w:szCs w:val="20"/>
        </w:rPr>
      </w:pPr>
      <w:r w:rsidRPr="00DC7E79">
        <w:rPr>
          <w:rFonts w:ascii="Times New Roman" w:eastAsia="Arial Unicode MS" w:hAnsi="Times New Roman" w:cs="Times New Roman"/>
          <w:bCs/>
          <w:color w:val="000000"/>
          <w:sz w:val="20"/>
          <w:szCs w:val="20"/>
        </w:rPr>
        <w:t>Lower investment, reduced risk- Immediate access to the improvements in the resource proposed (hardware and software) and debugging.</w:t>
      </w:r>
    </w:p>
    <w:p w:rsidR="00DC7E79" w:rsidRPr="00DC7E79" w:rsidRDefault="00DC7E79" w:rsidP="00DC7E79">
      <w:pPr>
        <w:pStyle w:val="ListParagraph"/>
        <w:numPr>
          <w:ilvl w:val="0"/>
          <w:numId w:val="59"/>
        </w:numPr>
        <w:autoSpaceDE w:val="0"/>
        <w:autoSpaceDN w:val="0"/>
        <w:adjustRightInd w:val="0"/>
        <w:spacing w:after="0" w:line="240" w:lineRule="auto"/>
        <w:jc w:val="both"/>
        <w:rPr>
          <w:rFonts w:ascii="Times New Roman" w:eastAsia="Arial Unicode MS" w:hAnsi="Times New Roman" w:cs="Times New Roman"/>
          <w:bCs/>
          <w:color w:val="000000"/>
          <w:sz w:val="20"/>
          <w:szCs w:val="20"/>
        </w:rPr>
      </w:pPr>
      <w:r w:rsidRPr="00DC7E79">
        <w:rPr>
          <w:rFonts w:ascii="Times New Roman" w:eastAsia="Arial Unicode MS" w:hAnsi="Times New Roman" w:cs="Times New Roman"/>
          <w:bCs/>
          <w:color w:val="000000"/>
          <w:sz w:val="20"/>
          <w:szCs w:val="20"/>
        </w:rPr>
        <w:t>Support included- Enjoyment of the most advanced security procedures, availability and performance of providers with experience and knowledge in this type of service.</w:t>
      </w:r>
    </w:p>
    <w:p w:rsidR="00DC7E79" w:rsidRPr="00DC7E79" w:rsidRDefault="00DC7E79" w:rsidP="00DC7E79">
      <w:pPr>
        <w:pStyle w:val="ListParagraph"/>
        <w:numPr>
          <w:ilvl w:val="0"/>
          <w:numId w:val="59"/>
        </w:numPr>
        <w:autoSpaceDE w:val="0"/>
        <w:autoSpaceDN w:val="0"/>
        <w:adjustRightInd w:val="0"/>
        <w:spacing w:after="0" w:line="240" w:lineRule="auto"/>
        <w:jc w:val="both"/>
        <w:rPr>
          <w:rFonts w:ascii="Times New Roman" w:eastAsia="Arial Unicode MS" w:hAnsi="Times New Roman" w:cs="Times New Roman"/>
          <w:bCs/>
          <w:color w:val="000000"/>
          <w:sz w:val="20"/>
          <w:szCs w:val="20"/>
        </w:rPr>
      </w:pPr>
      <w:r w:rsidRPr="00DC7E79">
        <w:rPr>
          <w:rFonts w:ascii="Times New Roman" w:eastAsia="Arial Unicode MS" w:hAnsi="Times New Roman" w:cs="Times New Roman"/>
          <w:bCs/>
          <w:color w:val="000000"/>
          <w:sz w:val="20"/>
          <w:szCs w:val="20"/>
        </w:rPr>
        <w:t>Greater security and accessibility- Access to resources from any geographical point and the ability to test and evaluate resources at no cost.</w:t>
      </w:r>
    </w:p>
    <w:p w:rsidR="00DC7E79" w:rsidRPr="00DC7E79" w:rsidRDefault="00DC7E79" w:rsidP="00DC7E79">
      <w:pPr>
        <w:pStyle w:val="ListParagraph"/>
        <w:numPr>
          <w:ilvl w:val="0"/>
          <w:numId w:val="59"/>
        </w:numPr>
        <w:autoSpaceDE w:val="0"/>
        <w:autoSpaceDN w:val="0"/>
        <w:adjustRightInd w:val="0"/>
        <w:spacing w:after="0" w:line="240" w:lineRule="auto"/>
        <w:jc w:val="both"/>
        <w:rPr>
          <w:rFonts w:ascii="Times New Roman" w:eastAsia="Arial Unicode MS" w:hAnsi="Times New Roman" w:cs="Times New Roman"/>
          <w:bCs/>
          <w:color w:val="000000"/>
          <w:sz w:val="20"/>
          <w:szCs w:val="20"/>
        </w:rPr>
      </w:pPr>
      <w:r w:rsidRPr="00DC7E79">
        <w:rPr>
          <w:rFonts w:ascii="Times New Roman" w:eastAsia="Arial Unicode MS" w:hAnsi="Times New Roman" w:cs="Times New Roman"/>
          <w:bCs/>
          <w:color w:val="000000"/>
          <w:sz w:val="20"/>
          <w:szCs w:val="20"/>
        </w:rPr>
        <w:t>Portability- since the service is available over the web, the service can be availed through browser from any part of the world.</w:t>
      </w:r>
    </w:p>
    <w:p w:rsidR="00DC7E79" w:rsidRPr="00DC7E79" w:rsidRDefault="00DC7E79" w:rsidP="00DC7E79">
      <w:pPr>
        <w:pStyle w:val="ListParagraph"/>
        <w:numPr>
          <w:ilvl w:val="0"/>
          <w:numId w:val="59"/>
        </w:numPr>
        <w:autoSpaceDE w:val="0"/>
        <w:autoSpaceDN w:val="0"/>
        <w:adjustRightInd w:val="0"/>
        <w:spacing w:after="0" w:line="240" w:lineRule="auto"/>
        <w:jc w:val="both"/>
        <w:rPr>
          <w:rFonts w:ascii="Times New Roman" w:eastAsia="Arial Unicode MS" w:hAnsi="Times New Roman" w:cs="Times New Roman"/>
          <w:bCs/>
          <w:color w:val="000000"/>
          <w:sz w:val="20"/>
          <w:szCs w:val="20"/>
        </w:rPr>
      </w:pPr>
      <w:r w:rsidRPr="00DC7E79">
        <w:rPr>
          <w:rFonts w:ascii="Times New Roman" w:eastAsia="Arial Unicode MS" w:hAnsi="Times New Roman" w:cs="Times New Roman"/>
          <w:bCs/>
          <w:color w:val="000000"/>
          <w:sz w:val="20"/>
          <w:szCs w:val="20"/>
        </w:rPr>
        <w:t>Adjustable storage- In the traditional system, if the server is less than what we have. The server should be replaced with the new one. In this computing, the storage capacity can be adjusted according to the needs of the library, since the storage is controlled by the service provider.</w:t>
      </w:r>
    </w:p>
    <w:p w:rsidR="00DC7E79" w:rsidRPr="00DC7E79" w:rsidRDefault="00DC7E79" w:rsidP="00DC7E79">
      <w:pPr>
        <w:pStyle w:val="ListParagraph"/>
        <w:numPr>
          <w:ilvl w:val="0"/>
          <w:numId w:val="59"/>
        </w:numPr>
        <w:autoSpaceDE w:val="0"/>
        <w:autoSpaceDN w:val="0"/>
        <w:adjustRightInd w:val="0"/>
        <w:spacing w:after="0" w:line="240" w:lineRule="auto"/>
        <w:jc w:val="both"/>
        <w:rPr>
          <w:rFonts w:ascii="Times New Roman" w:eastAsia="Arial Unicode MS" w:hAnsi="Times New Roman" w:cs="Times New Roman"/>
          <w:bCs/>
          <w:color w:val="000000"/>
          <w:sz w:val="20"/>
          <w:szCs w:val="20"/>
        </w:rPr>
      </w:pPr>
      <w:r w:rsidRPr="00DC7E79">
        <w:rPr>
          <w:rFonts w:ascii="Times New Roman" w:eastAsia="Arial Unicode MS" w:hAnsi="Times New Roman" w:cs="Times New Roman"/>
          <w:bCs/>
          <w:color w:val="000000"/>
          <w:sz w:val="20"/>
          <w:szCs w:val="20"/>
        </w:rPr>
        <w:t xml:space="preserve">Cloud OPAC- Most of the libraries in the world </w:t>
      </w:r>
      <w:proofErr w:type="gramStart"/>
      <w:r w:rsidRPr="00DC7E79">
        <w:rPr>
          <w:rFonts w:ascii="Times New Roman" w:eastAsia="Arial Unicode MS" w:hAnsi="Times New Roman" w:cs="Times New Roman"/>
          <w:bCs/>
          <w:color w:val="000000"/>
          <w:sz w:val="20"/>
          <w:szCs w:val="20"/>
        </w:rPr>
        <w:t>are</w:t>
      </w:r>
      <w:proofErr w:type="gramEnd"/>
      <w:r w:rsidRPr="00DC7E79">
        <w:rPr>
          <w:rFonts w:ascii="Times New Roman" w:eastAsia="Arial Unicode MS" w:hAnsi="Times New Roman" w:cs="Times New Roman"/>
          <w:bCs/>
          <w:color w:val="000000"/>
          <w:sz w:val="20"/>
          <w:szCs w:val="20"/>
        </w:rPr>
        <w:t xml:space="preserve"> having the catalogue over the web. These catalogues are available with their libraries local server made it available over the web. If the catalogue of the libraries made it available through cloud, it will be more benefit to the users to find out the availability of materials.</w:t>
      </w:r>
    </w:p>
    <w:p w:rsidR="00DC7E79" w:rsidRPr="00DC7E79" w:rsidRDefault="00DC7E79" w:rsidP="00DC7E79">
      <w:pPr>
        <w:pStyle w:val="ListParagraph"/>
        <w:numPr>
          <w:ilvl w:val="0"/>
          <w:numId w:val="59"/>
        </w:numPr>
        <w:autoSpaceDE w:val="0"/>
        <w:autoSpaceDN w:val="0"/>
        <w:adjustRightInd w:val="0"/>
        <w:spacing w:after="0" w:line="240" w:lineRule="auto"/>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Another benefit of cloud computing is that it addresses resource management in profoundly better ways. Through a cloud computing environment users can save and eliminate cost in services, personnel, and IT infrastructure. Reducing cost is one of the major attractions to cloud computing.</w:t>
      </w:r>
    </w:p>
    <w:p w:rsidR="00DC7E79" w:rsidRDefault="00DC7E79" w:rsidP="00DC7E79">
      <w:pPr>
        <w:autoSpaceDE w:val="0"/>
        <w:autoSpaceDN w:val="0"/>
        <w:adjustRightInd w:val="0"/>
        <w:spacing w:after="0" w:line="240" w:lineRule="auto"/>
        <w:jc w:val="both"/>
        <w:rPr>
          <w:rFonts w:ascii="Arial Unicode MS" w:eastAsia="Arial Unicode MS" w:hAnsi="Arial Unicode MS" w:cs="Arial Unicode MS"/>
          <w:sz w:val="24"/>
          <w:szCs w:val="24"/>
        </w:rPr>
      </w:pPr>
    </w:p>
    <w:p w:rsidR="00DC7E79" w:rsidRDefault="00DC7E79" w:rsidP="00DC7E79">
      <w:pPr>
        <w:spacing w:after="0" w:line="240" w:lineRule="auto"/>
        <w:rPr>
          <w:rFonts w:ascii="Arial Unicode MS" w:eastAsia="Arial Unicode MS" w:hAnsi="Arial Unicode MS" w:cs="Arial Unicode MS"/>
          <w:b/>
          <w:sz w:val="28"/>
          <w:szCs w:val="24"/>
        </w:rPr>
      </w:pPr>
    </w:p>
    <w:p w:rsidR="00DC7E79" w:rsidRPr="00DC7E79" w:rsidRDefault="00DC7E79" w:rsidP="00DC7E79">
      <w:pPr>
        <w:spacing w:after="0" w:line="240" w:lineRule="auto"/>
        <w:rPr>
          <w:rFonts w:ascii="Times New Roman" w:eastAsia="Arial Unicode MS" w:hAnsi="Times New Roman" w:cs="Times New Roman"/>
          <w:b/>
          <w:sz w:val="24"/>
          <w:szCs w:val="24"/>
        </w:rPr>
      </w:pPr>
      <w:r w:rsidRPr="00DC7E79">
        <w:rPr>
          <w:rFonts w:ascii="Times New Roman" w:eastAsia="Arial Unicode MS" w:hAnsi="Times New Roman" w:cs="Times New Roman"/>
          <w:b/>
          <w:sz w:val="24"/>
          <w:szCs w:val="24"/>
        </w:rPr>
        <w:t>Conclusion</w:t>
      </w:r>
    </w:p>
    <w:p w:rsidR="00DC7E79" w:rsidRPr="00DC7E79" w:rsidRDefault="00DC7E79" w:rsidP="00DC7E79">
      <w:pPr>
        <w:jc w:val="both"/>
        <w:rPr>
          <w:rFonts w:ascii="Times New Roman" w:eastAsia="Arial Unicode MS" w:hAnsi="Times New Roman" w:cs="Times New Roman"/>
          <w:sz w:val="20"/>
          <w:szCs w:val="20"/>
        </w:rPr>
      </w:pPr>
      <w:r w:rsidRPr="00DC7E79">
        <w:rPr>
          <w:rFonts w:ascii="Times New Roman" w:eastAsia="Arial Unicode MS" w:hAnsi="Times New Roman" w:cs="Times New Roman"/>
          <w:sz w:val="20"/>
          <w:szCs w:val="20"/>
        </w:rPr>
        <w:t xml:space="preserve">Cloud computing has brought us a new perspective to look at libraries resource-sharing problem. Cloud computing can be applied to digital library resources to improve information sharing capabilities, improve resource utilization. Therefore it </w:t>
      </w:r>
      <w:proofErr w:type="gramStart"/>
      <w:r w:rsidRPr="00DC7E79">
        <w:rPr>
          <w:rFonts w:ascii="Times New Roman" w:eastAsia="Arial Unicode MS" w:hAnsi="Times New Roman" w:cs="Times New Roman"/>
          <w:sz w:val="20"/>
          <w:szCs w:val="20"/>
        </w:rPr>
        <w:t>is  time</w:t>
      </w:r>
      <w:proofErr w:type="gramEnd"/>
      <w:r w:rsidRPr="00DC7E79">
        <w:rPr>
          <w:rFonts w:ascii="Times New Roman" w:eastAsia="Arial Unicode MS" w:hAnsi="Times New Roman" w:cs="Times New Roman"/>
          <w:sz w:val="20"/>
          <w:szCs w:val="20"/>
        </w:rPr>
        <w:t xml:space="preserve"> for libraries think seriously before clubbing libraries services with cloud based technologies and provide reliable and rapid services to  their users. Another role of LIS professionals in this virtual era is to make cloud based scrokes as a reliable medium to disseminate library services to their target users with ease of use and trustworthiness.</w:t>
      </w:r>
    </w:p>
    <w:p w:rsidR="00DC7E79" w:rsidRDefault="00DC7E79" w:rsidP="00DC7E79">
      <w:pPr>
        <w:spacing w:after="0" w:line="240" w:lineRule="auto"/>
        <w:jc w:val="both"/>
        <w:rPr>
          <w:rFonts w:ascii="Arial Unicode MS" w:eastAsia="Arial Unicode MS" w:hAnsi="Arial Unicode MS" w:cs="Arial Unicode MS"/>
          <w:b/>
          <w:bCs/>
          <w:color w:val="000000"/>
          <w:sz w:val="24"/>
          <w:szCs w:val="24"/>
          <w:lang w:eastAsia="en-IN"/>
        </w:rPr>
      </w:pPr>
    </w:p>
    <w:p w:rsidR="00DC7E79" w:rsidRPr="004B23A2" w:rsidRDefault="00DC7E79" w:rsidP="00DC7E79"/>
    <w:p w:rsidR="002E1EF2" w:rsidRPr="00DC7E79" w:rsidRDefault="002E1EF2" w:rsidP="00DC7E79">
      <w:pPr>
        <w:spacing w:after="0" w:line="240" w:lineRule="auto"/>
        <w:jc w:val="both"/>
        <w:rPr>
          <w:rFonts w:ascii="Times New Roman" w:hAnsi="Times New Roman" w:cs="Times New Roman"/>
          <w:i/>
          <w:sz w:val="20"/>
          <w:szCs w:val="20"/>
        </w:rPr>
      </w:pPr>
    </w:p>
    <w:sectPr w:rsidR="002E1EF2" w:rsidRPr="00DC7E79" w:rsidSect="00E82E0F">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06B" w:rsidRDefault="00F2006B">
      <w:pPr>
        <w:spacing w:after="0" w:line="240" w:lineRule="auto"/>
      </w:pPr>
      <w:r>
        <w:separator/>
      </w:r>
    </w:p>
  </w:endnote>
  <w:endnote w:type="continuationSeparator" w:id="0">
    <w:p w:rsidR="00F2006B" w:rsidRDefault="00F20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Light">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LBM D+ MTSY">
    <w:altName w:val="Arial Unicode MS"/>
    <w:panose1 w:val="00000000000000000000"/>
    <w:charset w:val="81"/>
    <w:family w:val="swiss"/>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CB1" w:rsidRDefault="00810C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795807"/>
      <w:docPartObj>
        <w:docPartGallery w:val="Page Numbers (Bottom of Page)"/>
        <w:docPartUnique/>
      </w:docPartObj>
    </w:sdtPr>
    <w:sdtEndPr>
      <w:rPr>
        <w:noProof/>
      </w:rPr>
    </w:sdtEndPr>
    <w:sdtContent>
      <w:p w:rsidR="00810CB1" w:rsidRDefault="00810CB1">
        <w:pPr>
          <w:pStyle w:val="Footer"/>
          <w:jc w:val="right"/>
        </w:pPr>
        <w:r>
          <w:fldChar w:fldCharType="begin"/>
        </w:r>
        <w:r>
          <w:instrText xml:space="preserve"> PAGE   \* MERGEFORMAT </w:instrText>
        </w:r>
        <w:r>
          <w:fldChar w:fldCharType="separate"/>
        </w:r>
        <w:r w:rsidR="001C10AE">
          <w:rPr>
            <w:noProof/>
          </w:rPr>
          <w:t>56</w:t>
        </w:r>
        <w:r>
          <w:rPr>
            <w:noProof/>
          </w:rPr>
          <w:fldChar w:fldCharType="end"/>
        </w:r>
      </w:p>
    </w:sdtContent>
  </w:sdt>
  <w:p w:rsidR="00810CB1" w:rsidRDefault="00810CB1" w:rsidP="002152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CB1" w:rsidRDefault="00810C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CB1" w:rsidRDefault="00810CB1" w:rsidP="001E4A06">
    <w:pPr>
      <w:pStyle w:val="Footer"/>
      <w:pBdr>
        <w:top w:val="thinThickSmallGap" w:sz="24" w:space="0" w:color="622423" w:themeColor="accent2" w:themeShade="7F"/>
      </w:pBdr>
      <w:rPr>
        <w:rFonts w:asciiTheme="majorHAnsi" w:hAnsiTheme="majorHAnsi"/>
      </w:rPr>
    </w:pPr>
    <w:r>
      <w:rPr>
        <w:rFonts w:asciiTheme="majorHAnsi" w:hAnsiTheme="majorHAnsi"/>
        <w:b/>
        <w:sz w:val="20"/>
        <w:szCs w:val="20"/>
      </w:rPr>
      <w:t xml:space="preserve">                                                                                                                                             </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3A2D73" w:rsidRPr="003A2D73">
      <w:rPr>
        <w:rFonts w:asciiTheme="majorHAnsi" w:hAnsiTheme="majorHAnsi"/>
        <w:noProof/>
      </w:rPr>
      <w:t>81</w:t>
    </w:r>
    <w:r>
      <w:rPr>
        <w:rFonts w:asciiTheme="majorHAnsi" w:hAnsiTheme="majorHAnsi"/>
        <w:noProof/>
      </w:rPr>
      <w:fldChar w:fldCharType="end"/>
    </w:r>
  </w:p>
  <w:p w:rsidR="00810CB1" w:rsidRPr="00DA5137" w:rsidRDefault="00810CB1" w:rsidP="001E4A06">
    <w:pPr>
      <w:pStyle w:val="Footer"/>
      <w:pBdr>
        <w:top w:val="thinThickSmallGap" w:sz="24" w:space="0" w:color="622423" w:themeColor="accent2" w:themeShade="7F"/>
      </w:pBdr>
      <w:rPr>
        <w:rFonts w:asciiTheme="majorHAnsi" w:hAnsiTheme="majorHAnsi"/>
        <w:b/>
        <w:sz w:val="20"/>
        <w:szCs w:val="20"/>
      </w:rPr>
    </w:pPr>
    <w:r>
      <w:rPr>
        <w:rFonts w:asciiTheme="majorHAnsi" w:hAnsiTheme="majorHAnsi"/>
        <w:b/>
        <w:sz w:val="20"/>
        <w:szCs w:val="20"/>
      </w:rPr>
      <w:t xml:space="preserve">       </w:t>
    </w:r>
  </w:p>
  <w:p w:rsidR="00810CB1" w:rsidRDefault="00810C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399621"/>
      <w:docPartObj>
        <w:docPartGallery w:val="Page Numbers (Bottom of Page)"/>
        <w:docPartUnique/>
      </w:docPartObj>
    </w:sdtPr>
    <w:sdtEndPr>
      <w:rPr>
        <w:noProof/>
      </w:rPr>
    </w:sdtEndPr>
    <w:sdtContent>
      <w:p w:rsidR="00810CB1" w:rsidRDefault="00810CB1">
        <w:pPr>
          <w:pStyle w:val="Footer"/>
          <w:jc w:val="right"/>
        </w:pPr>
        <w:r>
          <w:fldChar w:fldCharType="begin"/>
        </w:r>
        <w:r>
          <w:instrText xml:space="preserve"> PAGE   \* MERGEFORMAT </w:instrText>
        </w:r>
        <w:r>
          <w:fldChar w:fldCharType="separate"/>
        </w:r>
        <w:r w:rsidR="003A2D73">
          <w:rPr>
            <w:noProof/>
          </w:rPr>
          <w:t>120</w:t>
        </w:r>
        <w:r>
          <w:rPr>
            <w:noProof/>
          </w:rPr>
          <w:fldChar w:fldCharType="end"/>
        </w:r>
      </w:p>
    </w:sdtContent>
  </w:sdt>
  <w:p w:rsidR="00810CB1" w:rsidRPr="00230C1E" w:rsidRDefault="00810CB1" w:rsidP="00230C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06B" w:rsidRDefault="00F2006B">
      <w:pPr>
        <w:spacing w:after="0" w:line="240" w:lineRule="auto"/>
      </w:pPr>
      <w:r>
        <w:separator/>
      </w:r>
    </w:p>
  </w:footnote>
  <w:footnote w:type="continuationSeparator" w:id="0">
    <w:p w:rsidR="00F2006B" w:rsidRDefault="00F200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CB1" w:rsidRDefault="00810C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CB1" w:rsidRDefault="00810C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CB1" w:rsidRDefault="00810C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CB1" w:rsidRPr="00DA5137" w:rsidRDefault="00810CB1" w:rsidP="001E4A06">
    <w:pPr>
      <w:autoSpaceDE w:val="0"/>
      <w:autoSpaceDN w:val="0"/>
      <w:adjustRightInd w:val="0"/>
      <w:spacing w:line="360" w:lineRule="auto"/>
      <w:ind w:right="850"/>
      <w:rPr>
        <w:rFonts w:ascii="Times New Roman" w:eastAsiaTheme="majorEastAsia" w:hAnsi="Times New Roman"/>
        <w:sz w:val="20"/>
        <w:szCs w:val="20"/>
      </w:rPr>
    </w:pPr>
    <w:r>
      <w:rPr>
        <w:rFonts w:ascii="Times New Roman" w:eastAsiaTheme="majorEastAsia" w:hAnsi="Times New Roman"/>
        <w:sz w:val="20"/>
        <w:szCs w:val="20"/>
      </w:rPr>
      <w:t xml:space="preserve">        </w:t>
    </w:r>
    <w:r w:rsidRPr="00DA5137">
      <w:rPr>
        <w:rFonts w:ascii="Times New Roman" w:eastAsiaTheme="majorEastAsia" w:hAnsi="Times New Roman"/>
        <w:sz w:val="20"/>
        <w:szCs w:val="20"/>
      </w:rPr>
      <w:t>M</w:t>
    </w:r>
    <w:r w:rsidRPr="00DA5137">
      <w:rPr>
        <w:rFonts w:ascii="Times New Roman" w:hAnsi="Times New Roman"/>
        <w:b/>
        <w:caps/>
        <w:sz w:val="20"/>
        <w:szCs w:val="20"/>
      </w:rPr>
      <w:t>odeling a Dynamic Software Product Line Using Delta Oriented</w:t>
    </w:r>
    <w:r>
      <w:rPr>
        <w:rFonts w:ascii="Times New Roman" w:hAnsi="Times New Roman"/>
        <w:b/>
        <w:caps/>
        <w:sz w:val="20"/>
        <w:szCs w:val="20"/>
      </w:rPr>
      <w:t xml:space="preserve"> PR</w:t>
    </w:r>
    <w:r w:rsidRPr="00DA5137">
      <w:rPr>
        <w:rFonts w:ascii="Times New Roman" w:hAnsi="Times New Roman"/>
        <w:b/>
        <w:caps/>
        <w:sz w:val="20"/>
        <w:szCs w:val="20"/>
      </w:rPr>
      <w:t>ogramming</w:t>
    </w:r>
    <w:r w:rsidRPr="00DA5137">
      <w:rPr>
        <w:rFonts w:ascii="Times New Roman" w:eastAsiaTheme="majorEastAsia" w:hAnsi="Times New Roman"/>
        <w:sz w:val="20"/>
        <w:szCs w:val="20"/>
      </w:rPr>
      <w:t xml:space="preserve"> </w:t>
    </w:r>
  </w:p>
  <w:p w:rsidR="00810CB1" w:rsidRDefault="00810CB1" w:rsidP="001E4A06">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CB1" w:rsidRPr="00E72225" w:rsidRDefault="00810CB1" w:rsidP="001E4A06">
    <w:pPr>
      <w:autoSpaceDE w:val="0"/>
      <w:autoSpaceDN w:val="0"/>
      <w:adjustRightInd w:val="0"/>
      <w:spacing w:line="360" w:lineRule="auto"/>
      <w:ind w:left="850" w:right="850"/>
      <w:jc w:val="center"/>
      <w:rPr>
        <w:rFonts w:ascii="Times New Roman" w:hAnsi="Times New Roman"/>
        <w:b/>
        <w:caps/>
        <w:sz w:val="28"/>
        <w:szCs w:val="28"/>
      </w:rPr>
    </w:pPr>
    <w:r w:rsidRPr="00E72225">
      <w:rPr>
        <w:rFonts w:ascii="Times New Roman" w:hAnsi="Times New Roman"/>
        <w:b/>
        <w:caps/>
        <w:sz w:val="28"/>
        <w:szCs w:val="28"/>
      </w:rPr>
      <w:t>Modeling a Dynamic Software Product Line Using</w:t>
    </w:r>
  </w:p>
  <w:p w:rsidR="00810CB1" w:rsidRDefault="00810CB1" w:rsidP="001E4A06">
    <w:pPr>
      <w:pStyle w:val="Header"/>
      <w:jc w:val="center"/>
    </w:pPr>
    <w:r w:rsidRPr="00E72225">
      <w:rPr>
        <w:rFonts w:ascii="Times New Roman" w:hAnsi="Times New Roman"/>
        <w:b/>
        <w:caps/>
        <w:sz w:val="28"/>
        <w:szCs w:val="28"/>
      </w:rPr>
      <w:t>Delta Oriented Programming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CB1" w:rsidRPr="00C261FE" w:rsidRDefault="00810CB1" w:rsidP="001E4A06">
    <w:pPr>
      <w:tabs>
        <w:tab w:val="center" w:pos="4320"/>
        <w:tab w:val="right" w:pos="8640"/>
      </w:tabs>
      <w:spacing w:after="80" w:line="240" w:lineRule="auto"/>
      <w:jc w:val="right"/>
      <w:rPr>
        <w:rFonts w:ascii="Times New Roman" w:eastAsia="Times New Roman" w:hAnsi="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45pt;height:11.45pt" o:bullet="t">
        <v:imagedata r:id="rId1" o:title="mso7659"/>
      </v:shape>
    </w:pict>
  </w:numPicBullet>
  <w:abstractNum w:abstractNumId="0">
    <w:nsid w:val="00810DF8"/>
    <w:multiLevelType w:val="multilevel"/>
    <w:tmpl w:val="46F8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3212A"/>
    <w:multiLevelType w:val="multilevel"/>
    <w:tmpl w:val="3E0A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DE1FFA"/>
    <w:multiLevelType w:val="hybridMultilevel"/>
    <w:tmpl w:val="DCB0C8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C95062"/>
    <w:multiLevelType w:val="multilevel"/>
    <w:tmpl w:val="E7D8FB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nsid w:val="08A43947"/>
    <w:multiLevelType w:val="hybridMultilevel"/>
    <w:tmpl w:val="2C80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43C24"/>
    <w:multiLevelType w:val="hybridMultilevel"/>
    <w:tmpl w:val="BED8E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730F4"/>
    <w:multiLevelType w:val="hybridMultilevel"/>
    <w:tmpl w:val="7BC22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6F567A"/>
    <w:multiLevelType w:val="hybridMultilevel"/>
    <w:tmpl w:val="E4DAFEC2"/>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20435D"/>
    <w:multiLevelType w:val="multilevel"/>
    <w:tmpl w:val="D5EC64C2"/>
    <w:lvl w:ilvl="0">
      <w:start w:val="1"/>
      <w:numFmt w:val="decimal"/>
      <w:lvlText w:val="%1."/>
      <w:lvlJc w:val="left"/>
      <w:pPr>
        <w:tabs>
          <w:tab w:val="num" w:pos="720"/>
        </w:tabs>
        <w:ind w:left="720" w:hanging="360"/>
      </w:pPr>
      <w:rPr>
        <w:rFonts w:asciiTheme="majorHAnsi" w:eastAsia="Times New Roman" w:hAnsiTheme="majorHAnsi" w:cs="Times New Roman"/>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9864E80"/>
    <w:multiLevelType w:val="multilevel"/>
    <w:tmpl w:val="6FE0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9C67DD"/>
    <w:multiLevelType w:val="hybridMultilevel"/>
    <w:tmpl w:val="B3344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077554"/>
    <w:multiLevelType w:val="multilevel"/>
    <w:tmpl w:val="C366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937966"/>
    <w:multiLevelType w:val="hybridMultilevel"/>
    <w:tmpl w:val="011C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6A7A8A"/>
    <w:multiLevelType w:val="multilevel"/>
    <w:tmpl w:val="F25075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22F13D8B"/>
    <w:multiLevelType w:val="hybridMultilevel"/>
    <w:tmpl w:val="6A26C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3DC723A"/>
    <w:multiLevelType w:val="hybridMultilevel"/>
    <w:tmpl w:val="6ADE292E"/>
    <w:lvl w:ilvl="0" w:tplc="233C0DDA">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51A0E1E"/>
    <w:multiLevelType w:val="multilevel"/>
    <w:tmpl w:val="8974D2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275C2C89"/>
    <w:multiLevelType w:val="hybridMultilevel"/>
    <w:tmpl w:val="85B880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nsid w:val="2B504DC4"/>
    <w:multiLevelType w:val="hybridMultilevel"/>
    <w:tmpl w:val="19B6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8E304D"/>
    <w:multiLevelType w:val="multilevel"/>
    <w:tmpl w:val="689A65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DAC5E00"/>
    <w:multiLevelType w:val="multilevel"/>
    <w:tmpl w:val="F250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8C7D51"/>
    <w:multiLevelType w:val="multilevel"/>
    <w:tmpl w:val="A934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3275FC"/>
    <w:multiLevelType w:val="multilevel"/>
    <w:tmpl w:val="3F88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B64F6F"/>
    <w:multiLevelType w:val="multilevel"/>
    <w:tmpl w:val="5AB4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C62F94"/>
    <w:multiLevelType w:val="hybridMultilevel"/>
    <w:tmpl w:val="ADD43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20263A"/>
    <w:multiLevelType w:val="hybridMultilevel"/>
    <w:tmpl w:val="F2D6A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9A73DC"/>
    <w:multiLevelType w:val="hybridMultilevel"/>
    <w:tmpl w:val="47641D9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28940D8"/>
    <w:multiLevelType w:val="multilevel"/>
    <w:tmpl w:val="D052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AE4108"/>
    <w:multiLevelType w:val="hybridMultilevel"/>
    <w:tmpl w:val="D3F86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517366E"/>
    <w:multiLevelType w:val="hybridMultilevel"/>
    <w:tmpl w:val="D3FAB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7A11AB"/>
    <w:multiLevelType w:val="multilevel"/>
    <w:tmpl w:val="988E08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102165"/>
    <w:multiLevelType w:val="hybridMultilevel"/>
    <w:tmpl w:val="C100C154"/>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2">
    <w:nsid w:val="49DE7ADC"/>
    <w:multiLevelType w:val="hybridMultilevel"/>
    <w:tmpl w:val="C624E9D0"/>
    <w:lvl w:ilvl="0" w:tplc="762ACBF0">
      <w:start w:val="1"/>
      <w:numFmt w:val="decimal"/>
      <w:lvlText w:val="[%1]"/>
      <w:lvlJc w:val="left"/>
      <w:pPr>
        <w:tabs>
          <w:tab w:val="num" w:pos="901"/>
        </w:tabs>
        <w:ind w:left="901" w:hanging="360"/>
      </w:pPr>
      <w:rPr>
        <w:b w:val="0"/>
        <w:bCs w:val="0"/>
      </w:rPr>
    </w:lvl>
    <w:lvl w:ilvl="1" w:tplc="40090019" w:tentative="1">
      <w:start w:val="1"/>
      <w:numFmt w:val="lowerLetter"/>
      <w:lvlText w:val="%2."/>
      <w:lvlJc w:val="left"/>
      <w:pPr>
        <w:tabs>
          <w:tab w:val="num" w:pos="1621"/>
        </w:tabs>
        <w:ind w:left="1621" w:hanging="360"/>
      </w:pPr>
    </w:lvl>
    <w:lvl w:ilvl="2" w:tplc="4009001B" w:tentative="1">
      <w:start w:val="1"/>
      <w:numFmt w:val="lowerRoman"/>
      <w:lvlText w:val="%3."/>
      <w:lvlJc w:val="right"/>
      <w:pPr>
        <w:tabs>
          <w:tab w:val="num" w:pos="2341"/>
        </w:tabs>
        <w:ind w:left="2341" w:hanging="180"/>
      </w:pPr>
    </w:lvl>
    <w:lvl w:ilvl="3" w:tplc="4009000F" w:tentative="1">
      <w:start w:val="1"/>
      <w:numFmt w:val="decimal"/>
      <w:lvlText w:val="%4."/>
      <w:lvlJc w:val="left"/>
      <w:pPr>
        <w:tabs>
          <w:tab w:val="num" w:pos="3061"/>
        </w:tabs>
        <w:ind w:left="3061" w:hanging="360"/>
      </w:pPr>
    </w:lvl>
    <w:lvl w:ilvl="4" w:tplc="40090019" w:tentative="1">
      <w:start w:val="1"/>
      <w:numFmt w:val="lowerLetter"/>
      <w:lvlText w:val="%5."/>
      <w:lvlJc w:val="left"/>
      <w:pPr>
        <w:tabs>
          <w:tab w:val="num" w:pos="3781"/>
        </w:tabs>
        <w:ind w:left="3781" w:hanging="360"/>
      </w:pPr>
    </w:lvl>
    <w:lvl w:ilvl="5" w:tplc="4009001B" w:tentative="1">
      <w:start w:val="1"/>
      <w:numFmt w:val="lowerRoman"/>
      <w:lvlText w:val="%6."/>
      <w:lvlJc w:val="right"/>
      <w:pPr>
        <w:tabs>
          <w:tab w:val="num" w:pos="4501"/>
        </w:tabs>
        <w:ind w:left="4501" w:hanging="180"/>
      </w:pPr>
    </w:lvl>
    <w:lvl w:ilvl="6" w:tplc="4009000F" w:tentative="1">
      <w:start w:val="1"/>
      <w:numFmt w:val="decimal"/>
      <w:lvlText w:val="%7."/>
      <w:lvlJc w:val="left"/>
      <w:pPr>
        <w:tabs>
          <w:tab w:val="num" w:pos="5221"/>
        </w:tabs>
        <w:ind w:left="5221" w:hanging="360"/>
      </w:pPr>
    </w:lvl>
    <w:lvl w:ilvl="7" w:tplc="40090019" w:tentative="1">
      <w:start w:val="1"/>
      <w:numFmt w:val="lowerLetter"/>
      <w:lvlText w:val="%8."/>
      <w:lvlJc w:val="left"/>
      <w:pPr>
        <w:tabs>
          <w:tab w:val="num" w:pos="5941"/>
        </w:tabs>
        <w:ind w:left="5941" w:hanging="360"/>
      </w:pPr>
    </w:lvl>
    <w:lvl w:ilvl="8" w:tplc="4009001B" w:tentative="1">
      <w:start w:val="1"/>
      <w:numFmt w:val="lowerRoman"/>
      <w:lvlText w:val="%9."/>
      <w:lvlJc w:val="right"/>
      <w:pPr>
        <w:tabs>
          <w:tab w:val="num" w:pos="6661"/>
        </w:tabs>
        <w:ind w:left="6661" w:hanging="180"/>
      </w:pPr>
    </w:lvl>
  </w:abstractNum>
  <w:abstractNum w:abstractNumId="33">
    <w:nsid w:val="503C640A"/>
    <w:multiLevelType w:val="hybridMultilevel"/>
    <w:tmpl w:val="32BCC0F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nsid w:val="504A6D36"/>
    <w:multiLevelType w:val="hybridMultilevel"/>
    <w:tmpl w:val="948426B0"/>
    <w:lvl w:ilvl="0" w:tplc="04090007">
      <w:start w:val="1"/>
      <w:numFmt w:val="bullet"/>
      <w:lvlText w:val=""/>
      <w:lvlPicBulletId w:val="0"/>
      <w:lvlJc w:val="left"/>
      <w:pPr>
        <w:ind w:left="63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0B31818"/>
    <w:multiLevelType w:val="hybridMultilevel"/>
    <w:tmpl w:val="A8C067F0"/>
    <w:lvl w:ilvl="0" w:tplc="B9C2B7CC">
      <w:start w:val="1"/>
      <w:numFmt w:val="decimal"/>
      <w:lvlText w:val="[%1]"/>
      <w:lvlJc w:val="right"/>
      <w:pPr>
        <w:ind w:left="720" w:hanging="360"/>
      </w:pPr>
      <w:rPr>
        <w:rFonts w:ascii="Times New Roman" w:hAnsi="Times New Roman" w:hint="default"/>
        <w:b w:val="0"/>
        <w:i w:val="0"/>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10568E4"/>
    <w:multiLevelType w:val="multilevel"/>
    <w:tmpl w:val="7A0E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52A7F0C"/>
    <w:multiLevelType w:val="multilevel"/>
    <w:tmpl w:val="93D6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000033"/>
    <w:multiLevelType w:val="singleLevel"/>
    <w:tmpl w:val="57000033"/>
    <w:lvl w:ilvl="0">
      <w:start w:val="1"/>
      <w:numFmt w:val="decimal"/>
      <w:suff w:val="space"/>
      <w:lvlText w:val="%1."/>
      <w:lvlJc w:val="left"/>
    </w:lvl>
  </w:abstractNum>
  <w:abstractNum w:abstractNumId="39">
    <w:nsid w:val="575A5275"/>
    <w:multiLevelType w:val="multilevel"/>
    <w:tmpl w:val="CAFCD86C"/>
    <w:lvl w:ilvl="0">
      <w:start w:val="1"/>
      <w:numFmt w:val="decimal"/>
      <w:lvlText w:val="%1."/>
      <w:lvlJc w:val="left"/>
      <w:pPr>
        <w:tabs>
          <w:tab w:val="num" w:pos="720"/>
        </w:tabs>
        <w:ind w:left="720" w:hanging="360"/>
      </w:pPr>
      <w:rPr>
        <w:rFonts w:asciiTheme="majorHAnsi" w:eastAsia="Times New Roman" w:hAnsiTheme="majorHAnsi" w:cs="Times New Roman"/>
        <w:sz w:val="24"/>
      </w:rPr>
    </w:lvl>
    <w:lvl w:ilvl="1">
      <w:numFmt w:val="bullet"/>
      <w:lvlText w:val="•"/>
      <w:lvlJc w:val="left"/>
      <w:pPr>
        <w:ind w:left="1440" w:hanging="360"/>
      </w:pPr>
      <w:rPr>
        <w:rFonts w:ascii="Arial Unicode MS" w:eastAsia="Arial Unicode MS" w:hAnsi="Arial Unicode MS" w:cs="Arial Unicode MS" w:hint="eastAsia"/>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88F2F63"/>
    <w:multiLevelType w:val="hybridMultilevel"/>
    <w:tmpl w:val="418C24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633F2E"/>
    <w:multiLevelType w:val="hybridMultilevel"/>
    <w:tmpl w:val="EC4C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9F403F"/>
    <w:multiLevelType w:val="hybridMultilevel"/>
    <w:tmpl w:val="0F4E6224"/>
    <w:lvl w:ilvl="0" w:tplc="A896FC00">
      <w:start w:val="2"/>
      <w:numFmt w:val="bullet"/>
      <w:lvlText w:val=""/>
      <w:lvlJc w:val="left"/>
      <w:pPr>
        <w:ind w:left="420" w:hanging="360"/>
      </w:pPr>
      <w:rPr>
        <w:rFonts w:ascii="Wingdings" w:eastAsia="Times New Roman" w:hAnsi="Wingdings" w:cs="Times New Roman" w:hint="default"/>
        <w:b w:val="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3">
    <w:nsid w:val="5F1E525E"/>
    <w:multiLevelType w:val="multilevel"/>
    <w:tmpl w:val="3C92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38C2F61"/>
    <w:multiLevelType w:val="multilevel"/>
    <w:tmpl w:val="A872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7365BFA"/>
    <w:multiLevelType w:val="hybridMultilevel"/>
    <w:tmpl w:val="2BB88CE2"/>
    <w:lvl w:ilvl="0" w:tplc="5A54B98E">
      <w:start w:val="1"/>
      <w:numFmt w:val="upperRoman"/>
      <w:lvlText w:val="%1."/>
      <w:lvlJc w:val="left"/>
      <w:pPr>
        <w:ind w:left="1080" w:hanging="72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68195867"/>
    <w:multiLevelType w:val="multilevel"/>
    <w:tmpl w:val="513265E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697F91"/>
    <w:multiLevelType w:val="multilevel"/>
    <w:tmpl w:val="7622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D563A10"/>
    <w:multiLevelType w:val="hybridMultilevel"/>
    <w:tmpl w:val="17AA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824C6D"/>
    <w:multiLevelType w:val="multilevel"/>
    <w:tmpl w:val="8164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F3A4C62"/>
    <w:multiLevelType w:val="hybridMultilevel"/>
    <w:tmpl w:val="23CA7A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21438E"/>
    <w:multiLevelType w:val="hybridMultilevel"/>
    <w:tmpl w:val="B2329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19118BD"/>
    <w:multiLevelType w:val="multilevel"/>
    <w:tmpl w:val="7E9C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56C7D41"/>
    <w:multiLevelType w:val="hybridMultilevel"/>
    <w:tmpl w:val="FC562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6CE0918"/>
    <w:multiLevelType w:val="multilevel"/>
    <w:tmpl w:val="21481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7B241C2"/>
    <w:multiLevelType w:val="multilevel"/>
    <w:tmpl w:val="BC78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80B0FDB"/>
    <w:multiLevelType w:val="multilevel"/>
    <w:tmpl w:val="07047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293DCD"/>
    <w:multiLevelType w:val="hybridMultilevel"/>
    <w:tmpl w:val="5154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8F5D25"/>
    <w:multiLevelType w:val="multilevel"/>
    <w:tmpl w:val="2344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F942733"/>
    <w:multiLevelType w:val="multilevel"/>
    <w:tmpl w:val="01A0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
  </w:num>
  <w:num w:numId="3">
    <w:abstractNumId w:val="50"/>
  </w:num>
  <w:num w:numId="4">
    <w:abstractNumId w:val="3"/>
  </w:num>
  <w:num w:numId="5">
    <w:abstractNumId w:val="21"/>
  </w:num>
  <w:num w:numId="6">
    <w:abstractNumId w:val="36"/>
  </w:num>
  <w:num w:numId="7">
    <w:abstractNumId w:val="43"/>
  </w:num>
  <w:num w:numId="8">
    <w:abstractNumId w:val="59"/>
  </w:num>
  <w:num w:numId="9">
    <w:abstractNumId w:val="23"/>
  </w:num>
  <w:num w:numId="10">
    <w:abstractNumId w:val="0"/>
  </w:num>
  <w:num w:numId="11">
    <w:abstractNumId w:val="27"/>
  </w:num>
  <w:num w:numId="12">
    <w:abstractNumId w:val="49"/>
  </w:num>
  <w:num w:numId="13">
    <w:abstractNumId w:val="20"/>
  </w:num>
  <w:num w:numId="14">
    <w:abstractNumId w:val="55"/>
  </w:num>
  <w:num w:numId="15">
    <w:abstractNumId w:val="58"/>
  </w:num>
  <w:num w:numId="16">
    <w:abstractNumId w:val="9"/>
  </w:num>
  <w:num w:numId="17">
    <w:abstractNumId w:val="22"/>
  </w:num>
  <w:num w:numId="18">
    <w:abstractNumId w:val="44"/>
  </w:num>
  <w:num w:numId="19">
    <w:abstractNumId w:val="11"/>
  </w:num>
  <w:num w:numId="20">
    <w:abstractNumId w:val="52"/>
  </w:num>
  <w:num w:numId="21">
    <w:abstractNumId w:val="47"/>
  </w:num>
  <w:num w:numId="22">
    <w:abstractNumId w:val="30"/>
  </w:num>
  <w:num w:numId="23">
    <w:abstractNumId w:val="37"/>
  </w:num>
  <w:num w:numId="24">
    <w:abstractNumId w:val="28"/>
  </w:num>
  <w:num w:numId="25">
    <w:abstractNumId w:val="13"/>
  </w:num>
  <w:num w:numId="26">
    <w:abstractNumId w:val="32"/>
  </w:num>
  <w:num w:numId="27">
    <w:abstractNumId w:val="38"/>
  </w:num>
  <w:num w:numId="28">
    <w:abstractNumId w:val="45"/>
  </w:num>
  <w:num w:numId="29">
    <w:abstractNumId w:val="35"/>
  </w:num>
  <w:num w:numId="30">
    <w:abstractNumId w:val="53"/>
  </w:num>
  <w:num w:numId="31">
    <w:abstractNumId w:val="51"/>
  </w:num>
  <w:num w:numId="32">
    <w:abstractNumId w:val="6"/>
  </w:num>
  <w:num w:numId="33">
    <w:abstractNumId w:val="14"/>
  </w:num>
  <w:num w:numId="34">
    <w:abstractNumId w:val="1"/>
  </w:num>
  <w:num w:numId="35">
    <w:abstractNumId w:val="46"/>
  </w:num>
  <w:num w:numId="36">
    <w:abstractNumId w:val="4"/>
  </w:num>
  <w:num w:numId="37">
    <w:abstractNumId w:val="24"/>
  </w:num>
  <w:num w:numId="38">
    <w:abstractNumId w:val="48"/>
  </w:num>
  <w:num w:numId="39">
    <w:abstractNumId w:val="18"/>
  </w:num>
  <w:num w:numId="40">
    <w:abstractNumId w:val="12"/>
  </w:num>
  <w:num w:numId="41">
    <w:abstractNumId w:val="41"/>
  </w:num>
  <w:num w:numId="42">
    <w:abstractNumId w:val="15"/>
  </w:num>
  <w:num w:numId="43">
    <w:abstractNumId w:val="42"/>
  </w:num>
  <w:num w:numId="44">
    <w:abstractNumId w:val="54"/>
  </w:num>
  <w:num w:numId="45">
    <w:abstractNumId w:val="56"/>
  </w:num>
  <w:num w:numId="46">
    <w:abstractNumId w:val="10"/>
  </w:num>
  <w:num w:numId="47">
    <w:abstractNumId w:val="34"/>
  </w:num>
  <w:num w:numId="48">
    <w:abstractNumId w:val="26"/>
  </w:num>
  <w:num w:numId="49">
    <w:abstractNumId w:val="25"/>
  </w:num>
  <w:num w:numId="50">
    <w:abstractNumId w:val="33"/>
  </w:num>
  <w:num w:numId="51">
    <w:abstractNumId w:val="7"/>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5"/>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lvlOverride w:ilvl="2"/>
    <w:lvlOverride w:ilvl="3"/>
    <w:lvlOverride w:ilvl="4"/>
    <w:lvlOverride w:ilvl="5"/>
    <w:lvlOverride w:ilvl="6"/>
    <w:lvlOverride w:ilvl="7"/>
    <w:lvlOverride w:ilvl="8"/>
  </w:num>
  <w:num w:numId="57">
    <w:abstractNumId w:val="39"/>
    <w:lvlOverride w:ilvl="0">
      <w:startOverride w:val="1"/>
    </w:lvlOverride>
    <w:lvlOverride w:ilvl="1"/>
    <w:lvlOverride w:ilvl="2"/>
    <w:lvlOverride w:ilvl="3"/>
    <w:lvlOverride w:ilvl="4"/>
    <w:lvlOverride w:ilvl="5"/>
    <w:lvlOverride w:ilvl="6"/>
    <w:lvlOverride w:ilvl="7"/>
    <w:lvlOverride w:ilvl="8"/>
  </w:num>
  <w:num w:numId="58">
    <w:abstractNumId w:val="16"/>
  </w:num>
  <w:num w:numId="59">
    <w:abstractNumId w:val="31"/>
  </w:num>
  <w:num w:numId="60">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7A7"/>
    <w:rsid w:val="00024B0B"/>
    <w:rsid w:val="0006733A"/>
    <w:rsid w:val="00070736"/>
    <w:rsid w:val="0007180B"/>
    <w:rsid w:val="000943BA"/>
    <w:rsid w:val="000B04A8"/>
    <w:rsid w:val="000C1709"/>
    <w:rsid w:val="000C3465"/>
    <w:rsid w:val="00155AF6"/>
    <w:rsid w:val="001724B2"/>
    <w:rsid w:val="0017334B"/>
    <w:rsid w:val="001944CF"/>
    <w:rsid w:val="00196E7B"/>
    <w:rsid w:val="001C10AE"/>
    <w:rsid w:val="001C16A0"/>
    <w:rsid w:val="001C320B"/>
    <w:rsid w:val="001C5BD5"/>
    <w:rsid w:val="001D1B02"/>
    <w:rsid w:val="001E4A06"/>
    <w:rsid w:val="001E5918"/>
    <w:rsid w:val="001F0849"/>
    <w:rsid w:val="002152BD"/>
    <w:rsid w:val="0022009B"/>
    <w:rsid w:val="00230C1E"/>
    <w:rsid w:val="00252036"/>
    <w:rsid w:val="00253A7D"/>
    <w:rsid w:val="002775D2"/>
    <w:rsid w:val="002866A0"/>
    <w:rsid w:val="002B3286"/>
    <w:rsid w:val="002C07C8"/>
    <w:rsid w:val="002E11F3"/>
    <w:rsid w:val="002E1EF2"/>
    <w:rsid w:val="00320943"/>
    <w:rsid w:val="00334B70"/>
    <w:rsid w:val="003429D0"/>
    <w:rsid w:val="00362479"/>
    <w:rsid w:val="003751CF"/>
    <w:rsid w:val="00382286"/>
    <w:rsid w:val="0039604A"/>
    <w:rsid w:val="003A2D73"/>
    <w:rsid w:val="003C05DE"/>
    <w:rsid w:val="003C1A65"/>
    <w:rsid w:val="003D74E7"/>
    <w:rsid w:val="00403FCE"/>
    <w:rsid w:val="00463090"/>
    <w:rsid w:val="00470C0F"/>
    <w:rsid w:val="004935E2"/>
    <w:rsid w:val="004E559F"/>
    <w:rsid w:val="0050513C"/>
    <w:rsid w:val="005076BB"/>
    <w:rsid w:val="00531983"/>
    <w:rsid w:val="005409A3"/>
    <w:rsid w:val="00551C76"/>
    <w:rsid w:val="00556D53"/>
    <w:rsid w:val="00556E29"/>
    <w:rsid w:val="0059090F"/>
    <w:rsid w:val="005938A6"/>
    <w:rsid w:val="005C2E2A"/>
    <w:rsid w:val="0060002A"/>
    <w:rsid w:val="0060644C"/>
    <w:rsid w:val="00633BC9"/>
    <w:rsid w:val="00633E71"/>
    <w:rsid w:val="00642239"/>
    <w:rsid w:val="00652101"/>
    <w:rsid w:val="00680B9E"/>
    <w:rsid w:val="0068716C"/>
    <w:rsid w:val="006B087B"/>
    <w:rsid w:val="006B11A1"/>
    <w:rsid w:val="006B21BD"/>
    <w:rsid w:val="006F31D9"/>
    <w:rsid w:val="006F3298"/>
    <w:rsid w:val="0071701A"/>
    <w:rsid w:val="00734650"/>
    <w:rsid w:val="0075486C"/>
    <w:rsid w:val="00775328"/>
    <w:rsid w:val="007A0E58"/>
    <w:rsid w:val="007A1F30"/>
    <w:rsid w:val="007B38F0"/>
    <w:rsid w:val="007E097C"/>
    <w:rsid w:val="007F59D6"/>
    <w:rsid w:val="00810CB1"/>
    <w:rsid w:val="0081632A"/>
    <w:rsid w:val="008711C2"/>
    <w:rsid w:val="008732FA"/>
    <w:rsid w:val="00896E8B"/>
    <w:rsid w:val="008B42B5"/>
    <w:rsid w:val="008B6696"/>
    <w:rsid w:val="008E6B83"/>
    <w:rsid w:val="008F49FB"/>
    <w:rsid w:val="00904EDA"/>
    <w:rsid w:val="009065C1"/>
    <w:rsid w:val="00916DFA"/>
    <w:rsid w:val="00936CE4"/>
    <w:rsid w:val="00945E42"/>
    <w:rsid w:val="0097655F"/>
    <w:rsid w:val="00977118"/>
    <w:rsid w:val="00984CDE"/>
    <w:rsid w:val="009B00B2"/>
    <w:rsid w:val="009C17D4"/>
    <w:rsid w:val="009C28E4"/>
    <w:rsid w:val="00A63CD5"/>
    <w:rsid w:val="00A757A7"/>
    <w:rsid w:val="00A826E0"/>
    <w:rsid w:val="00A86138"/>
    <w:rsid w:val="00A94996"/>
    <w:rsid w:val="00AC1AED"/>
    <w:rsid w:val="00AC52CA"/>
    <w:rsid w:val="00AC7915"/>
    <w:rsid w:val="00AF7782"/>
    <w:rsid w:val="00B01D45"/>
    <w:rsid w:val="00B33BC7"/>
    <w:rsid w:val="00B52167"/>
    <w:rsid w:val="00B5235C"/>
    <w:rsid w:val="00B54455"/>
    <w:rsid w:val="00B95E66"/>
    <w:rsid w:val="00B95F4D"/>
    <w:rsid w:val="00BA3C31"/>
    <w:rsid w:val="00BA6CE2"/>
    <w:rsid w:val="00BD29FC"/>
    <w:rsid w:val="00BD70AD"/>
    <w:rsid w:val="00C354EB"/>
    <w:rsid w:val="00C4305F"/>
    <w:rsid w:val="00C450BE"/>
    <w:rsid w:val="00C46BC2"/>
    <w:rsid w:val="00C46F15"/>
    <w:rsid w:val="00C961B2"/>
    <w:rsid w:val="00CA3E88"/>
    <w:rsid w:val="00CB3CC6"/>
    <w:rsid w:val="00CE3444"/>
    <w:rsid w:val="00CE5A21"/>
    <w:rsid w:val="00CE5B69"/>
    <w:rsid w:val="00D52981"/>
    <w:rsid w:val="00D52ABA"/>
    <w:rsid w:val="00D75E25"/>
    <w:rsid w:val="00D92516"/>
    <w:rsid w:val="00D9297A"/>
    <w:rsid w:val="00DA67E1"/>
    <w:rsid w:val="00DC7E79"/>
    <w:rsid w:val="00DD0E2C"/>
    <w:rsid w:val="00DD3782"/>
    <w:rsid w:val="00E548AB"/>
    <w:rsid w:val="00E82E0F"/>
    <w:rsid w:val="00E914FE"/>
    <w:rsid w:val="00EA7721"/>
    <w:rsid w:val="00EB4708"/>
    <w:rsid w:val="00EC4642"/>
    <w:rsid w:val="00EF0F76"/>
    <w:rsid w:val="00F10671"/>
    <w:rsid w:val="00F2006B"/>
    <w:rsid w:val="00F21B00"/>
    <w:rsid w:val="00F238E1"/>
    <w:rsid w:val="00F51497"/>
    <w:rsid w:val="00F653CE"/>
    <w:rsid w:val="00F85466"/>
    <w:rsid w:val="00FA7EB6"/>
    <w:rsid w:val="00FB24E9"/>
    <w:rsid w:val="00FC01F3"/>
    <w:rsid w:val="00FC326C"/>
    <w:rsid w:val="00FD695D"/>
    <w:rsid w:val="00FD6A37"/>
    <w:rsid w:val="00FE2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5F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66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7915"/>
    <w:rPr>
      <w:color w:val="0000FF" w:themeColor="hyperlink"/>
      <w:u w:val="single"/>
    </w:rPr>
  </w:style>
  <w:style w:type="table" w:styleId="TableGrid">
    <w:name w:val="Table Grid"/>
    <w:basedOn w:val="TableNormal"/>
    <w:uiPriority w:val="59"/>
    <w:rsid w:val="00984C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45E42"/>
    <w:pPr>
      <w:ind w:left="720"/>
      <w:contextualSpacing/>
    </w:pPr>
  </w:style>
  <w:style w:type="paragraph" w:customStyle="1" w:styleId="Default">
    <w:name w:val="Default"/>
    <w:rsid w:val="00F51497"/>
    <w:pPr>
      <w:autoSpaceDE w:val="0"/>
      <w:autoSpaceDN w:val="0"/>
      <w:adjustRightInd w:val="0"/>
      <w:spacing w:after="0" w:line="240" w:lineRule="auto"/>
    </w:pPr>
    <w:rPr>
      <w:rFonts w:ascii="Cambria" w:eastAsia="Calibri" w:hAnsi="Cambria" w:cs="Cambria"/>
      <w:color w:val="000000"/>
      <w:sz w:val="24"/>
      <w:szCs w:val="24"/>
    </w:rPr>
  </w:style>
  <w:style w:type="paragraph" w:styleId="NoSpacing">
    <w:name w:val="No Spacing"/>
    <w:uiPriority w:val="1"/>
    <w:qFormat/>
    <w:rsid w:val="00B95F4D"/>
    <w:pPr>
      <w:spacing w:after="0" w:line="240" w:lineRule="auto"/>
    </w:pPr>
  </w:style>
  <w:style w:type="character" w:customStyle="1" w:styleId="Heading1Char">
    <w:name w:val="Heading 1 Char"/>
    <w:basedOn w:val="DefaultParagraphFont"/>
    <w:link w:val="Heading1"/>
    <w:uiPriority w:val="9"/>
    <w:rsid w:val="00B95F4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556D53"/>
    <w:pPr>
      <w:spacing w:before="100" w:beforeAutospacing="1" w:after="100" w:afterAutospacing="1" w:line="384" w:lineRule="atLeast"/>
    </w:pPr>
    <w:rPr>
      <w:rFonts w:ascii="Georgia" w:eastAsia="Times New Roman" w:hAnsi="Georgia" w:cs="Times New Roman"/>
      <w:sz w:val="18"/>
      <w:szCs w:val="18"/>
    </w:rPr>
  </w:style>
  <w:style w:type="paragraph" w:customStyle="1" w:styleId="Authorname">
    <w:name w:val="Author name"/>
    <w:rsid w:val="00AF7782"/>
    <w:pPr>
      <w:spacing w:before="70" w:after="0" w:line="300" w:lineRule="exact"/>
    </w:pPr>
    <w:rPr>
      <w:rFonts w:ascii="Helvetica-Light" w:eastAsia="Times New Roman" w:hAnsi="Helvetica-Light" w:cs="Times New Roman"/>
      <w:iCs/>
      <w:sz w:val="26"/>
      <w:szCs w:val="20"/>
    </w:rPr>
  </w:style>
  <w:style w:type="paragraph" w:customStyle="1" w:styleId="Affilation">
    <w:name w:val="Affilation"/>
    <w:basedOn w:val="Authorname"/>
    <w:rsid w:val="00AF7782"/>
    <w:pPr>
      <w:spacing w:before="40" w:after="52" w:line="240" w:lineRule="exact"/>
    </w:pPr>
    <w:rPr>
      <w:sz w:val="20"/>
    </w:rPr>
  </w:style>
  <w:style w:type="paragraph" w:customStyle="1" w:styleId="AbstractText">
    <w:name w:val="Abstract Text"/>
    <w:rsid w:val="00AF7782"/>
    <w:pPr>
      <w:spacing w:after="0" w:line="220" w:lineRule="exact"/>
      <w:jc w:val="both"/>
    </w:pPr>
    <w:rPr>
      <w:rFonts w:ascii="Helvetica" w:eastAsia="Times New Roman" w:hAnsi="Helvetica" w:cs="Times New Roman"/>
      <w:sz w:val="16"/>
      <w:szCs w:val="20"/>
    </w:rPr>
  </w:style>
  <w:style w:type="paragraph" w:customStyle="1" w:styleId="ParaNoInd">
    <w:name w:val="ParaNoInd"/>
    <w:basedOn w:val="Normal"/>
    <w:rsid w:val="00AF7782"/>
    <w:pPr>
      <w:spacing w:after="0" w:line="220" w:lineRule="exact"/>
      <w:jc w:val="both"/>
    </w:pPr>
    <w:rPr>
      <w:rFonts w:ascii="Times New Roman" w:eastAsia="Times New Roman" w:hAnsi="Times New Roman" w:cs="Times New Roman"/>
      <w:sz w:val="18"/>
      <w:szCs w:val="20"/>
    </w:rPr>
  </w:style>
  <w:style w:type="paragraph" w:customStyle="1" w:styleId="ParaNoInd0">
    <w:name w:val="&lt;ParaNoInd&gt;"/>
    <w:basedOn w:val="ParaNoInd"/>
    <w:rsid w:val="00AF7782"/>
    <w:pPr>
      <w:spacing w:line="200" w:lineRule="exact"/>
    </w:pPr>
    <w:rPr>
      <w:sz w:val="16"/>
    </w:rPr>
  </w:style>
  <w:style w:type="paragraph" w:customStyle="1" w:styleId="papersubtitle">
    <w:name w:val="paper subtitle"/>
    <w:rsid w:val="00652101"/>
    <w:pPr>
      <w:spacing w:after="120" w:line="240" w:lineRule="auto"/>
      <w:jc w:val="center"/>
    </w:pPr>
    <w:rPr>
      <w:rFonts w:ascii="Times New Roman" w:eastAsia="MS Mincho" w:hAnsi="Times New Roman" w:cs="Times New Roman"/>
      <w:noProof/>
      <w:sz w:val="28"/>
      <w:szCs w:val="28"/>
    </w:rPr>
  </w:style>
  <w:style w:type="paragraph" w:styleId="Footer">
    <w:name w:val="footer"/>
    <w:basedOn w:val="Normal"/>
    <w:link w:val="FooterChar"/>
    <w:uiPriority w:val="99"/>
    <w:unhideWhenUsed/>
    <w:rsid w:val="00652101"/>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652101"/>
    <w:rPr>
      <w:rFonts w:ascii="Calibri" w:eastAsia="Calibri" w:hAnsi="Calibri" w:cs="Times New Roman"/>
    </w:rPr>
  </w:style>
  <w:style w:type="paragraph" w:styleId="Header">
    <w:name w:val="header"/>
    <w:basedOn w:val="Normal"/>
    <w:link w:val="HeaderChar"/>
    <w:uiPriority w:val="99"/>
    <w:rsid w:val="0097655F"/>
    <w:pPr>
      <w:tabs>
        <w:tab w:val="center" w:pos="4153"/>
        <w:tab w:val="right" w:pos="8306"/>
      </w:tabs>
      <w:spacing w:after="0" w:line="240" w:lineRule="auto"/>
    </w:pPr>
    <w:rPr>
      <w:rFonts w:ascii="Trebuchet MS" w:eastAsia="Times New Roman" w:hAnsi="Trebuchet MS" w:cs="Times New Roman"/>
      <w:color w:val="663333"/>
      <w:sz w:val="24"/>
      <w:szCs w:val="24"/>
    </w:rPr>
  </w:style>
  <w:style w:type="character" w:customStyle="1" w:styleId="HeaderChar">
    <w:name w:val="Header Char"/>
    <w:basedOn w:val="DefaultParagraphFont"/>
    <w:link w:val="Header"/>
    <w:uiPriority w:val="99"/>
    <w:rsid w:val="0097655F"/>
    <w:rPr>
      <w:rFonts w:ascii="Trebuchet MS" w:eastAsia="Times New Roman" w:hAnsi="Trebuchet MS" w:cs="Times New Roman"/>
      <w:color w:val="663333"/>
      <w:sz w:val="24"/>
      <w:szCs w:val="24"/>
    </w:rPr>
  </w:style>
  <w:style w:type="character" w:styleId="Strong">
    <w:name w:val="Strong"/>
    <w:basedOn w:val="DefaultParagraphFont"/>
    <w:uiPriority w:val="22"/>
    <w:qFormat/>
    <w:rsid w:val="0097655F"/>
    <w:rPr>
      <w:b/>
      <w:bCs/>
    </w:rPr>
  </w:style>
  <w:style w:type="character" w:customStyle="1" w:styleId="Heading2Char">
    <w:name w:val="Heading 2 Char"/>
    <w:basedOn w:val="DefaultParagraphFont"/>
    <w:link w:val="Heading2"/>
    <w:uiPriority w:val="9"/>
    <w:semiHidden/>
    <w:rsid w:val="008B6696"/>
    <w:rPr>
      <w:rFonts w:asciiTheme="majorHAnsi" w:eastAsiaTheme="majorEastAsia" w:hAnsiTheme="majorHAnsi" w:cstheme="majorBidi"/>
      <w:b/>
      <w:bCs/>
      <w:color w:val="4F81BD" w:themeColor="accent1"/>
      <w:sz w:val="26"/>
      <w:szCs w:val="26"/>
    </w:rPr>
  </w:style>
  <w:style w:type="paragraph" w:customStyle="1" w:styleId="Author">
    <w:name w:val="Author"/>
    <w:basedOn w:val="Normal"/>
    <w:rsid w:val="008B6696"/>
    <w:pPr>
      <w:spacing w:after="80" w:line="240" w:lineRule="auto"/>
      <w:jc w:val="center"/>
    </w:pPr>
    <w:rPr>
      <w:rFonts w:ascii="Helvetica" w:eastAsia="Times New Roman" w:hAnsi="Helvetica" w:cs="Times New Roman"/>
      <w:sz w:val="24"/>
      <w:szCs w:val="20"/>
    </w:rPr>
  </w:style>
  <w:style w:type="paragraph" w:customStyle="1" w:styleId="Affiliations">
    <w:name w:val="Affiliations"/>
    <w:basedOn w:val="Normal"/>
    <w:rsid w:val="008B6696"/>
    <w:pPr>
      <w:spacing w:after="80" w:line="240" w:lineRule="auto"/>
      <w:jc w:val="center"/>
    </w:pPr>
    <w:rPr>
      <w:rFonts w:ascii="Helvetica" w:eastAsia="Times New Roman" w:hAnsi="Helvetica" w:cs="Times New Roman"/>
      <w:sz w:val="20"/>
      <w:szCs w:val="20"/>
    </w:rPr>
  </w:style>
  <w:style w:type="paragraph" w:customStyle="1" w:styleId="E-Mail">
    <w:name w:val="E-Mail"/>
    <w:basedOn w:val="Author"/>
    <w:rsid w:val="008B6696"/>
    <w:pPr>
      <w:spacing w:after="60"/>
    </w:pPr>
  </w:style>
  <w:style w:type="character" w:customStyle="1" w:styleId="apple-converted-space">
    <w:name w:val="apple-converted-space"/>
    <w:basedOn w:val="DefaultParagraphFont"/>
    <w:rsid w:val="008B6696"/>
  </w:style>
  <w:style w:type="character" w:customStyle="1" w:styleId="correction">
    <w:name w:val="correction"/>
    <w:basedOn w:val="DefaultParagraphFont"/>
    <w:rsid w:val="008B6696"/>
  </w:style>
  <w:style w:type="character" w:customStyle="1" w:styleId="times-serif">
    <w:name w:val="times-serif"/>
    <w:basedOn w:val="DefaultParagraphFont"/>
    <w:rsid w:val="008B6696"/>
  </w:style>
  <w:style w:type="paragraph" w:styleId="BalloonText">
    <w:name w:val="Balloon Text"/>
    <w:basedOn w:val="Normal"/>
    <w:link w:val="BalloonTextChar"/>
    <w:uiPriority w:val="99"/>
    <w:semiHidden/>
    <w:unhideWhenUsed/>
    <w:rsid w:val="008B6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696"/>
    <w:rPr>
      <w:rFonts w:ascii="Tahoma" w:hAnsi="Tahoma" w:cs="Tahoma"/>
      <w:sz w:val="16"/>
      <w:szCs w:val="16"/>
    </w:rPr>
  </w:style>
  <w:style w:type="character" w:customStyle="1" w:styleId="reference-text">
    <w:name w:val="reference-text"/>
    <w:basedOn w:val="DefaultParagraphFont"/>
    <w:rsid w:val="002E1EF2"/>
  </w:style>
  <w:style w:type="character" w:styleId="HTMLCite">
    <w:name w:val="HTML Cite"/>
    <w:basedOn w:val="DefaultParagraphFont"/>
    <w:uiPriority w:val="99"/>
    <w:semiHidden/>
    <w:unhideWhenUsed/>
    <w:rsid w:val="002E1EF2"/>
    <w:rPr>
      <w:i/>
      <w:iCs/>
    </w:rPr>
  </w:style>
  <w:style w:type="character" w:customStyle="1" w:styleId="reference-accessdate">
    <w:name w:val="reference-accessdate"/>
    <w:basedOn w:val="DefaultParagraphFont"/>
    <w:rsid w:val="002E1EF2"/>
  </w:style>
  <w:style w:type="character" w:customStyle="1" w:styleId="nowrap">
    <w:name w:val="nowrap"/>
    <w:basedOn w:val="DefaultParagraphFont"/>
    <w:rsid w:val="002E1EF2"/>
  </w:style>
  <w:style w:type="character" w:customStyle="1" w:styleId="mw-cite-backlink">
    <w:name w:val="mw-cite-backlink"/>
    <w:basedOn w:val="DefaultParagraphFont"/>
    <w:rsid w:val="002E1EF2"/>
  </w:style>
  <w:style w:type="character" w:customStyle="1" w:styleId="cite-accessibility-label">
    <w:name w:val="cite-accessibility-label"/>
    <w:basedOn w:val="DefaultParagraphFont"/>
    <w:rsid w:val="002E1EF2"/>
  </w:style>
  <w:style w:type="character" w:customStyle="1" w:styleId="plainlinks">
    <w:name w:val="plainlinks"/>
    <w:basedOn w:val="DefaultParagraphFont"/>
    <w:rsid w:val="002E1E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5F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66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7915"/>
    <w:rPr>
      <w:color w:val="0000FF" w:themeColor="hyperlink"/>
      <w:u w:val="single"/>
    </w:rPr>
  </w:style>
  <w:style w:type="table" w:styleId="TableGrid">
    <w:name w:val="Table Grid"/>
    <w:basedOn w:val="TableNormal"/>
    <w:uiPriority w:val="59"/>
    <w:rsid w:val="00984C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45E42"/>
    <w:pPr>
      <w:ind w:left="720"/>
      <w:contextualSpacing/>
    </w:pPr>
  </w:style>
  <w:style w:type="paragraph" w:customStyle="1" w:styleId="Default">
    <w:name w:val="Default"/>
    <w:rsid w:val="00F51497"/>
    <w:pPr>
      <w:autoSpaceDE w:val="0"/>
      <w:autoSpaceDN w:val="0"/>
      <w:adjustRightInd w:val="0"/>
      <w:spacing w:after="0" w:line="240" w:lineRule="auto"/>
    </w:pPr>
    <w:rPr>
      <w:rFonts w:ascii="Cambria" w:eastAsia="Calibri" w:hAnsi="Cambria" w:cs="Cambria"/>
      <w:color w:val="000000"/>
      <w:sz w:val="24"/>
      <w:szCs w:val="24"/>
    </w:rPr>
  </w:style>
  <w:style w:type="paragraph" w:styleId="NoSpacing">
    <w:name w:val="No Spacing"/>
    <w:uiPriority w:val="1"/>
    <w:qFormat/>
    <w:rsid w:val="00B95F4D"/>
    <w:pPr>
      <w:spacing w:after="0" w:line="240" w:lineRule="auto"/>
    </w:pPr>
  </w:style>
  <w:style w:type="character" w:customStyle="1" w:styleId="Heading1Char">
    <w:name w:val="Heading 1 Char"/>
    <w:basedOn w:val="DefaultParagraphFont"/>
    <w:link w:val="Heading1"/>
    <w:uiPriority w:val="9"/>
    <w:rsid w:val="00B95F4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556D53"/>
    <w:pPr>
      <w:spacing w:before="100" w:beforeAutospacing="1" w:after="100" w:afterAutospacing="1" w:line="384" w:lineRule="atLeast"/>
    </w:pPr>
    <w:rPr>
      <w:rFonts w:ascii="Georgia" w:eastAsia="Times New Roman" w:hAnsi="Georgia" w:cs="Times New Roman"/>
      <w:sz w:val="18"/>
      <w:szCs w:val="18"/>
    </w:rPr>
  </w:style>
  <w:style w:type="paragraph" w:customStyle="1" w:styleId="Authorname">
    <w:name w:val="Author name"/>
    <w:rsid w:val="00AF7782"/>
    <w:pPr>
      <w:spacing w:before="70" w:after="0" w:line="300" w:lineRule="exact"/>
    </w:pPr>
    <w:rPr>
      <w:rFonts w:ascii="Helvetica-Light" w:eastAsia="Times New Roman" w:hAnsi="Helvetica-Light" w:cs="Times New Roman"/>
      <w:iCs/>
      <w:sz w:val="26"/>
      <w:szCs w:val="20"/>
    </w:rPr>
  </w:style>
  <w:style w:type="paragraph" w:customStyle="1" w:styleId="Affilation">
    <w:name w:val="Affilation"/>
    <w:basedOn w:val="Authorname"/>
    <w:rsid w:val="00AF7782"/>
    <w:pPr>
      <w:spacing w:before="40" w:after="52" w:line="240" w:lineRule="exact"/>
    </w:pPr>
    <w:rPr>
      <w:sz w:val="20"/>
    </w:rPr>
  </w:style>
  <w:style w:type="paragraph" w:customStyle="1" w:styleId="AbstractText">
    <w:name w:val="Abstract Text"/>
    <w:rsid w:val="00AF7782"/>
    <w:pPr>
      <w:spacing w:after="0" w:line="220" w:lineRule="exact"/>
      <w:jc w:val="both"/>
    </w:pPr>
    <w:rPr>
      <w:rFonts w:ascii="Helvetica" w:eastAsia="Times New Roman" w:hAnsi="Helvetica" w:cs="Times New Roman"/>
      <w:sz w:val="16"/>
      <w:szCs w:val="20"/>
    </w:rPr>
  </w:style>
  <w:style w:type="paragraph" w:customStyle="1" w:styleId="ParaNoInd">
    <w:name w:val="ParaNoInd"/>
    <w:basedOn w:val="Normal"/>
    <w:rsid w:val="00AF7782"/>
    <w:pPr>
      <w:spacing w:after="0" w:line="220" w:lineRule="exact"/>
      <w:jc w:val="both"/>
    </w:pPr>
    <w:rPr>
      <w:rFonts w:ascii="Times New Roman" w:eastAsia="Times New Roman" w:hAnsi="Times New Roman" w:cs="Times New Roman"/>
      <w:sz w:val="18"/>
      <w:szCs w:val="20"/>
    </w:rPr>
  </w:style>
  <w:style w:type="paragraph" w:customStyle="1" w:styleId="ParaNoInd0">
    <w:name w:val="&lt;ParaNoInd&gt;"/>
    <w:basedOn w:val="ParaNoInd"/>
    <w:rsid w:val="00AF7782"/>
    <w:pPr>
      <w:spacing w:line="200" w:lineRule="exact"/>
    </w:pPr>
    <w:rPr>
      <w:sz w:val="16"/>
    </w:rPr>
  </w:style>
  <w:style w:type="paragraph" w:customStyle="1" w:styleId="papersubtitle">
    <w:name w:val="paper subtitle"/>
    <w:rsid w:val="00652101"/>
    <w:pPr>
      <w:spacing w:after="120" w:line="240" w:lineRule="auto"/>
      <w:jc w:val="center"/>
    </w:pPr>
    <w:rPr>
      <w:rFonts w:ascii="Times New Roman" w:eastAsia="MS Mincho" w:hAnsi="Times New Roman" w:cs="Times New Roman"/>
      <w:noProof/>
      <w:sz w:val="28"/>
      <w:szCs w:val="28"/>
    </w:rPr>
  </w:style>
  <w:style w:type="paragraph" w:styleId="Footer">
    <w:name w:val="footer"/>
    <w:basedOn w:val="Normal"/>
    <w:link w:val="FooterChar"/>
    <w:uiPriority w:val="99"/>
    <w:unhideWhenUsed/>
    <w:rsid w:val="00652101"/>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652101"/>
    <w:rPr>
      <w:rFonts w:ascii="Calibri" w:eastAsia="Calibri" w:hAnsi="Calibri" w:cs="Times New Roman"/>
    </w:rPr>
  </w:style>
  <w:style w:type="paragraph" w:styleId="Header">
    <w:name w:val="header"/>
    <w:basedOn w:val="Normal"/>
    <w:link w:val="HeaderChar"/>
    <w:uiPriority w:val="99"/>
    <w:rsid w:val="0097655F"/>
    <w:pPr>
      <w:tabs>
        <w:tab w:val="center" w:pos="4153"/>
        <w:tab w:val="right" w:pos="8306"/>
      </w:tabs>
      <w:spacing w:after="0" w:line="240" w:lineRule="auto"/>
    </w:pPr>
    <w:rPr>
      <w:rFonts w:ascii="Trebuchet MS" w:eastAsia="Times New Roman" w:hAnsi="Trebuchet MS" w:cs="Times New Roman"/>
      <w:color w:val="663333"/>
      <w:sz w:val="24"/>
      <w:szCs w:val="24"/>
    </w:rPr>
  </w:style>
  <w:style w:type="character" w:customStyle="1" w:styleId="HeaderChar">
    <w:name w:val="Header Char"/>
    <w:basedOn w:val="DefaultParagraphFont"/>
    <w:link w:val="Header"/>
    <w:uiPriority w:val="99"/>
    <w:rsid w:val="0097655F"/>
    <w:rPr>
      <w:rFonts w:ascii="Trebuchet MS" w:eastAsia="Times New Roman" w:hAnsi="Trebuchet MS" w:cs="Times New Roman"/>
      <w:color w:val="663333"/>
      <w:sz w:val="24"/>
      <w:szCs w:val="24"/>
    </w:rPr>
  </w:style>
  <w:style w:type="character" w:styleId="Strong">
    <w:name w:val="Strong"/>
    <w:basedOn w:val="DefaultParagraphFont"/>
    <w:uiPriority w:val="22"/>
    <w:qFormat/>
    <w:rsid w:val="0097655F"/>
    <w:rPr>
      <w:b/>
      <w:bCs/>
    </w:rPr>
  </w:style>
  <w:style w:type="character" w:customStyle="1" w:styleId="Heading2Char">
    <w:name w:val="Heading 2 Char"/>
    <w:basedOn w:val="DefaultParagraphFont"/>
    <w:link w:val="Heading2"/>
    <w:uiPriority w:val="9"/>
    <w:semiHidden/>
    <w:rsid w:val="008B6696"/>
    <w:rPr>
      <w:rFonts w:asciiTheme="majorHAnsi" w:eastAsiaTheme="majorEastAsia" w:hAnsiTheme="majorHAnsi" w:cstheme="majorBidi"/>
      <w:b/>
      <w:bCs/>
      <w:color w:val="4F81BD" w:themeColor="accent1"/>
      <w:sz w:val="26"/>
      <w:szCs w:val="26"/>
    </w:rPr>
  </w:style>
  <w:style w:type="paragraph" w:customStyle="1" w:styleId="Author">
    <w:name w:val="Author"/>
    <w:basedOn w:val="Normal"/>
    <w:rsid w:val="008B6696"/>
    <w:pPr>
      <w:spacing w:after="80" w:line="240" w:lineRule="auto"/>
      <w:jc w:val="center"/>
    </w:pPr>
    <w:rPr>
      <w:rFonts w:ascii="Helvetica" w:eastAsia="Times New Roman" w:hAnsi="Helvetica" w:cs="Times New Roman"/>
      <w:sz w:val="24"/>
      <w:szCs w:val="20"/>
    </w:rPr>
  </w:style>
  <w:style w:type="paragraph" w:customStyle="1" w:styleId="Affiliations">
    <w:name w:val="Affiliations"/>
    <w:basedOn w:val="Normal"/>
    <w:rsid w:val="008B6696"/>
    <w:pPr>
      <w:spacing w:after="80" w:line="240" w:lineRule="auto"/>
      <w:jc w:val="center"/>
    </w:pPr>
    <w:rPr>
      <w:rFonts w:ascii="Helvetica" w:eastAsia="Times New Roman" w:hAnsi="Helvetica" w:cs="Times New Roman"/>
      <w:sz w:val="20"/>
      <w:szCs w:val="20"/>
    </w:rPr>
  </w:style>
  <w:style w:type="paragraph" w:customStyle="1" w:styleId="E-Mail">
    <w:name w:val="E-Mail"/>
    <w:basedOn w:val="Author"/>
    <w:rsid w:val="008B6696"/>
    <w:pPr>
      <w:spacing w:after="60"/>
    </w:pPr>
  </w:style>
  <w:style w:type="character" w:customStyle="1" w:styleId="apple-converted-space">
    <w:name w:val="apple-converted-space"/>
    <w:basedOn w:val="DefaultParagraphFont"/>
    <w:rsid w:val="008B6696"/>
  </w:style>
  <w:style w:type="character" w:customStyle="1" w:styleId="correction">
    <w:name w:val="correction"/>
    <w:basedOn w:val="DefaultParagraphFont"/>
    <w:rsid w:val="008B6696"/>
  </w:style>
  <w:style w:type="character" w:customStyle="1" w:styleId="times-serif">
    <w:name w:val="times-serif"/>
    <w:basedOn w:val="DefaultParagraphFont"/>
    <w:rsid w:val="008B6696"/>
  </w:style>
  <w:style w:type="paragraph" w:styleId="BalloonText">
    <w:name w:val="Balloon Text"/>
    <w:basedOn w:val="Normal"/>
    <w:link w:val="BalloonTextChar"/>
    <w:uiPriority w:val="99"/>
    <w:semiHidden/>
    <w:unhideWhenUsed/>
    <w:rsid w:val="008B6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696"/>
    <w:rPr>
      <w:rFonts w:ascii="Tahoma" w:hAnsi="Tahoma" w:cs="Tahoma"/>
      <w:sz w:val="16"/>
      <w:szCs w:val="16"/>
    </w:rPr>
  </w:style>
  <w:style w:type="character" w:customStyle="1" w:styleId="reference-text">
    <w:name w:val="reference-text"/>
    <w:basedOn w:val="DefaultParagraphFont"/>
    <w:rsid w:val="002E1EF2"/>
  </w:style>
  <w:style w:type="character" w:styleId="HTMLCite">
    <w:name w:val="HTML Cite"/>
    <w:basedOn w:val="DefaultParagraphFont"/>
    <w:uiPriority w:val="99"/>
    <w:semiHidden/>
    <w:unhideWhenUsed/>
    <w:rsid w:val="002E1EF2"/>
    <w:rPr>
      <w:i/>
      <w:iCs/>
    </w:rPr>
  </w:style>
  <w:style w:type="character" w:customStyle="1" w:styleId="reference-accessdate">
    <w:name w:val="reference-accessdate"/>
    <w:basedOn w:val="DefaultParagraphFont"/>
    <w:rsid w:val="002E1EF2"/>
  </w:style>
  <w:style w:type="character" w:customStyle="1" w:styleId="nowrap">
    <w:name w:val="nowrap"/>
    <w:basedOn w:val="DefaultParagraphFont"/>
    <w:rsid w:val="002E1EF2"/>
  </w:style>
  <w:style w:type="character" w:customStyle="1" w:styleId="mw-cite-backlink">
    <w:name w:val="mw-cite-backlink"/>
    <w:basedOn w:val="DefaultParagraphFont"/>
    <w:rsid w:val="002E1EF2"/>
  </w:style>
  <w:style w:type="character" w:customStyle="1" w:styleId="cite-accessibility-label">
    <w:name w:val="cite-accessibility-label"/>
    <w:basedOn w:val="DefaultParagraphFont"/>
    <w:rsid w:val="002E1EF2"/>
  </w:style>
  <w:style w:type="character" w:customStyle="1" w:styleId="plainlinks">
    <w:name w:val="plainlinks"/>
    <w:basedOn w:val="DefaultParagraphFont"/>
    <w:rsid w:val="002E1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Special:BookSources/0-7817-6299-5" TargetMode="External"/><Relationship Id="rId299" Type="http://schemas.openxmlformats.org/officeDocument/2006/relationships/hyperlink" Target="https://en.wikipedia.org/wiki/PubMed_Central" TargetMode="External"/><Relationship Id="rId21" Type="http://schemas.openxmlformats.org/officeDocument/2006/relationships/hyperlink" Target="https://en.wikipedia.org/wiki/Silicon_Valley" TargetMode="External"/><Relationship Id="rId63" Type="http://schemas.openxmlformats.org/officeDocument/2006/relationships/footer" Target="footer3.xml"/><Relationship Id="rId159" Type="http://schemas.openxmlformats.org/officeDocument/2006/relationships/hyperlink" Target="http://www.ontheissues.org/Celeb/Ronald_Reagan_Environment.htm" TargetMode="External"/><Relationship Id="rId324" Type="http://schemas.openxmlformats.org/officeDocument/2006/relationships/hyperlink" Target="https://en.wikipedia.org/wiki/Ozone_depletion" TargetMode="External"/><Relationship Id="rId366" Type="http://schemas.openxmlformats.org/officeDocument/2006/relationships/hyperlink" Target="https://scholar.google.com/scholar?q=Aubr%C3%A9ville%2C%20A.%3A%201947%2C%20%E2%80%98Erosion%20et%20Bovalisation%20en%20Afrique%20Noire%20Fran%C3%A7aise%E2%80%99%2C%20Agronomie%20Tropicale." TargetMode="External"/><Relationship Id="rId170" Type="http://schemas.openxmlformats.org/officeDocument/2006/relationships/hyperlink" Target="https://en.wikipedia.org/wiki/San_Francisco_Chronicle" TargetMode="External"/><Relationship Id="rId191" Type="http://schemas.openxmlformats.org/officeDocument/2006/relationships/hyperlink" Target="https://en.wikipedia.org/wiki/Digital_object_identifier" TargetMode="External"/><Relationship Id="rId205" Type="http://schemas.openxmlformats.org/officeDocument/2006/relationships/hyperlink" Target="http://www.iiasa.ac.at/Admin/PUB/Documents/WP-89-104.pdf" TargetMode="External"/><Relationship Id="rId226" Type="http://schemas.openxmlformats.org/officeDocument/2006/relationships/hyperlink" Target="https://en.wikipedia.org/wiki/Ozone_depletion" TargetMode="External"/><Relationship Id="rId247" Type="http://schemas.openxmlformats.org/officeDocument/2006/relationships/hyperlink" Target="https://en.wikipedia.org/wiki/Ozone_depletion" TargetMode="External"/><Relationship Id="rId107" Type="http://schemas.openxmlformats.org/officeDocument/2006/relationships/hyperlink" Target="https://en.wikipedia.org/wiki/Multimedia_database" TargetMode="External"/><Relationship Id="rId268" Type="http://schemas.openxmlformats.org/officeDocument/2006/relationships/hyperlink" Target="http://www.nature.com/ngeo/journal/vaop/ncurrent/full/ngeo2109.html" TargetMode="External"/><Relationship Id="rId289" Type="http://schemas.openxmlformats.org/officeDocument/2006/relationships/hyperlink" Target="https://en.wikipedia.org/wiki/Digital_object_identifier" TargetMode="External"/><Relationship Id="rId11" Type="http://schemas.openxmlformats.org/officeDocument/2006/relationships/image" Target="media/image3.jpeg"/><Relationship Id="rId32" Type="http://schemas.openxmlformats.org/officeDocument/2006/relationships/hyperlink" Target="https://en.wikipedia.org/wiki/Smart_Cities_Mission" TargetMode="External"/><Relationship Id="rId53" Type="http://schemas.openxmlformats.org/officeDocument/2006/relationships/hyperlink" Target="http://timesofindia.indiatimes.com/tech/tech-news/PM-Narendra-Modi-invites-tech-enthusiasts-for-a-Digital-Dialogue/articleshow/47936470.cms" TargetMode="External"/><Relationship Id="rId74" Type="http://schemas.openxmlformats.org/officeDocument/2006/relationships/image" Target="media/image9.jpeg"/><Relationship Id="rId128" Type="http://schemas.openxmlformats.org/officeDocument/2006/relationships/hyperlink" Target="https://www.ncbi.nlm.nih.gov/pubmed/17756304" TargetMode="External"/><Relationship Id="rId149" Type="http://schemas.openxmlformats.org/officeDocument/2006/relationships/hyperlink" Target="https://en.wikipedia.org/wiki/Digital_object_identifier" TargetMode="External"/><Relationship Id="rId314" Type="http://schemas.openxmlformats.org/officeDocument/2006/relationships/hyperlink" Target="https://en.wikipedia.org/wiki/Ozone_depletion" TargetMode="External"/><Relationship Id="rId335" Type="http://schemas.openxmlformats.org/officeDocument/2006/relationships/hyperlink" Target="https://doi.org/10.1080%2F09644010701251656" TargetMode="External"/><Relationship Id="rId356" Type="http://schemas.openxmlformats.org/officeDocument/2006/relationships/hyperlink" Target="https://en.wikipedia.org/wiki/Ozone_depletion" TargetMode="External"/><Relationship Id="rId377" Type="http://schemas.openxmlformats.org/officeDocument/2006/relationships/hyperlink" Target="https://scholar.google.com/scholar?q=Gardu%C3%B1o%2C%20M.%20A.%3A%201977%2C%20%E2%80%98Technology%20and%20Desertification%E2%80%99%2C%20in%20UNCOD%20%281977%29%2C%20319%E2%80%93448." TargetMode="External"/><Relationship Id="rId5" Type="http://schemas.openxmlformats.org/officeDocument/2006/relationships/settings" Target="settings.xml"/><Relationship Id="rId95" Type="http://schemas.openxmlformats.org/officeDocument/2006/relationships/image" Target="media/image22.png"/><Relationship Id="rId160" Type="http://schemas.openxmlformats.org/officeDocument/2006/relationships/hyperlink" Target="http://archive.fortune.com/magazines/fortune/fortune_archive/1986/04/14/67366/index.htm" TargetMode="External"/><Relationship Id="rId181" Type="http://schemas.openxmlformats.org/officeDocument/2006/relationships/hyperlink" Target="https://web.archive.org/web/20090417054802/http:/www.airquality.co.uk/archive/glossary.php" TargetMode="External"/><Relationship Id="rId216" Type="http://schemas.openxmlformats.org/officeDocument/2006/relationships/hyperlink" Target="https://en.wikipedia.org/wiki/Ozone_depletion" TargetMode="External"/><Relationship Id="rId237" Type="http://schemas.openxmlformats.org/officeDocument/2006/relationships/hyperlink" Target="https://en.wikipedia.org/wiki/Bibcode" TargetMode="External"/><Relationship Id="rId258" Type="http://schemas.openxmlformats.org/officeDocument/2006/relationships/hyperlink" Target="http://www.ipcc.ch/report/ar5/wg1/" TargetMode="External"/><Relationship Id="rId279" Type="http://schemas.openxmlformats.org/officeDocument/2006/relationships/hyperlink" Target="https://en.wikipedia.org/wiki/Ozone_depletion" TargetMode="External"/><Relationship Id="rId22" Type="http://schemas.openxmlformats.org/officeDocument/2006/relationships/hyperlink" Target="https://en.wikipedia.org/wiki/San_Jose,_California" TargetMode="External"/><Relationship Id="rId43" Type="http://schemas.openxmlformats.org/officeDocument/2006/relationships/hyperlink" Target="http://indianexpress.com/article/cities/chandigarh/digital-india-digital-india-initiative-software-technology-park-of-india-software-technology-park-in-panchkula-panchkula-news-under-the-digital-india-initiative-software-technology-park-of-india" TargetMode="External"/><Relationship Id="rId64" Type="http://schemas.openxmlformats.org/officeDocument/2006/relationships/hyperlink" Target="http://www.sciencedirect.com/science/journal/01641212" TargetMode="External"/><Relationship Id="rId118" Type="http://schemas.openxmlformats.org/officeDocument/2006/relationships/hyperlink" Target="https://en.wikipedia.org/wiki/International_Standard_Book_Number" TargetMode="External"/><Relationship Id="rId139" Type="http://schemas.openxmlformats.org/officeDocument/2006/relationships/hyperlink" Target="https://en.wikipedia.org/wiki/Digital_object_identifier" TargetMode="External"/><Relationship Id="rId290" Type="http://schemas.openxmlformats.org/officeDocument/2006/relationships/hyperlink" Target="https://doi.org/10.5194%2Facp-12-1353-2012" TargetMode="External"/><Relationship Id="rId304" Type="http://schemas.openxmlformats.org/officeDocument/2006/relationships/hyperlink" Target="http://rstb.royalsocietypublishing.org/content/361/1469/769.full" TargetMode="External"/><Relationship Id="rId325" Type="http://schemas.openxmlformats.org/officeDocument/2006/relationships/hyperlink" Target="https://en.wikipedia.org/wiki/Ozone_depletion" TargetMode="External"/><Relationship Id="rId346" Type="http://schemas.openxmlformats.org/officeDocument/2006/relationships/hyperlink" Target="http://people.oregonstate.edu/~muirp/stratozo.htm" TargetMode="External"/><Relationship Id="rId367" Type="http://schemas.openxmlformats.org/officeDocument/2006/relationships/hyperlink" Target="http://scholar.google.com/scholar_lookup?title=Climats%2C%20For%C3%AAts%20et%20D%C3%A9sertification%20de%20l%27Afrique%20Tropicale&amp;author=A..%20Aubr%C3%A9ville&amp;publication_year=1949" TargetMode="External"/><Relationship Id="rId388" Type="http://schemas.openxmlformats.org/officeDocument/2006/relationships/hyperlink" Target="https://scholar.google.com/scholar?q=Kovda%2C%20V.%20A.%3A%201980%2C%20Land%20Aridization%20and%20Drought%20Control%2C%20Westview%20Press%2C%20277%20pp." TargetMode="External"/><Relationship Id="rId85" Type="http://schemas.openxmlformats.org/officeDocument/2006/relationships/image" Target="media/image19.emf"/><Relationship Id="rId150" Type="http://schemas.openxmlformats.org/officeDocument/2006/relationships/hyperlink" Target="https://doi.org/10.2307%2F1936765" TargetMode="External"/><Relationship Id="rId171" Type="http://schemas.openxmlformats.org/officeDocument/2006/relationships/hyperlink" Target="http://www.2facts.com/RecordUrl.asp?article=/icof/search/i0702840.asp" TargetMode="External"/><Relationship Id="rId192" Type="http://schemas.openxmlformats.org/officeDocument/2006/relationships/hyperlink" Target="https://doi.org/10.1126%2Fscience.272.5259.244" TargetMode="External"/><Relationship Id="rId206" Type="http://schemas.openxmlformats.org/officeDocument/2006/relationships/hyperlink" Target="https://web.archive.org/web/20090822041734/http:/maps.grida.no/go/graphic/acid_rain_in_europe" TargetMode="External"/><Relationship Id="rId227" Type="http://schemas.openxmlformats.org/officeDocument/2006/relationships/hyperlink" Target="https://web.archive.org/web/20110909064451/http:/www.eoearth.org/article/Stratospheric_Ozone_Depletion_by_Chlorofluorocarbons_%28Nobel_Lecture%29" TargetMode="External"/><Relationship Id="rId248" Type="http://schemas.openxmlformats.org/officeDocument/2006/relationships/hyperlink" Target="http://www.epa.gov/ozone/science/myths/glob_dep.html" TargetMode="External"/><Relationship Id="rId269" Type="http://schemas.openxmlformats.org/officeDocument/2006/relationships/hyperlink" Target="https://en.wikipedia.org/wiki/Bibcode" TargetMode="External"/><Relationship Id="rId12" Type="http://schemas.openxmlformats.org/officeDocument/2006/relationships/hyperlink" Target="http://www.ihs.com/" TargetMode="External"/><Relationship Id="rId33" Type="http://schemas.openxmlformats.org/officeDocument/2006/relationships/hyperlink" Target="https://en.wikipedia.org/wiki/The_Statesman" TargetMode="External"/><Relationship Id="rId108" Type="http://schemas.openxmlformats.org/officeDocument/2006/relationships/image" Target="media/image33.gif"/><Relationship Id="rId129" Type="http://schemas.openxmlformats.org/officeDocument/2006/relationships/hyperlink" Target="https://en.wikipedia.org/wiki/Bibcode" TargetMode="External"/><Relationship Id="rId280" Type="http://schemas.openxmlformats.org/officeDocument/2006/relationships/hyperlink" Target="http://www.faqs.org/faqs/ozone-depletion/antarctic" TargetMode="External"/><Relationship Id="rId315" Type="http://schemas.openxmlformats.org/officeDocument/2006/relationships/hyperlink" Target="https://en.wikipedia.org/wiki/Ozone_depletion" TargetMode="External"/><Relationship Id="rId336" Type="http://schemas.openxmlformats.org/officeDocument/2006/relationships/hyperlink" Target="https://en.wikipedia.org/wiki/Ozone_depletion" TargetMode="External"/><Relationship Id="rId357" Type="http://schemas.openxmlformats.org/officeDocument/2006/relationships/hyperlink" Target="https://www.arm.gov/publications/proceedings/conf12/extended_abs/zuev-vv.pdf" TargetMode="External"/><Relationship Id="rId54" Type="http://schemas.openxmlformats.org/officeDocument/2006/relationships/hyperlink" Target="https://en.wikipedia.org/wiki/The_Times_of_India" TargetMode="External"/><Relationship Id="rId75" Type="http://schemas.openxmlformats.org/officeDocument/2006/relationships/image" Target="media/image10.jpeg"/><Relationship Id="rId96" Type="http://schemas.openxmlformats.org/officeDocument/2006/relationships/image" Target="media/image23.png"/><Relationship Id="rId140" Type="http://schemas.openxmlformats.org/officeDocument/2006/relationships/hyperlink" Target="https://doi.org/10.1038%2Fscientificamerican1079-43" TargetMode="External"/><Relationship Id="rId161" Type="http://schemas.openxmlformats.org/officeDocument/2006/relationships/hyperlink" Target="http://www.presidency.ucsb.edu/ws/?pid=41900" TargetMode="External"/><Relationship Id="rId182" Type="http://schemas.openxmlformats.org/officeDocument/2006/relationships/hyperlink" Target="http://www.airquality.co.uk/archive/glossary.php" TargetMode="External"/><Relationship Id="rId217" Type="http://schemas.openxmlformats.org/officeDocument/2006/relationships/hyperlink" Target="http://www.sciam.com/article.cfm?id=chlorofluorocarbons-cfcs" TargetMode="External"/><Relationship Id="rId378" Type="http://schemas.openxmlformats.org/officeDocument/2006/relationships/hyperlink" Target="https://scholar.google.com/scholar?q=Glantz%2CM.%20H.%3A%201977%2C%20Desertification%2C%20Environmental%20Degradation%20in%20and%20around%20Arid%20Lands%2C%20Westview%20Press%2C%20346%20pp." TargetMode="External"/><Relationship Id="rId6" Type="http://schemas.openxmlformats.org/officeDocument/2006/relationships/webSettings" Target="webSettings.xml"/><Relationship Id="rId238" Type="http://schemas.openxmlformats.org/officeDocument/2006/relationships/hyperlink" Target="https://en.wikipedia.org/wiki/Digital_object_identifier" TargetMode="External"/><Relationship Id="rId259" Type="http://schemas.openxmlformats.org/officeDocument/2006/relationships/hyperlink" Target="https://en.wikipedia.org/wiki/Ozone_depletion" TargetMode="External"/><Relationship Id="rId23" Type="http://schemas.openxmlformats.org/officeDocument/2006/relationships/hyperlink" Target="https://en.wikipedia.org/wiki/California" TargetMode="External"/><Relationship Id="rId119" Type="http://schemas.openxmlformats.org/officeDocument/2006/relationships/hyperlink" Target="https://en.wikipedia.org/wiki/Special:BookSources/978-0-471-17816-3" TargetMode="External"/><Relationship Id="rId270" Type="http://schemas.openxmlformats.org/officeDocument/2006/relationships/hyperlink" Target="https://en.wikipedia.org/wiki/Digital_object_identifier" TargetMode="External"/><Relationship Id="rId291" Type="http://schemas.openxmlformats.org/officeDocument/2006/relationships/hyperlink" Target="https://en.wikipedia.org/wiki/Ozone_depletion" TargetMode="External"/><Relationship Id="rId305" Type="http://schemas.openxmlformats.org/officeDocument/2006/relationships/hyperlink" Target="https://en.wikipedia.org/wiki/Ozone_depletion" TargetMode="External"/><Relationship Id="rId326" Type="http://schemas.openxmlformats.org/officeDocument/2006/relationships/hyperlink" Target="https://en.wikipedia.org/wiki/Ozone_depletion" TargetMode="External"/><Relationship Id="rId347" Type="http://schemas.openxmlformats.org/officeDocument/2006/relationships/hyperlink" Target="https://en.wikipedia.org/wiki/Ozone_depletion" TargetMode="External"/><Relationship Id="rId44" Type="http://schemas.openxmlformats.org/officeDocument/2006/relationships/hyperlink" Target="http://economictimes.com/tech/ites/budget-2016-technology-initiatives-to-boost-digital-india-drive/articleshow/51194047.cms" TargetMode="External"/><Relationship Id="rId65" Type="http://schemas.openxmlformats.org/officeDocument/2006/relationships/hyperlink" Target="http://www.sciencedirect.com/science/journal/01641212/91/supp/C" TargetMode="External"/><Relationship Id="rId86" Type="http://schemas.openxmlformats.org/officeDocument/2006/relationships/hyperlink" Target="http://deltaj.sourceforge.net/" TargetMode="External"/><Relationship Id="rId130" Type="http://schemas.openxmlformats.org/officeDocument/2006/relationships/hyperlink" Target="https://en.wikipedia.org/wiki/Digital_object_identifier" TargetMode="External"/><Relationship Id="rId151" Type="http://schemas.openxmlformats.org/officeDocument/2006/relationships/hyperlink" Target="https://en.wikipedia.org/wiki/International_Standard_Serial_Number" TargetMode="External"/><Relationship Id="rId368" Type="http://schemas.openxmlformats.org/officeDocument/2006/relationships/hyperlink" Target="http://scholar.google.com/scholar_lookup?title=Is%20South%20Africa%20Drying%20Up%3F&amp;author=F.%20H..%20Barber&amp;journal=Agricultural%20Journal%20Cape%20Good%20Hope&amp;volume=86&amp;pages=167-170&amp;publication_year=1910" TargetMode="External"/><Relationship Id="rId389" Type="http://schemas.openxmlformats.org/officeDocument/2006/relationships/hyperlink" Target="mailto:latakumari0123@gmail.com" TargetMode="External"/><Relationship Id="rId172" Type="http://schemas.openxmlformats.org/officeDocument/2006/relationships/hyperlink" Target="https://en.wikipedia.org/wiki/Wikipedia:Link_rot" TargetMode="External"/><Relationship Id="rId193" Type="http://schemas.openxmlformats.org/officeDocument/2006/relationships/hyperlink" Target="https://en.wikipedia.org/wiki/International_Standard_Book_Number" TargetMode="External"/><Relationship Id="rId207" Type="http://schemas.openxmlformats.org/officeDocument/2006/relationships/hyperlink" Target="https://en.wikipedia.org/wiki/United_Nations_Environment_Programme" TargetMode="External"/><Relationship Id="rId228" Type="http://schemas.openxmlformats.org/officeDocument/2006/relationships/hyperlink" Target="http://www.eoearth.org/article/Stratospheric_Ozone_Depletion_by_Chlorofluorocarbons_(Nobel_Lecture)" TargetMode="External"/><Relationship Id="rId249" Type="http://schemas.openxmlformats.org/officeDocument/2006/relationships/hyperlink" Target="https://en.wikipedia.org/wiki/Ozone_depletion" TargetMode="External"/><Relationship Id="rId13" Type="http://schemas.openxmlformats.org/officeDocument/2006/relationships/hyperlink" Target="mailto:reetakumarijsr@gmail.com" TargetMode="External"/><Relationship Id="rId109" Type="http://schemas.openxmlformats.org/officeDocument/2006/relationships/hyperlink" Target="https://en.wikipedia.org/wiki/Bibcode" TargetMode="External"/><Relationship Id="rId260" Type="http://schemas.openxmlformats.org/officeDocument/2006/relationships/hyperlink" Target="http://www.esrl.noaa.gov/csd/assessments/1998/preface.html" TargetMode="External"/><Relationship Id="rId281" Type="http://schemas.openxmlformats.org/officeDocument/2006/relationships/hyperlink" Target="https://en.wikipedia.org/wiki/Ozone_depletion" TargetMode="External"/><Relationship Id="rId316" Type="http://schemas.openxmlformats.org/officeDocument/2006/relationships/hyperlink" Target="https://en.wikipedia.org/wiki/Ozone_depletion" TargetMode="External"/><Relationship Id="rId337" Type="http://schemas.openxmlformats.org/officeDocument/2006/relationships/hyperlink" Target="https://en.wikipedia.org/wiki/Ozone_depletion" TargetMode="External"/><Relationship Id="rId34" Type="http://schemas.openxmlformats.org/officeDocument/2006/relationships/hyperlink" Target="http://makeinindia/Digital_India_-_Wikipedia.html" TargetMode="External"/><Relationship Id="rId55" Type="http://schemas.openxmlformats.org/officeDocument/2006/relationships/hyperlink" Target="http://economictimes.indiatimes.com/news/company/corporate-trends/digital-india-top-ceos-commit-to-invest-rs-4-5-trillion/articleshow/47901803.cms" TargetMode="External"/><Relationship Id="rId76" Type="http://schemas.openxmlformats.org/officeDocument/2006/relationships/image" Target="media/image11.png"/><Relationship Id="rId97" Type="http://schemas.openxmlformats.org/officeDocument/2006/relationships/image" Target="media/image24.png"/><Relationship Id="rId120" Type="http://schemas.openxmlformats.org/officeDocument/2006/relationships/hyperlink" Target="https://en.wikipedia.org/wiki/Digital_object_identifier" TargetMode="External"/><Relationship Id="rId141" Type="http://schemas.openxmlformats.org/officeDocument/2006/relationships/hyperlink" Target="http://harvardmagazine.com/2000/03/art-under-wraps.html" TargetMode="External"/><Relationship Id="rId358" Type="http://schemas.openxmlformats.org/officeDocument/2006/relationships/hyperlink" Target="https://en.wikipedia.org/wiki/Ozone_depletion" TargetMode="External"/><Relationship Id="rId379" Type="http://schemas.openxmlformats.org/officeDocument/2006/relationships/hyperlink" Target="https://scholar.google.com/scholar?q=Glantz%2C%20M.%20H.%20and%20N.%20Orlovski%3A%201983%2C%20%E2%80%98Desertification%3A%20A%20Review%20of%20the%20concept%E2%80%99%2C%20Desertification%20Bulletin%2C%20No.%209%2C%2015%E2%80%9322." TargetMode="External"/><Relationship Id="rId7" Type="http://schemas.openxmlformats.org/officeDocument/2006/relationships/footnotes" Target="footnotes.xml"/><Relationship Id="rId162" Type="http://schemas.openxmlformats.org/officeDocument/2006/relationships/hyperlink" Target="https://nepis.epa.gov/Exe/ZyNET.exe/20013U0E.TXT?ZyActionD=ZyDocument&amp;Client=EPA&amp;Index=1981+Thru+1985&amp;Docs=&amp;Query=&amp;Time=&amp;EndTime=&amp;SearchMethod=1&amp;TocRestrict=n&amp;Toc=&amp;TocEntry=&amp;QField=&amp;QFieldYear=&amp;QFieldMonth=&amp;QFieldDay=&amp;IntQFieldOp=0&amp;ExtQFieldOp=0&amp;XmlQuery=&amp;File=D:%5Czyfiles%5CIndex%20Data%5C81thru85%5CTxt%5C00000012%5C20013U0E.txt&amp;User=ANONYMOUS&amp;Password=anonymous&amp;SortMethod=h%7C-&amp;MaximumDocuments=1&amp;FuzzyDegree=0&amp;ImageQuality=r75g8/r75g8/x150y150g16/i425&amp;Display=hpfr&amp;DefSeekPage=x&amp;SearchBack=ZyActionL&amp;Back=ZyActionS&amp;BackDesc=Results%20page&amp;MaximumPages=1&amp;ZyEntry=1&amp;SeekPage=x&amp;ZyPURL" TargetMode="External"/><Relationship Id="rId183" Type="http://schemas.openxmlformats.org/officeDocument/2006/relationships/hyperlink" Target="http://www.epa.gov/acidrain/effects/surface_water.html" TargetMode="External"/><Relationship Id="rId218" Type="http://schemas.openxmlformats.org/officeDocument/2006/relationships/hyperlink" Target="https://en.wikipedia.org/wiki/Ozone_depletion" TargetMode="External"/><Relationship Id="rId239" Type="http://schemas.openxmlformats.org/officeDocument/2006/relationships/hyperlink" Target="https://doi.org/10.1126%2Fscience.aae0061" TargetMode="External"/><Relationship Id="rId390" Type="http://schemas.openxmlformats.org/officeDocument/2006/relationships/image" Target="media/image35.emf"/><Relationship Id="rId250" Type="http://schemas.openxmlformats.org/officeDocument/2006/relationships/hyperlink" Target="http://pubs.usgs.gov/pinatubo/self/" TargetMode="External"/><Relationship Id="rId271" Type="http://schemas.openxmlformats.org/officeDocument/2006/relationships/hyperlink" Target="https://doi.org/10.1038%2Fngeo2109" TargetMode="External"/><Relationship Id="rId292" Type="http://schemas.openxmlformats.org/officeDocument/2006/relationships/hyperlink" Target="http://ozonewatch.gsfc.nasa.gov/facts/hole.html" TargetMode="External"/><Relationship Id="rId306" Type="http://schemas.openxmlformats.org/officeDocument/2006/relationships/hyperlink" Target="https://en.wikipedia.org/wiki/Digital_object_identifier" TargetMode="External"/><Relationship Id="rId24" Type="http://schemas.openxmlformats.org/officeDocument/2006/relationships/hyperlink" Target="https://en.wikipedia.org/wiki/Prime_Minister_of_India" TargetMode="External"/><Relationship Id="rId45" Type="http://schemas.openxmlformats.org/officeDocument/2006/relationships/hyperlink" Target="https://en.wikipedia.org/wiki/The_Economic_Times" TargetMode="External"/><Relationship Id="rId66" Type="http://schemas.openxmlformats.org/officeDocument/2006/relationships/hyperlink" Target="http://dl.acm.org/author_page.cfm?id=81317500056&amp;coll=DL&amp;dl=ACM&amp;trk=0&amp;cfid=741337581&amp;cftoken=54466067" TargetMode="External"/><Relationship Id="rId87" Type="http://schemas.openxmlformats.org/officeDocument/2006/relationships/hyperlink" Target="https://www.isf.cs.tu-bs.de/cms/research/deltas/index.html" TargetMode="External"/><Relationship Id="rId110" Type="http://schemas.openxmlformats.org/officeDocument/2006/relationships/hyperlink" Target="https://en.wikipedia.org/wiki/Digital_object_identifier" TargetMode="External"/><Relationship Id="rId131" Type="http://schemas.openxmlformats.org/officeDocument/2006/relationships/hyperlink" Target="https://doi.org/10.1029%2F2005JG000157" TargetMode="External"/><Relationship Id="rId327" Type="http://schemas.openxmlformats.org/officeDocument/2006/relationships/hyperlink" Target="http://pus.sagepub.com/content/9/3/297.abstract" TargetMode="External"/><Relationship Id="rId348" Type="http://schemas.openxmlformats.org/officeDocument/2006/relationships/hyperlink" Target="http://www.niwa.co.nz/news/long-term-increase-summer-uv-radiation" TargetMode="External"/><Relationship Id="rId369" Type="http://schemas.openxmlformats.org/officeDocument/2006/relationships/hyperlink" Target="https://scholar.google.com/scholar?q=Bovill%2C%20E.%20W.%3A%201921%2C%20%E2%80%98The%20Encroachment%20of%20the%20Sahara%20on%20the%20Sudan%E2%80%99%2C%20Journal%20of%20the%20African%20Society%2C%20London." TargetMode="External"/><Relationship Id="rId152" Type="http://schemas.openxmlformats.org/officeDocument/2006/relationships/hyperlink" Target="https://www.worldcat.org/issn/1939-9170" TargetMode="External"/><Relationship Id="rId173" Type="http://schemas.openxmlformats.org/officeDocument/2006/relationships/hyperlink" Target="http://www.carbontradewatch.org/carbon-trade-fails" TargetMode="External"/><Relationship Id="rId194" Type="http://schemas.openxmlformats.org/officeDocument/2006/relationships/hyperlink" Target="https://en.wikipedia.org/wiki/Special:BookSources/0-7923-6636-0" TargetMode="External"/><Relationship Id="rId208" Type="http://schemas.openxmlformats.org/officeDocument/2006/relationships/hyperlink" Target="http://maps.grida.no/go/graphic/acid_rain_in_europe" TargetMode="External"/><Relationship Id="rId229" Type="http://schemas.openxmlformats.org/officeDocument/2006/relationships/hyperlink" Target="https://en.wikipedia.org/wiki/Ozone_depletion" TargetMode="External"/><Relationship Id="rId380" Type="http://schemas.openxmlformats.org/officeDocument/2006/relationships/hyperlink" Target="https://scholar.google.com/scholar?q=Grove%2C%20A.%20T.%3A%201971%2C%20%E2%80%98Desertification%20in%20the%20African%20Environment%E2%80%99%2C%20Background%20paper%20presented%20at%20the%20UN%20Seminar%20on%20the%20Human%20Environment%2C%20Addis%20Ababa%2C%20August%201971%2C%20unpublished." TargetMode="External"/><Relationship Id="rId240" Type="http://schemas.openxmlformats.org/officeDocument/2006/relationships/hyperlink" Target="https://en.wikipedia.org/wiki/PubMed_Identifier" TargetMode="External"/><Relationship Id="rId261" Type="http://schemas.openxmlformats.org/officeDocument/2006/relationships/hyperlink" Target="https://en.wikipedia.org/wiki/Ozone_depletion" TargetMode="External"/><Relationship Id="rId14" Type="http://schemas.openxmlformats.org/officeDocument/2006/relationships/hyperlink" Target="https://en.wikipedia.org/wiki/Government_of_India" TargetMode="External"/><Relationship Id="rId35" Type="http://schemas.openxmlformats.org/officeDocument/2006/relationships/hyperlink" Target="http://www.dnaindia.com/money/report-changing-your-facebook-profile-picture-is-not-enough-here-s-all-you-need-to-know-about-the-digital-india-initiative-2129525" TargetMode="External"/><Relationship Id="rId56" Type="http://schemas.openxmlformats.org/officeDocument/2006/relationships/hyperlink" Target="mailto:poonamrajeshjsr@gmail.com" TargetMode="External"/><Relationship Id="rId77" Type="http://schemas.openxmlformats.org/officeDocument/2006/relationships/image" Target="media/image12.jpeg"/><Relationship Id="rId100" Type="http://schemas.openxmlformats.org/officeDocument/2006/relationships/image" Target="media/image27.png"/><Relationship Id="rId282" Type="http://schemas.openxmlformats.org/officeDocument/2006/relationships/hyperlink" Target="http://www.atmos.washington.edu/~davidc/ATMS211/articles_optional/Toon_Turco91_ozone.pdf" TargetMode="External"/><Relationship Id="rId317" Type="http://schemas.openxmlformats.org/officeDocument/2006/relationships/hyperlink" Target="https://en.wikipedia.org/wiki/Ozone_depletion" TargetMode="External"/><Relationship Id="rId338" Type="http://schemas.openxmlformats.org/officeDocument/2006/relationships/hyperlink" Target="https://en.wikipedia.org/wiki/Digital_object_identifier" TargetMode="External"/><Relationship Id="rId359" Type="http://schemas.openxmlformats.org/officeDocument/2006/relationships/hyperlink" Target="http://abcnews.go.com/Technology/story?id=119899" TargetMode="External"/><Relationship Id="rId8" Type="http://schemas.openxmlformats.org/officeDocument/2006/relationships/endnotes" Target="endnotes.xml"/><Relationship Id="rId98" Type="http://schemas.openxmlformats.org/officeDocument/2006/relationships/image" Target="media/image25.png"/><Relationship Id="rId121" Type="http://schemas.openxmlformats.org/officeDocument/2006/relationships/hyperlink" Target="https://doi.org/10.1080%2F00139157.1972.9933001" TargetMode="External"/><Relationship Id="rId142" Type="http://schemas.openxmlformats.org/officeDocument/2006/relationships/hyperlink" Target="http://www.tandfonline.com/doi/pdf/10.1080/00139157.1972.9933001" TargetMode="External"/><Relationship Id="rId163" Type="http://schemas.openxmlformats.org/officeDocument/2006/relationships/hyperlink" Target="http://grist.org/article/from-tobacco-to-climate-change-merchants-of-doubt-undermined-the-science/full/" TargetMode="External"/><Relationship Id="rId184" Type="http://schemas.openxmlformats.org/officeDocument/2006/relationships/hyperlink" Target="http://www.epa.gov/acidrain/effects/forests.html" TargetMode="External"/><Relationship Id="rId219" Type="http://schemas.openxmlformats.org/officeDocument/2006/relationships/hyperlink" Target="http://www.atm.ch.cam.ac.uk/tour/part3.html" TargetMode="External"/><Relationship Id="rId370" Type="http://schemas.openxmlformats.org/officeDocument/2006/relationships/hyperlink" Target="https://scholar.google.com/scholar?q=Brynmor%20J.%3A%201938%2C%20%E2%80%98Dessication%20and%20the%20West%20African%20Colonies%E2%80%99%2C%20Geographical%20Journal." TargetMode="External"/><Relationship Id="rId391" Type="http://schemas.openxmlformats.org/officeDocument/2006/relationships/image" Target="media/image36.emf"/><Relationship Id="rId230" Type="http://schemas.openxmlformats.org/officeDocument/2006/relationships/hyperlink" Target="http://www.esrl.noaa.gov/csd/assessments/ozone/2010/" TargetMode="External"/><Relationship Id="rId251" Type="http://schemas.openxmlformats.org/officeDocument/2006/relationships/hyperlink" Target="https://en.wikipedia.org/wiki/Ozone_depletion" TargetMode="External"/><Relationship Id="rId25" Type="http://schemas.openxmlformats.org/officeDocument/2006/relationships/hyperlink" Target="https://en.wikipedia.org/wiki/Narendra_Modi" TargetMode="External"/><Relationship Id="rId46" Type="http://schemas.openxmlformats.org/officeDocument/2006/relationships/hyperlink" Target="http://timesofindia.indiatimes.com/india/Government-aims-to-give-Digital-India-benefits-to-farmers-PM-Modi/articleshow/51046765.cms" TargetMode="External"/><Relationship Id="rId67" Type="http://schemas.openxmlformats.org/officeDocument/2006/relationships/hyperlink" Target="http://dl.acm.org/author_page.cfm?id=81100024516&amp;coll=DL&amp;dl=ACM&amp;trk=0&amp;cfid=741337581&amp;cftoken=54466067" TargetMode="External"/><Relationship Id="rId272" Type="http://schemas.openxmlformats.org/officeDocument/2006/relationships/hyperlink" Target="https://en.wikipedia.org/wiki/Ozone_depletion" TargetMode="External"/><Relationship Id="rId293" Type="http://schemas.openxmlformats.org/officeDocument/2006/relationships/hyperlink" Target="https://en.wikipedia.org/wiki/NASA" TargetMode="External"/><Relationship Id="rId307" Type="http://schemas.openxmlformats.org/officeDocument/2006/relationships/hyperlink" Target="https://doi.org/10.1080%2F00207239208710804" TargetMode="External"/><Relationship Id="rId328" Type="http://schemas.openxmlformats.org/officeDocument/2006/relationships/hyperlink" Target="https://en.wikipedia.org/wiki/Digital_object_identifier" TargetMode="External"/><Relationship Id="rId349" Type="http://schemas.openxmlformats.org/officeDocument/2006/relationships/hyperlink" Target="https://en.wikipedia.org/wiki/Ozone_depletion" TargetMode="External"/><Relationship Id="rId88" Type="http://schemas.openxmlformats.org/officeDocument/2006/relationships/header" Target="header4.xml"/><Relationship Id="rId111" Type="http://schemas.openxmlformats.org/officeDocument/2006/relationships/hyperlink" Target="https://doi.org/10.1029%2FJD092iD11p13299" TargetMode="External"/><Relationship Id="rId132" Type="http://schemas.openxmlformats.org/officeDocument/2006/relationships/hyperlink" Target="https://en.wikipedia.org/wiki/Digital_object_identifier" TargetMode="External"/><Relationship Id="rId153" Type="http://schemas.openxmlformats.org/officeDocument/2006/relationships/hyperlink" Target="http://www.epa.gov/wed/pages/staff/lackey/pubs/ACID-RAIN-SCIENCE-POLICY-LACKEY-BLAIR-JOURNAL-REPRINT-1997.pdf" TargetMode="External"/><Relationship Id="rId174" Type="http://schemas.openxmlformats.org/officeDocument/2006/relationships/hyperlink" Target="http://www.epa.gov/airmarkt/progress/arp07.html" TargetMode="External"/><Relationship Id="rId195" Type="http://schemas.openxmlformats.org/officeDocument/2006/relationships/hyperlink" Target="http://ddr.nal.usda.gov/bitstream/10113/1412/1/IND43839159.pdf" TargetMode="External"/><Relationship Id="rId209" Type="http://schemas.openxmlformats.org/officeDocument/2006/relationships/hyperlink" Target="https://images.google.com/imgres?imgurl=http://www.epa.gov/airmarkt/progress/ARP_4/NOx-Emission-Trends-for-All-Acid-Rain-Program-Units.gif&amp;imgrefurl=http://www.epa.gov/airmarkt/progress/ARP_4.html&amp;usg=__qYQtwO9Hldtam9UIQp48Gy58lmU=&amp;h=355&amp;w=788&amp;sz=18&amp;hl=en&amp;start=5&amp;um=1&amp;tbnid=4GNKn98e78ebJM:&amp;tbnh=64&amp;tbnw=143&amp;prev=/images%3Fq%3Dacid%2Brain%2B.gov%26hl%3Den%26um%3D1" TargetMode="External"/><Relationship Id="rId360" Type="http://schemas.openxmlformats.org/officeDocument/2006/relationships/hyperlink" Target="https://en.wikipedia.org/wiki/Ozone_depletion" TargetMode="External"/><Relationship Id="rId381" Type="http://schemas.openxmlformats.org/officeDocument/2006/relationships/hyperlink" Target="https://scholar.google.com/scholar?q=Hastings%2C%20J.%20R.%20and%20R.M.%20Turner%3A%201965%2C%20The%20Changing%20Mile%2C%20The%20University%20of%20Arizona%20Press%2C%20317%20pp." TargetMode="External"/><Relationship Id="rId220" Type="http://schemas.openxmlformats.org/officeDocument/2006/relationships/hyperlink" Target="https://en.wikipedia.org/wiki/Ozone_depletion" TargetMode="External"/><Relationship Id="rId241" Type="http://schemas.openxmlformats.org/officeDocument/2006/relationships/hyperlink" Target="https://www.ncbi.nlm.nih.gov/pubmed/27365314" TargetMode="External"/><Relationship Id="rId15" Type="http://schemas.openxmlformats.org/officeDocument/2006/relationships/hyperlink" Target="https://en.wikipedia.org/wiki/Prime_Minister_of_India" TargetMode="External"/><Relationship Id="rId36" Type="http://schemas.openxmlformats.org/officeDocument/2006/relationships/hyperlink" Target="https://en.wikipedia.org/wiki/Mumbai" TargetMode="External"/><Relationship Id="rId57" Type="http://schemas.openxmlformats.org/officeDocument/2006/relationships/hyperlink" Target="mailto:reetakumarijsr@gmail.com" TargetMode="External"/><Relationship Id="rId262" Type="http://schemas.openxmlformats.org/officeDocument/2006/relationships/hyperlink" Target="http://www.atmos-chem-phys.net/7/4537/2007/acp-7-4537-2007.html" TargetMode="External"/><Relationship Id="rId283" Type="http://schemas.openxmlformats.org/officeDocument/2006/relationships/hyperlink" Target="https://en.wikipedia.org/wiki/Bibcode" TargetMode="External"/><Relationship Id="rId318" Type="http://schemas.openxmlformats.org/officeDocument/2006/relationships/hyperlink" Target="https://en.wikipedia.org/wiki/Reiner_Grundmann" TargetMode="External"/><Relationship Id="rId339" Type="http://schemas.openxmlformats.org/officeDocument/2006/relationships/hyperlink" Target="https://doi.org/10.1111%2Fj.1533-8525.1994.tb00419.x" TargetMode="External"/><Relationship Id="rId78" Type="http://schemas.openxmlformats.org/officeDocument/2006/relationships/image" Target="media/image13.png"/><Relationship Id="rId99" Type="http://schemas.openxmlformats.org/officeDocument/2006/relationships/image" Target="media/image26.png"/><Relationship Id="rId101" Type="http://schemas.openxmlformats.org/officeDocument/2006/relationships/image" Target="media/image28.png"/><Relationship Id="rId122" Type="http://schemas.openxmlformats.org/officeDocument/2006/relationships/hyperlink" Target="http://www.epa.gov/NE/eco/acidrain/history.html" TargetMode="External"/><Relationship Id="rId143" Type="http://schemas.openxmlformats.org/officeDocument/2006/relationships/hyperlink" Target="https://en.wikipedia.org/wiki/Digital_object_identifier" TargetMode="External"/><Relationship Id="rId164" Type="http://schemas.openxmlformats.org/officeDocument/2006/relationships/hyperlink" Target="https://www.nytimes.com/1984/08/18/us/legislators-sat-white-house-suppressed-acid-rain-report.html" TargetMode="External"/><Relationship Id="rId185" Type="http://schemas.openxmlformats.org/officeDocument/2006/relationships/hyperlink" Target="https://web.archive.org/web/20080726034352/http:/www.epa.gov/acidrain/effects/forests.html" TargetMode="External"/><Relationship Id="rId350" Type="http://schemas.openxmlformats.org/officeDocument/2006/relationships/hyperlink" Target="https://en.wikipedia.org/wiki/Digital_object_identifier" TargetMode="External"/><Relationship Id="rId371" Type="http://schemas.openxmlformats.org/officeDocument/2006/relationships/hyperlink" Target="https://scholar.google.com/scholar?q=Chudeau%2C%20R.%3A%201921%2C%20%E2%80%98Le%20Probl%C3%A8me%20du%20Dess%C3%A8chement%20en%20Afrique%20Occidentale%E2%80%99%2C%20Bulletin%20de%20la%20Commission%20de%20l%27Afrique%20Occidentale%20Fran%C3%A7aise." TargetMode="External"/><Relationship Id="rId9" Type="http://schemas.openxmlformats.org/officeDocument/2006/relationships/hyperlink" Target="mailto:Utpalchak10@gmail.com" TargetMode="External"/><Relationship Id="rId210" Type="http://schemas.openxmlformats.org/officeDocument/2006/relationships/hyperlink" Target="http://www.greeneducationfoundation.org/green-building-program-sub/learn-about-green-building/1222-acid-rain.html" TargetMode="External"/><Relationship Id="rId392" Type="http://schemas.openxmlformats.org/officeDocument/2006/relationships/fontTable" Target="fontTable.xml"/><Relationship Id="rId26" Type="http://schemas.openxmlformats.org/officeDocument/2006/relationships/hyperlink" Target="https://en.wikipedia.org/wiki/Facebook" TargetMode="External"/><Relationship Id="rId231" Type="http://schemas.openxmlformats.org/officeDocument/2006/relationships/hyperlink" Target="https://en.wikipedia.org/wiki/Ozone_depletion" TargetMode="External"/><Relationship Id="rId252" Type="http://schemas.openxmlformats.org/officeDocument/2006/relationships/hyperlink" Target="https://en.wikipedia.org/wiki/Ozone_depletion" TargetMode="External"/><Relationship Id="rId273" Type="http://schemas.openxmlformats.org/officeDocument/2006/relationships/hyperlink" Target="http://www.bbc.com/news/science-environment-26485048" TargetMode="External"/><Relationship Id="rId294" Type="http://schemas.openxmlformats.org/officeDocument/2006/relationships/hyperlink" Target="https://en.wikipedia.org/wiki/Ozone_depletion" TargetMode="External"/><Relationship Id="rId308" Type="http://schemas.openxmlformats.org/officeDocument/2006/relationships/hyperlink" Target="https://en.wikipedia.org/wiki/Ozone_depletion" TargetMode="External"/><Relationship Id="rId329" Type="http://schemas.openxmlformats.org/officeDocument/2006/relationships/hyperlink" Target="https://doi.org/10.1088%2F0963-6625%2F9%2F3%2F306" TargetMode="External"/><Relationship Id="rId47" Type="http://schemas.openxmlformats.org/officeDocument/2006/relationships/hyperlink" Target="https://en.wikipedia.org/wiki/The_Times_of_India" TargetMode="External"/><Relationship Id="rId68" Type="http://schemas.openxmlformats.org/officeDocument/2006/relationships/hyperlink" Target="mailto:ajaykpathak1@gmail.com" TargetMode="External"/><Relationship Id="rId89" Type="http://schemas.openxmlformats.org/officeDocument/2006/relationships/footer" Target="footer4.xml"/><Relationship Id="rId112" Type="http://schemas.openxmlformats.org/officeDocument/2006/relationships/hyperlink" Target="https://en.wikipedia.org/wiki/The_Diary_of_John_Evelyn" TargetMode="External"/><Relationship Id="rId133" Type="http://schemas.openxmlformats.org/officeDocument/2006/relationships/hyperlink" Target="https://doi.org/10.1126%2Fscience.236.4808.1559" TargetMode="External"/><Relationship Id="rId154" Type="http://schemas.openxmlformats.org/officeDocument/2006/relationships/hyperlink" Target="https://en.wikipedia.org/wiki/Digital_object_identifier" TargetMode="External"/><Relationship Id="rId175" Type="http://schemas.openxmlformats.org/officeDocument/2006/relationships/hyperlink" Target="https://en.wikipedia.org/wiki/United_States_Environmental_Protection_Agency" TargetMode="External"/><Relationship Id="rId340" Type="http://schemas.openxmlformats.org/officeDocument/2006/relationships/hyperlink" Target="https://en.wikipedia.org/wiki/JSTOR" TargetMode="External"/><Relationship Id="rId361" Type="http://schemas.openxmlformats.org/officeDocument/2006/relationships/hyperlink" Target="https://en.wikipedia.org/wiki/Ozone_depletion" TargetMode="External"/><Relationship Id="rId196" Type="http://schemas.openxmlformats.org/officeDocument/2006/relationships/hyperlink" Target="https://en.wikipedia.org/wiki/Digital_object_identifier" TargetMode="External"/><Relationship Id="rId200" Type="http://schemas.openxmlformats.org/officeDocument/2006/relationships/hyperlink" Target="http://www.windows2universe.org/headline_universe/olpa/acid_coasts_7sept07.html" TargetMode="External"/><Relationship Id="rId382" Type="http://schemas.openxmlformats.org/officeDocument/2006/relationships/hyperlink" Target="http://scholar.google.com/scholar_lookup?title=Egyptian%20Geologist%20Champions%20Desert%20Research&amp;author=C..%20Holden&amp;journal=Science&amp;volume=205&amp;pages=1357-1360&amp;publication_year=1979" TargetMode="External"/><Relationship Id="rId16" Type="http://schemas.openxmlformats.org/officeDocument/2006/relationships/hyperlink" Target="https://en.wikipedia.org/wiki/Narendra_Modi" TargetMode="External"/><Relationship Id="rId221" Type="http://schemas.openxmlformats.org/officeDocument/2006/relationships/hyperlink" Target="https://en.wikipedia.org/wiki/Ozone_depletion" TargetMode="External"/><Relationship Id="rId242" Type="http://schemas.openxmlformats.org/officeDocument/2006/relationships/hyperlink" Target="https://en.wikipedia.org/wiki/Ozone_depletion" TargetMode="External"/><Relationship Id="rId263" Type="http://schemas.openxmlformats.org/officeDocument/2006/relationships/hyperlink" Target="https://en.wikipedia.org/wiki/Digital_object_identifier" TargetMode="External"/><Relationship Id="rId284" Type="http://schemas.openxmlformats.org/officeDocument/2006/relationships/hyperlink" Target="https://en.wikipedia.org/wiki/Digital_object_identifier" TargetMode="External"/><Relationship Id="rId319" Type="http://schemas.openxmlformats.org/officeDocument/2006/relationships/hyperlink" Target="http://www.mpifg.de/pu/mpifg_book/mpifg_bd_39.pdf" TargetMode="External"/><Relationship Id="rId37" Type="http://schemas.openxmlformats.org/officeDocument/2006/relationships/hyperlink" Target="https://en.wikipedia.org/wiki/Daily_News_and_Analysis" TargetMode="External"/><Relationship Id="rId58" Type="http://schemas.openxmlformats.org/officeDocument/2006/relationships/header" Target="header1.xml"/><Relationship Id="rId79" Type="http://schemas.openxmlformats.org/officeDocument/2006/relationships/image" Target="media/image14.wmf"/><Relationship Id="rId102" Type="http://schemas.openxmlformats.org/officeDocument/2006/relationships/image" Target="media/image29.png"/><Relationship Id="rId123" Type="http://schemas.openxmlformats.org/officeDocument/2006/relationships/hyperlink" Target="https://web.archive.org/web/20100925214841/http:/www.epa.gov/NE/eco/acidrain/history.html" TargetMode="External"/><Relationship Id="rId144" Type="http://schemas.openxmlformats.org/officeDocument/2006/relationships/hyperlink" Target="https://doi.org/10.1080%2F00139157.1972.9933001" TargetMode="External"/><Relationship Id="rId330" Type="http://schemas.openxmlformats.org/officeDocument/2006/relationships/hyperlink" Target="https://en.wikipedia.org/wiki/International_Standard_Serial_Number" TargetMode="External"/><Relationship Id="rId90" Type="http://schemas.openxmlformats.org/officeDocument/2006/relationships/header" Target="header5.xml"/><Relationship Id="rId165" Type="http://schemas.openxmlformats.org/officeDocument/2006/relationships/hyperlink" Target="https://en.wikipedia.org/wiki/International_Standard_Serial_Number" TargetMode="External"/><Relationship Id="rId186" Type="http://schemas.openxmlformats.org/officeDocument/2006/relationships/hyperlink" Target="https://en.wikipedia.org/wiki/Wayback_Machine" TargetMode="External"/><Relationship Id="rId351" Type="http://schemas.openxmlformats.org/officeDocument/2006/relationships/hyperlink" Target="https://doi.org/10.1126%2Fscience.285.5434.1709" TargetMode="External"/><Relationship Id="rId372" Type="http://schemas.openxmlformats.org/officeDocument/2006/relationships/hyperlink" Target="http://scholar.google.com/scholar_lookup?title=Desertification%E2%80%94Present%20and%20Future&amp;author=H..%20Dregne&amp;journal=International%20Journal%20for%20Development%20Technology&amp;volume=2&amp;pages=255-259&amp;publication_year=1984" TargetMode="External"/><Relationship Id="rId393" Type="http://schemas.openxmlformats.org/officeDocument/2006/relationships/theme" Target="theme/theme1.xml"/><Relationship Id="rId211" Type="http://schemas.openxmlformats.org/officeDocument/2006/relationships/hyperlink" Target="https://en.wikipedia.org/wiki/Exponential_decay" TargetMode="External"/><Relationship Id="rId232" Type="http://schemas.openxmlformats.org/officeDocument/2006/relationships/hyperlink" Target="http://www.atm.ch.cam.ac.uk/tour/part2.html" TargetMode="External"/><Relationship Id="rId253" Type="http://schemas.openxmlformats.org/officeDocument/2006/relationships/hyperlink" Target="http://www.grida.no/climate/ipcc_tar/wg1/223.htm" TargetMode="External"/><Relationship Id="rId274" Type="http://schemas.openxmlformats.org/officeDocument/2006/relationships/hyperlink" Target="https://en.wikipedia.org/wiki/Ozone_depletion" TargetMode="External"/><Relationship Id="rId295" Type="http://schemas.openxmlformats.org/officeDocument/2006/relationships/hyperlink" Target="https://en.wikipedia.org/wiki/Frank_Sherwood_Rowland" TargetMode="External"/><Relationship Id="rId309" Type="http://schemas.openxmlformats.org/officeDocument/2006/relationships/hyperlink" Target="https://en.wikipedia.org/wiki/Gavin_Schmidt" TargetMode="External"/><Relationship Id="rId27" Type="http://schemas.openxmlformats.org/officeDocument/2006/relationships/hyperlink" Target="https://en.wikipedia.org/wiki/Mark_Zuckerberg" TargetMode="External"/><Relationship Id="rId48" Type="http://schemas.openxmlformats.org/officeDocument/2006/relationships/hyperlink" Target="http://trak.in/tags/business/2016/08/01/local-regional-language-email-address-vernacular-push/" TargetMode="External"/><Relationship Id="rId69" Type="http://schemas.openxmlformats.org/officeDocument/2006/relationships/image" Target="media/image4.png"/><Relationship Id="rId113" Type="http://schemas.openxmlformats.org/officeDocument/2006/relationships/hyperlink" Target="http://earthobservatory.nasa.gov/Glossary/?mode=all" TargetMode="External"/><Relationship Id="rId134" Type="http://schemas.openxmlformats.org/officeDocument/2006/relationships/hyperlink" Target="https://en.wikipedia.org/wiki/PubMed_Identifier" TargetMode="External"/><Relationship Id="rId320" Type="http://schemas.openxmlformats.org/officeDocument/2006/relationships/hyperlink" Target="http://pubman.mpdl.mpg.de/pubman/faces/viewItemFullPage.jsp;jsessionid=1F12495443EF6AC95BFF12F29F3C4829?itemId=escidoc%3A1235032%3A2&amp;view=EXPORT" TargetMode="External"/><Relationship Id="rId80" Type="http://schemas.openxmlformats.org/officeDocument/2006/relationships/image" Target="media/image15.jpeg"/><Relationship Id="rId155" Type="http://schemas.openxmlformats.org/officeDocument/2006/relationships/hyperlink" Target="https://doi.org/10.1016%2FS1462-9011%2898%2900006-9" TargetMode="External"/><Relationship Id="rId176" Type="http://schemas.openxmlformats.org/officeDocument/2006/relationships/hyperlink" Target="http://onforb.es/yfatTf" TargetMode="External"/><Relationship Id="rId197" Type="http://schemas.openxmlformats.org/officeDocument/2006/relationships/hyperlink" Target="https://doi.org/10.1139%2Fx05-236" TargetMode="External"/><Relationship Id="rId341" Type="http://schemas.openxmlformats.org/officeDocument/2006/relationships/hyperlink" Target="https://www.jstor.org/stable/4121521" TargetMode="External"/><Relationship Id="rId362" Type="http://schemas.openxmlformats.org/officeDocument/2006/relationships/hyperlink" Target="https://en.wikipedia.org/wiki/PubMed_Identifier" TargetMode="External"/><Relationship Id="rId383" Type="http://schemas.openxmlformats.org/officeDocument/2006/relationships/hyperlink" Target="https://scholar.google.com/scholar?q=Hubert%2C%20H.%3A%201917%2C%20%E2%80%98Progression%20du%20Dess%C3%A8chement%20dans%20les%20R%C3%A9gions%20S%C3%A9n%C3%A9galaises%E2%80%99%2C%20Annales%20de%20G%C3%A9ographie." TargetMode="External"/><Relationship Id="rId201" Type="http://schemas.openxmlformats.org/officeDocument/2006/relationships/hyperlink" Target="http://www.epa.gov/acidrain/effects/health.html" TargetMode="External"/><Relationship Id="rId222" Type="http://schemas.openxmlformats.org/officeDocument/2006/relationships/hyperlink" Target="https://svs.gsfc.nasa.gov/30602" TargetMode="External"/><Relationship Id="rId243" Type="http://schemas.openxmlformats.org/officeDocument/2006/relationships/hyperlink" Target="https://www.nasa.gov/feature/goddard/2017/warm-air-helped-make-2017-ozone-hole-smallest-since-1988" TargetMode="External"/><Relationship Id="rId264" Type="http://schemas.openxmlformats.org/officeDocument/2006/relationships/hyperlink" Target="https://doi.org/10.5194%2Facp-7-4537-2007" TargetMode="External"/><Relationship Id="rId285" Type="http://schemas.openxmlformats.org/officeDocument/2006/relationships/hyperlink" Target="https://doi.org/10.1038%2Fscientificamerican0691-68" TargetMode="External"/><Relationship Id="rId17" Type="http://schemas.openxmlformats.org/officeDocument/2006/relationships/hyperlink" Target="https://en.wikipedia.org/wiki/Rural" TargetMode="External"/><Relationship Id="rId38" Type="http://schemas.openxmlformats.org/officeDocument/2006/relationships/hyperlink" Target="http://www.newindianexpress.com/cities/bengaluru/Government-School-in-Remote-Bandahalli-Village-Gets-Inspired-by-Digital-India/2016/03/15/article3327858.ece" TargetMode="External"/><Relationship Id="rId59" Type="http://schemas.openxmlformats.org/officeDocument/2006/relationships/header" Target="header2.xml"/><Relationship Id="rId103" Type="http://schemas.openxmlformats.org/officeDocument/2006/relationships/image" Target="media/image30.png"/><Relationship Id="rId124" Type="http://schemas.openxmlformats.org/officeDocument/2006/relationships/hyperlink" Target="https://en.wikipedia.org/wiki/Wayback_Machine" TargetMode="External"/><Relationship Id="rId310" Type="http://schemas.openxmlformats.org/officeDocument/2006/relationships/hyperlink" Target="http://www.realclimate.org/index.php/archives/2005/04/ozone-depletion-and-global-warming/" TargetMode="External"/><Relationship Id="rId70" Type="http://schemas.openxmlformats.org/officeDocument/2006/relationships/image" Target="media/image5.png"/><Relationship Id="rId91" Type="http://schemas.openxmlformats.org/officeDocument/2006/relationships/header" Target="header6.xml"/><Relationship Id="rId145" Type="http://schemas.openxmlformats.org/officeDocument/2006/relationships/hyperlink" Target="http://www.sciencedirect.com/science/article/pii/0016703781902763" TargetMode="External"/><Relationship Id="rId166" Type="http://schemas.openxmlformats.org/officeDocument/2006/relationships/hyperlink" Target="https://www.worldcat.org/issn/0362-4331" TargetMode="External"/><Relationship Id="rId187" Type="http://schemas.openxmlformats.org/officeDocument/2006/relationships/hyperlink" Target="http://www.esf.edu/efb/mitchell/Class%20Readings/BioGeo60.235.316.pdf" TargetMode="External"/><Relationship Id="rId331" Type="http://schemas.openxmlformats.org/officeDocument/2006/relationships/hyperlink" Target="https://www.worldcat.org/issn/0963-6625" TargetMode="External"/><Relationship Id="rId352" Type="http://schemas.openxmlformats.org/officeDocument/2006/relationships/hyperlink" Target="https://en.wikipedia.org/wiki/PubMed_Identifier" TargetMode="External"/><Relationship Id="rId373" Type="http://schemas.openxmlformats.org/officeDocument/2006/relationships/hyperlink" Target="http://scholar.google.com/scholar_lookup?title=Spreading%20Deserts%E2%80%94%20The%20Hand%20of%20Man&amp;author=E..%20Eckholm&amp;author=L.%20R..%20Brown&amp;journal=Bulletin%20of%20the%20Atomic%20Scientists&amp;volume=34&amp;issue=No.%201&amp;pages=10-16&amp;publication_year=1978" TargetMode="External"/><Relationship Id="rId1" Type="http://schemas.openxmlformats.org/officeDocument/2006/relationships/customXml" Target="../customXml/item1.xml"/><Relationship Id="rId212" Type="http://schemas.openxmlformats.org/officeDocument/2006/relationships/hyperlink" Target="https://en.wikipedia.org/wiki/Ecuadorian_Space_Agency" TargetMode="External"/><Relationship Id="rId233" Type="http://schemas.openxmlformats.org/officeDocument/2006/relationships/hyperlink" Target="https://en.wikipedia.org/wiki/Ozone_depletion" TargetMode="External"/><Relationship Id="rId254" Type="http://schemas.openxmlformats.org/officeDocument/2006/relationships/hyperlink" Target="https://en.wikipedia.org/wiki/Intergovernmental_Panel_on_Climate_Change" TargetMode="External"/><Relationship Id="rId28" Type="http://schemas.openxmlformats.org/officeDocument/2006/relationships/hyperlink" Target="https://en.wikipedia.org/wiki/Google" TargetMode="External"/><Relationship Id="rId49" Type="http://schemas.openxmlformats.org/officeDocument/2006/relationships/hyperlink" Target="http://economictimes.indiatimes.com/tech/internet/datamail-worlds-first-free-linguistic-email-service-supports-eight-india-languages/articleshow/54923001.cms" TargetMode="External"/><Relationship Id="rId114" Type="http://schemas.openxmlformats.org/officeDocument/2006/relationships/hyperlink" Target="https://en.wikipedia.org/wiki/NASA_Earth_Observatory" TargetMode="External"/><Relationship Id="rId275" Type="http://schemas.openxmlformats.org/officeDocument/2006/relationships/hyperlink" Target="http://earthobservatory.nasa.gov/IOTD/view.php?id=1771" TargetMode="External"/><Relationship Id="rId296" Type="http://schemas.openxmlformats.org/officeDocument/2006/relationships/hyperlink" Target="http://rstb.royalsocietypublishing.org/content/361/1469/769.full" TargetMode="External"/><Relationship Id="rId300" Type="http://schemas.openxmlformats.org/officeDocument/2006/relationships/hyperlink" Target="https://www.ncbi.nlm.nih.gov/pmc/articles/PMC1609402" TargetMode="External"/><Relationship Id="rId60" Type="http://schemas.openxmlformats.org/officeDocument/2006/relationships/footer" Target="footer1.xml"/><Relationship Id="rId81" Type="http://schemas.openxmlformats.org/officeDocument/2006/relationships/image" Target="media/image16.jpeg"/><Relationship Id="rId135" Type="http://schemas.openxmlformats.org/officeDocument/2006/relationships/hyperlink" Target="https://www.ncbi.nlm.nih.gov/pubmed/17835740" TargetMode="External"/><Relationship Id="rId156" Type="http://schemas.openxmlformats.org/officeDocument/2006/relationships/hyperlink" Target="https://www.nytimes.com/1982/06/08/science/acid-rain-issue-creates-stress-between-administration-and-science-academy.html" TargetMode="External"/><Relationship Id="rId177" Type="http://schemas.openxmlformats.org/officeDocument/2006/relationships/hyperlink" Target="https://www.wilsoncenter.org/sites/default/files/Citizen_Science_Policy_European_Perspective_Haklay.pdf" TargetMode="External"/><Relationship Id="rId198" Type="http://schemas.openxmlformats.org/officeDocument/2006/relationships/hyperlink" Target="https://en.wikipedia.org/wiki/Wikipedia:Link_rot" TargetMode="External"/><Relationship Id="rId321" Type="http://schemas.openxmlformats.org/officeDocument/2006/relationships/hyperlink" Target="https://en.wikipedia.org/wiki/Ozone_depletion" TargetMode="External"/><Relationship Id="rId342" Type="http://schemas.openxmlformats.org/officeDocument/2006/relationships/hyperlink" Target="https://en.wikipedia.org/wiki/Ozone_depletion" TargetMode="External"/><Relationship Id="rId363" Type="http://schemas.openxmlformats.org/officeDocument/2006/relationships/hyperlink" Target="https://www.ncbi.nlm.nih.gov/pubmed/12124332" TargetMode="External"/><Relationship Id="rId384" Type="http://schemas.openxmlformats.org/officeDocument/2006/relationships/hyperlink" Target="https://scholar.google.com/scholar?q=Hubert%2C%20H.%3A%201920%2C%20%E2%80%98Le%20Dess%C3%A8chement%20Progressif%20de%20l%27Afrique%20Occidentale%20Fran%C3%A7aise%E2%80%99%2C%20Bulletin%20de%20la%20Commission%20d%27Etudes%20Historiques%20et%20Scientifiques%20de%20l%27Afrique%20Occidentale%20Fran%C3%A7aise." TargetMode="External"/><Relationship Id="rId202" Type="http://schemas.openxmlformats.org/officeDocument/2006/relationships/hyperlink" Target="http://www.springerlink.com/content/m0441x12l06k5n23/" TargetMode="External"/><Relationship Id="rId223" Type="http://schemas.openxmlformats.org/officeDocument/2006/relationships/hyperlink" Target="https://en.wikipedia.org/wiki/Ozone_depletion" TargetMode="External"/><Relationship Id="rId244" Type="http://schemas.openxmlformats.org/officeDocument/2006/relationships/hyperlink" Target="https://en.wikipedia.org/wiki/Ozone_depletion" TargetMode="External"/><Relationship Id="rId18" Type="http://schemas.openxmlformats.org/officeDocument/2006/relationships/hyperlink" Target="https://en.wikipedia.org/wiki/High-speed_internet" TargetMode="External"/><Relationship Id="rId39" Type="http://schemas.openxmlformats.org/officeDocument/2006/relationships/hyperlink" Target="https://en.wikipedia.org/wiki/The_New_Indian_Express" TargetMode="External"/><Relationship Id="rId265" Type="http://schemas.openxmlformats.org/officeDocument/2006/relationships/hyperlink" Target="https://en.wikipedia.org/wiki/Ozone_depletion" TargetMode="External"/><Relationship Id="rId286" Type="http://schemas.openxmlformats.org/officeDocument/2006/relationships/hyperlink" Target="https://en.wikipedia.org/wiki/Ozone_depletion" TargetMode="External"/><Relationship Id="rId50" Type="http://schemas.openxmlformats.org/officeDocument/2006/relationships/hyperlink" Target="http://www.deccanchronicle.com/technology/in-other-news/181016/data-xgen-technologies-launches-email-address-in-local-indian-languages.html" TargetMode="External"/><Relationship Id="rId104" Type="http://schemas.openxmlformats.org/officeDocument/2006/relationships/image" Target="media/image31.png"/><Relationship Id="rId125" Type="http://schemas.openxmlformats.org/officeDocument/2006/relationships/hyperlink" Target="https://en.wikipedia.org/wiki/Digital_object_identifier" TargetMode="External"/><Relationship Id="rId146" Type="http://schemas.openxmlformats.org/officeDocument/2006/relationships/hyperlink" Target="https://en.wikipedia.org/wiki/Digital_object_identifier" TargetMode="External"/><Relationship Id="rId167" Type="http://schemas.openxmlformats.org/officeDocument/2006/relationships/hyperlink" Target="https://web.archive.org/web/20100925214841/http:/www.epa.gov/NE/eco/acidrain/history.html" TargetMode="External"/><Relationship Id="rId188" Type="http://schemas.openxmlformats.org/officeDocument/2006/relationships/hyperlink" Target="https://en.wikipedia.org/wiki/Digital_object_identifier" TargetMode="External"/><Relationship Id="rId311" Type="http://schemas.openxmlformats.org/officeDocument/2006/relationships/hyperlink" Target="http://www.ucsusa.org/global_warming/science_and_impacts/science/ozone-hole-and-gw-faq.html" TargetMode="External"/><Relationship Id="rId332" Type="http://schemas.openxmlformats.org/officeDocument/2006/relationships/hyperlink" Target="https://en.wikipedia.org/wiki/Ozone_depletion" TargetMode="External"/><Relationship Id="rId353" Type="http://schemas.openxmlformats.org/officeDocument/2006/relationships/hyperlink" Target="https://www.ncbi.nlm.nih.gov/pubmed/10481002" TargetMode="External"/><Relationship Id="rId374" Type="http://schemas.openxmlformats.org/officeDocument/2006/relationships/hyperlink" Target="https://scholar.google.com/scholar?q=El-Baz%2C%20F.%3A%201983%2C%20%E2%80%98A%20Geological%20Perspective%20of%20the%20Desert%E2%80%99%2C%20in%20Origin%20and%20Evolution%20of%20Deserts%2C%20Edited%20by%20Wells%20and%20Haragan%2C%20The%20University%20of%20New%20Mexico%20Press%2C%20163%E2%80%93183." TargetMode="External"/><Relationship Id="rId71" Type="http://schemas.openxmlformats.org/officeDocument/2006/relationships/image" Target="media/image6.jpeg"/><Relationship Id="rId92" Type="http://schemas.openxmlformats.org/officeDocument/2006/relationships/footer" Target="footer5.xml"/><Relationship Id="rId213" Type="http://schemas.openxmlformats.org/officeDocument/2006/relationships/hyperlink" Target="https://en.wikipedia.org/wiki/UV_Index" TargetMode="External"/><Relationship Id="rId234" Type="http://schemas.openxmlformats.org/officeDocument/2006/relationships/hyperlink" Target="https://en.wikipedia.org/wiki/Ozone_depletion" TargetMode="External"/><Relationship Id="rId2" Type="http://schemas.openxmlformats.org/officeDocument/2006/relationships/numbering" Target="numbering.xml"/><Relationship Id="rId29" Type="http://schemas.openxmlformats.org/officeDocument/2006/relationships/hyperlink" Target="https://en.wikipedia.org/wiki/India" TargetMode="External"/><Relationship Id="rId255" Type="http://schemas.openxmlformats.org/officeDocument/2006/relationships/hyperlink" Target="https://en.wikipedia.org/wiki/Ozone_depletion" TargetMode="External"/><Relationship Id="rId276" Type="http://schemas.openxmlformats.org/officeDocument/2006/relationships/hyperlink" Target="https://en.wikipedia.org/wiki/NASA" TargetMode="External"/><Relationship Id="rId297" Type="http://schemas.openxmlformats.org/officeDocument/2006/relationships/hyperlink" Target="https://en.wikipedia.org/wiki/Digital_object_identifier" TargetMode="External"/><Relationship Id="rId40" Type="http://schemas.openxmlformats.org/officeDocument/2006/relationships/hyperlink" Target="http://indianexpress.com/article/technology/tech-news-technology/projects-and-policies-launched-at-digital-india-week" TargetMode="External"/><Relationship Id="rId115" Type="http://schemas.openxmlformats.org/officeDocument/2006/relationships/hyperlink" Target="https://web.archive.org/web/20111213175357/http:/earthobservatory.nasa.gov/Glossary/?mode=all" TargetMode="External"/><Relationship Id="rId136" Type="http://schemas.openxmlformats.org/officeDocument/2006/relationships/hyperlink" Target="https://web.archive.org/web/20100620200735/http:/southasiaanalysis.org/papers20/paper1944.html" TargetMode="External"/><Relationship Id="rId157" Type="http://schemas.openxmlformats.org/officeDocument/2006/relationships/hyperlink" Target="https://en.wikipedia.org/wiki/International_Standard_Serial_Number" TargetMode="External"/><Relationship Id="rId178" Type="http://schemas.openxmlformats.org/officeDocument/2006/relationships/hyperlink" Target="https://en.wikipedia.org/wiki/International_Standard_Book_Number" TargetMode="External"/><Relationship Id="rId301" Type="http://schemas.openxmlformats.org/officeDocument/2006/relationships/image" Target="media/image34.png"/><Relationship Id="rId322" Type="http://schemas.openxmlformats.org/officeDocument/2006/relationships/hyperlink" Target="http://www.spiegel.de/einestages/oeko-revolution-aus-ostdeutschland-wie-foron-den-ersten-fckw-freien-kuehlschrank-der-welt-erfand-a-951064.html" TargetMode="External"/><Relationship Id="rId343" Type="http://schemas.openxmlformats.org/officeDocument/2006/relationships/hyperlink" Target="http://www.grida.no/publications/other/ipcc_tar/?src=/climate/ipcc_tar/wg1/351.htm" TargetMode="External"/><Relationship Id="rId364" Type="http://schemas.openxmlformats.org/officeDocument/2006/relationships/hyperlink" Target="https://scholar.google.com/scholar?q=Andrew%2C%20G.%3A%201944%2C%20%E2%80%98Memorandum%20on%20Desert%20Creep%E2%80%99%2C%20Soil%20Conservation%20Committee%2C%20Sudan%20Government%2C%20Report%2C%20Khartoum." TargetMode="External"/><Relationship Id="rId61" Type="http://schemas.openxmlformats.org/officeDocument/2006/relationships/footer" Target="footer2.xml"/><Relationship Id="rId82" Type="http://schemas.openxmlformats.org/officeDocument/2006/relationships/image" Target="media/image17.jpeg"/><Relationship Id="rId199" Type="http://schemas.openxmlformats.org/officeDocument/2006/relationships/hyperlink" Target="http://www.highbeam.com/doc/1G1-148267431.html" TargetMode="External"/><Relationship Id="rId203" Type="http://schemas.openxmlformats.org/officeDocument/2006/relationships/hyperlink" Target="https://en.wikipedia.org/wiki/Digital_object_identifier" TargetMode="External"/><Relationship Id="rId385" Type="http://schemas.openxmlformats.org/officeDocument/2006/relationships/hyperlink" Target="https://scholar.google.com/scholar?q=Kates%2C%20R.%20W.%2C%20D.%20L.%20Johnson%20and%20K.%20Maizels%3A%201977%2C%20%E2%80%98Population%2C%20Society%20and%20Desertification%E2%80%99%2C%20in%20UNCOD%20%281977%29%2C%20261%E2%80%93317." TargetMode="External"/><Relationship Id="rId19" Type="http://schemas.openxmlformats.org/officeDocument/2006/relationships/hyperlink" Target="https://en.wikipedia.org/wiki/Government_of_India" TargetMode="External"/><Relationship Id="rId224" Type="http://schemas.openxmlformats.org/officeDocument/2006/relationships/hyperlink" Target="http://www.ccpo.odu.edu/~lizsmith/SEES/ozone/class/Chap_5/index.htm" TargetMode="External"/><Relationship Id="rId245" Type="http://schemas.openxmlformats.org/officeDocument/2006/relationships/hyperlink" Target="https://web.archive.org/web/20070707175156/http:/www.epa.gov/Ozone/science/hole/whyant.html" TargetMode="External"/><Relationship Id="rId266" Type="http://schemas.openxmlformats.org/officeDocument/2006/relationships/hyperlink" Target="http://www.encyclopedia.com/doc/1E1-chlorofl.html" TargetMode="External"/><Relationship Id="rId287" Type="http://schemas.openxmlformats.org/officeDocument/2006/relationships/hyperlink" Target="http://www.atmos-chem-phys.net/12/1353/2012/acp-12-1353-2012.pdf" TargetMode="External"/><Relationship Id="rId30" Type="http://schemas.openxmlformats.org/officeDocument/2006/relationships/hyperlink" Target="https://en.wikipedia.org/wiki/Microsoft" TargetMode="External"/><Relationship Id="rId105" Type="http://schemas.openxmlformats.org/officeDocument/2006/relationships/hyperlink" Target="http://2.bp.blogspot.com/-drk8KJbFokE/U4m_Ze-rNsI/AAAAAAAAAtI/D_G_FG-LK00/s1600/4.png" TargetMode="External"/><Relationship Id="rId126" Type="http://schemas.openxmlformats.org/officeDocument/2006/relationships/hyperlink" Target="https://doi.org/10.1126%2Fscience.184.4142.1176" TargetMode="External"/><Relationship Id="rId147" Type="http://schemas.openxmlformats.org/officeDocument/2006/relationships/hyperlink" Target="https://doi.org/10.1016%2F0016-7037%2881%2990276-3" TargetMode="External"/><Relationship Id="rId168" Type="http://schemas.openxmlformats.org/officeDocument/2006/relationships/hyperlink" Target="http://www.epa.gov/NE/eco/acidrain/history.html" TargetMode="External"/><Relationship Id="rId312" Type="http://schemas.openxmlformats.org/officeDocument/2006/relationships/hyperlink" Target="https://en.wikipedia.org/wiki/Ozone_depletion" TargetMode="External"/><Relationship Id="rId333" Type="http://schemas.openxmlformats.org/officeDocument/2006/relationships/hyperlink" Target="http://stsclimate.soc.ku.dk/papers/grundmannclimatechangeandknowledgepolitics.pdf" TargetMode="External"/><Relationship Id="rId354" Type="http://schemas.openxmlformats.org/officeDocument/2006/relationships/hyperlink" Target="https://en.wikipedia.org/wiki/Ozone_depletion" TargetMode="External"/><Relationship Id="rId51" Type="http://schemas.openxmlformats.org/officeDocument/2006/relationships/hyperlink" Target="http://digitalindia.gov.in/content/programme-pillars" TargetMode="External"/><Relationship Id="rId72" Type="http://schemas.openxmlformats.org/officeDocument/2006/relationships/image" Target="media/image7.png"/><Relationship Id="rId93" Type="http://schemas.openxmlformats.org/officeDocument/2006/relationships/image" Target="media/image20.png"/><Relationship Id="rId189" Type="http://schemas.openxmlformats.org/officeDocument/2006/relationships/hyperlink" Target="https://doi.org/10.1023%2FA%3A1020972100496" TargetMode="External"/><Relationship Id="rId375" Type="http://schemas.openxmlformats.org/officeDocument/2006/relationships/hyperlink" Target="https://scholar.google.com/scholar?q=Flohn%2C%20H.%3A%201971%2C%20Investigations%20on%20the%20Climatic%20Conditions%20of%20the%20Advancement%20of%20the%20Tunisian%20Sahara%2C%20WMO%20Technical%20Note%20116%2C%20World%20Meteorological%20Organization." TargetMode="External"/><Relationship Id="rId3" Type="http://schemas.openxmlformats.org/officeDocument/2006/relationships/styles" Target="styles.xml"/><Relationship Id="rId214" Type="http://schemas.openxmlformats.org/officeDocument/2006/relationships/hyperlink" Target="https://en.wikipedia.org/wiki/WHO" TargetMode="External"/><Relationship Id="rId235" Type="http://schemas.openxmlformats.org/officeDocument/2006/relationships/hyperlink" Target="https://en.wikipedia.org/wiki/Ozone_depletion" TargetMode="External"/><Relationship Id="rId256" Type="http://schemas.openxmlformats.org/officeDocument/2006/relationships/hyperlink" Target="https://web.archive.org/web/20081007163116/http:/www.giss.nasa.gov/edu/gwdebate/" TargetMode="External"/><Relationship Id="rId277" Type="http://schemas.openxmlformats.org/officeDocument/2006/relationships/hyperlink" Target="https://en.wikipedia.org/wiki/Ozone_depletion" TargetMode="External"/><Relationship Id="rId298" Type="http://schemas.openxmlformats.org/officeDocument/2006/relationships/hyperlink" Target="https://doi.org/10.1098%2Frstb.2005.1783" TargetMode="External"/><Relationship Id="rId116" Type="http://schemas.openxmlformats.org/officeDocument/2006/relationships/hyperlink" Target="https://en.wikipedia.org/wiki/International_Standard_Book_Number" TargetMode="External"/><Relationship Id="rId137" Type="http://schemas.openxmlformats.org/officeDocument/2006/relationships/hyperlink" Target="http://www.southasiaanalysis.org/%5Cpapers20%5Cpaper1944.html" TargetMode="External"/><Relationship Id="rId158" Type="http://schemas.openxmlformats.org/officeDocument/2006/relationships/hyperlink" Target="https://www.worldcat.org/issn/0362-4331" TargetMode="External"/><Relationship Id="rId302" Type="http://schemas.openxmlformats.org/officeDocument/2006/relationships/hyperlink" Target="https://en.wikipedia.org/wiki/PubMed_Identifier" TargetMode="External"/><Relationship Id="rId323" Type="http://schemas.openxmlformats.org/officeDocument/2006/relationships/hyperlink" Target="https://en.wikipedia.org/wiki/Ozone_depletion" TargetMode="External"/><Relationship Id="rId344" Type="http://schemas.openxmlformats.org/officeDocument/2006/relationships/hyperlink" Target="https://en.wikipedia.org/wiki/Intergovernmental_Panel_on_Climate_Change" TargetMode="External"/><Relationship Id="rId20" Type="http://schemas.openxmlformats.org/officeDocument/2006/relationships/hyperlink" Target="https://en.wikipedia.org/wiki/Narendra_Modi" TargetMode="External"/><Relationship Id="rId41" Type="http://schemas.openxmlformats.org/officeDocument/2006/relationships/hyperlink" Target="https://en.wikipedia.org/wiki/The_Indian_Express" TargetMode="External"/><Relationship Id="rId62" Type="http://schemas.openxmlformats.org/officeDocument/2006/relationships/header" Target="header3.xml"/><Relationship Id="rId83" Type="http://schemas.openxmlformats.org/officeDocument/2006/relationships/hyperlink" Target="http://www.iosrjournals.org" TargetMode="External"/><Relationship Id="rId179" Type="http://schemas.openxmlformats.org/officeDocument/2006/relationships/hyperlink" Target="https://en.wikipedia.org/wiki/Special:BookSources/0-442-01264-0" TargetMode="External"/><Relationship Id="rId365" Type="http://schemas.openxmlformats.org/officeDocument/2006/relationships/hyperlink" Target="https://scholar.google.com/scholar?q=Anonymous%3A%201980%2C%20%E2%80%98The%20Creeping%20Desert%E2%80%99%2C%20The%20Economist%2C%20May%2017%2C%201980%2C%2037." TargetMode="External"/><Relationship Id="rId386" Type="http://schemas.openxmlformats.org/officeDocument/2006/relationships/hyperlink" Target="https://scholar.google.com/scholar?q=Kassas%2C%20M.%3A%201970%2C%20%E2%80%98Desertification%20versus%20Potential%20for%20Recovery%20in%20Circum-Saharan%20Territories%E2%80%99%2C%20in%20Arid%20Lands%20in%20Transition%2C%20Edited%20by%20Dregne%2C%20AAAS%2C%20123%E2%80%93142." TargetMode="External"/><Relationship Id="rId190" Type="http://schemas.openxmlformats.org/officeDocument/2006/relationships/hyperlink" Target="http://www.esf.edu/efb/mitchell/Class%20Readings/Sci.272.244.246.pdf" TargetMode="External"/><Relationship Id="rId204" Type="http://schemas.openxmlformats.org/officeDocument/2006/relationships/hyperlink" Target="https://doi.org/10.1007%2FBF01186242" TargetMode="External"/><Relationship Id="rId225" Type="http://schemas.openxmlformats.org/officeDocument/2006/relationships/hyperlink" Target="http://www.ccpo.odu.edu/SEES/ozone/oz_class.htm" TargetMode="External"/><Relationship Id="rId246" Type="http://schemas.openxmlformats.org/officeDocument/2006/relationships/hyperlink" Target="https://en.wikipedia.org/wiki/Ozone_depletion" TargetMode="External"/><Relationship Id="rId267" Type="http://schemas.openxmlformats.org/officeDocument/2006/relationships/hyperlink" Target="https://en.wikipedia.org/wiki/Ozone_depletion" TargetMode="External"/><Relationship Id="rId288" Type="http://schemas.openxmlformats.org/officeDocument/2006/relationships/hyperlink" Target="https://en.wikipedia.org/wiki/Bibcode" TargetMode="External"/><Relationship Id="rId106" Type="http://schemas.openxmlformats.org/officeDocument/2006/relationships/image" Target="media/image32.png"/><Relationship Id="rId127" Type="http://schemas.openxmlformats.org/officeDocument/2006/relationships/hyperlink" Target="https://en.wikipedia.org/wiki/PubMed_Identifier" TargetMode="External"/><Relationship Id="rId313" Type="http://schemas.openxmlformats.org/officeDocument/2006/relationships/hyperlink" Target="https://en.wikipedia.org/wiki/Ozone_depletion" TargetMode="External"/><Relationship Id="rId10" Type="http://schemas.openxmlformats.org/officeDocument/2006/relationships/image" Target="media/image2.jpeg"/><Relationship Id="rId31" Type="http://schemas.openxmlformats.org/officeDocument/2006/relationships/hyperlink" Target="https://en.wikipedia.org/wiki/Qualcomm" TargetMode="External"/><Relationship Id="rId52" Type="http://schemas.openxmlformats.org/officeDocument/2006/relationships/hyperlink" Target="https://en.wikipedia.org/wiki/Government_of_India" TargetMode="External"/><Relationship Id="rId73" Type="http://schemas.openxmlformats.org/officeDocument/2006/relationships/image" Target="media/image8.jpeg"/><Relationship Id="rId94" Type="http://schemas.openxmlformats.org/officeDocument/2006/relationships/image" Target="media/image21.png"/><Relationship Id="rId148" Type="http://schemas.openxmlformats.org/officeDocument/2006/relationships/hyperlink" Target="http://onlinelibrary.wiley.com/doi/10.2307/1936765/abstract" TargetMode="External"/><Relationship Id="rId169" Type="http://schemas.openxmlformats.org/officeDocument/2006/relationships/hyperlink" Target="http://www.sfgate.com/cgi-bin/article.cgi?f=/c/a/2007/12/03/MNMMTJUS1.DTL&amp;hw=Cap+trade+Acid+Rain&amp;sn=001&amp;sc=1000" TargetMode="External"/><Relationship Id="rId334" Type="http://schemas.openxmlformats.org/officeDocument/2006/relationships/hyperlink" Target="https://en.wikipedia.org/wiki/Digital_object_identifier" TargetMode="External"/><Relationship Id="rId355" Type="http://schemas.openxmlformats.org/officeDocument/2006/relationships/hyperlink" Target="http://www.epa.gov/ozone/science/effects/" TargetMode="External"/><Relationship Id="rId376" Type="http://schemas.openxmlformats.org/officeDocument/2006/relationships/hyperlink" Target="https://scholar.google.com/scholar?q=Forbes%2C%20R.%20H.%3A%201958%2C%20%E2%80%98The%20Expanding%20Sahara%E2%80%99%2C%20Physical%20Science%20Bulletin%2C%20No.%203%2C%2028%20pp.%2C%20University%20of%20Arizona." TargetMode="External"/><Relationship Id="rId4" Type="http://schemas.microsoft.com/office/2007/relationships/stylesWithEffects" Target="stylesWithEffects.xml"/><Relationship Id="rId180" Type="http://schemas.openxmlformats.org/officeDocument/2006/relationships/hyperlink" Target="http://www.sciencedaily.com/releases/1998/09/980928072644.htm" TargetMode="External"/><Relationship Id="rId215" Type="http://schemas.openxmlformats.org/officeDocument/2006/relationships/hyperlink" Target="http://acdb-ext.gsfc.nasa.gov/Documents/O3_Assessments/Docs/WMO_2010/Q2_QA.pdf" TargetMode="External"/><Relationship Id="rId236" Type="http://schemas.openxmlformats.org/officeDocument/2006/relationships/hyperlink" Target="http://science.sciencemag.org/content/early/2016/06/29/science.aae0061" TargetMode="External"/><Relationship Id="rId257" Type="http://schemas.openxmlformats.org/officeDocument/2006/relationships/hyperlink" Target="https://en.wikipedia.org/wiki/Ozone_depletion" TargetMode="External"/><Relationship Id="rId278" Type="http://schemas.openxmlformats.org/officeDocument/2006/relationships/hyperlink" Target="http://webarchive.loc.gov/all/20090403024238/http%3A/www.nas.nasa.gov/About/Education/Ozone/antarctic.html" TargetMode="External"/><Relationship Id="rId303" Type="http://schemas.openxmlformats.org/officeDocument/2006/relationships/hyperlink" Target="https://www.ncbi.nlm.nih.gov/pubmed/16627294" TargetMode="External"/><Relationship Id="rId42" Type="http://schemas.openxmlformats.org/officeDocument/2006/relationships/hyperlink" Target="http://www.livemint.com/Politics/dzh7hnHafnvVI8hoIlNqPI/GST-to-take-care-of-many-of-ecommerce-firms-tax-issues-IT.html" TargetMode="External"/><Relationship Id="rId84" Type="http://schemas.openxmlformats.org/officeDocument/2006/relationships/image" Target="media/image18.gif"/><Relationship Id="rId138" Type="http://schemas.openxmlformats.org/officeDocument/2006/relationships/hyperlink" Target="http://www.asl-associates.com/sulfur1.htm" TargetMode="External"/><Relationship Id="rId345" Type="http://schemas.openxmlformats.org/officeDocument/2006/relationships/hyperlink" Target="https://en.wikipedia.org/wiki/Ozone_depletion" TargetMode="External"/><Relationship Id="rId387" Type="http://schemas.openxmlformats.org/officeDocument/2006/relationships/hyperlink" Target="http://scholar.google.com/scholar_lookup?title=Desert%20Encroachment%20Over%20the%20Karoo&amp;author=H..%20Klintworth&amp;journal=Farming%20in%20South%20Africa&amp;volume=23&amp;pages=723-728&amp;publication_year=194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2C12C-FBF9-465B-A6CB-4482C322B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120</Pages>
  <Words>49514</Words>
  <Characters>282235</Characters>
  <Application>Microsoft Office Word</Application>
  <DocSecurity>0</DocSecurity>
  <Lines>2351</Lines>
  <Paragraphs>662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331087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Utpal Chakarborty</dc:creator>
  <cp:lastModifiedBy>ismail - [2010]</cp:lastModifiedBy>
  <cp:revision>12</cp:revision>
  <dcterms:created xsi:type="dcterms:W3CDTF">2018-04-27T08:02:00Z</dcterms:created>
  <dcterms:modified xsi:type="dcterms:W3CDTF">2018-05-02T08:23:00Z</dcterms:modified>
</cp:coreProperties>
</file>